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D9A0" w14:textId="007BC090" w:rsidR="00C0758C" w:rsidRPr="00C0758C" w:rsidRDefault="00C0758C" w:rsidP="00C0758C">
      <w:pPr>
        <w:rPr>
          <w:b/>
          <w:bCs/>
          <w:lang w:val="el-GR"/>
        </w:rPr>
      </w:pPr>
      <w:r w:rsidRPr="00C0758C">
        <w:rPr>
          <w:b/>
          <w:bCs/>
          <w:lang w:val="el-GR"/>
        </w:rPr>
        <w:t xml:space="preserve">                                   </w:t>
      </w:r>
      <w:r w:rsidRPr="00C0758C">
        <w:rPr>
          <w:b/>
          <w:bCs/>
          <w:lang w:val="el-GR"/>
        </w:rPr>
        <w:t>Εταιρική Ανακοίνωση</w:t>
      </w:r>
      <w:r w:rsidRPr="00C0758C">
        <w:rPr>
          <w:b/>
          <w:bCs/>
          <w:lang w:val="el-GR"/>
        </w:rPr>
        <w:t xml:space="preserve"> </w:t>
      </w:r>
      <w:r>
        <w:rPr>
          <w:b/>
          <w:bCs/>
        </w:rPr>
        <w:t>TREK</w:t>
      </w:r>
      <w:r w:rsidRPr="00C0758C">
        <w:rPr>
          <w:b/>
          <w:bCs/>
          <w:lang w:val="el-GR"/>
        </w:rPr>
        <w:t xml:space="preserve"> </w:t>
      </w:r>
      <w:r>
        <w:rPr>
          <w:b/>
          <w:bCs/>
        </w:rPr>
        <w:t>Development</w:t>
      </w:r>
      <w:r w:rsidRPr="00C0758C">
        <w:rPr>
          <w:b/>
          <w:bCs/>
          <w:lang w:val="el-GR"/>
        </w:rPr>
        <w:t xml:space="preserve"> </w:t>
      </w:r>
      <w:r>
        <w:rPr>
          <w:b/>
          <w:bCs/>
        </w:rPr>
        <w:t>AE</w:t>
      </w:r>
    </w:p>
    <w:p w14:paraId="6FCEB03B" w14:textId="3CDBF0AF" w:rsidR="00C0758C" w:rsidRPr="00C0758C" w:rsidRDefault="00C0758C" w:rsidP="00C0758C">
      <w:pPr>
        <w:rPr>
          <w:b/>
          <w:bCs/>
          <w:lang w:val="el-GR"/>
        </w:rPr>
      </w:pPr>
      <w:r w:rsidRPr="00C0758C">
        <w:rPr>
          <w:b/>
          <w:bCs/>
          <w:lang w:val="el-GR"/>
        </w:rPr>
        <w:t xml:space="preserve">Ανάληψη </w:t>
      </w:r>
      <w:r>
        <w:rPr>
          <w:b/>
          <w:bCs/>
          <w:lang w:val="el-GR"/>
        </w:rPr>
        <w:t xml:space="preserve">έργου </w:t>
      </w:r>
      <w:r w:rsidRPr="00C0758C">
        <w:rPr>
          <w:b/>
          <w:bCs/>
          <w:lang w:val="el-GR"/>
        </w:rPr>
        <w:t xml:space="preserve">Συμφωνίας-Πλαίσιο </w:t>
      </w:r>
      <w:r>
        <w:rPr>
          <w:b/>
          <w:bCs/>
          <w:lang w:val="el-GR"/>
        </w:rPr>
        <w:t xml:space="preserve">από </w:t>
      </w:r>
      <w:r w:rsidRPr="00C0758C">
        <w:rPr>
          <w:b/>
          <w:bCs/>
          <w:lang w:val="el-GR"/>
        </w:rPr>
        <w:t>την Ευρωπαϊκή Τράπεζα Επενδύσεων (ΕΤΕπ)</w:t>
      </w:r>
    </w:p>
    <w:p w14:paraId="674BB0DB" w14:textId="77777777" w:rsidR="00C0758C" w:rsidRPr="00C0758C" w:rsidRDefault="00C0758C" w:rsidP="00C0758C">
      <w:pPr>
        <w:rPr>
          <w:lang w:val="el-GR"/>
        </w:rPr>
      </w:pPr>
    </w:p>
    <w:p w14:paraId="5DCCB146" w14:textId="0D8AA9A5" w:rsidR="00C0758C" w:rsidRPr="00C0758C" w:rsidRDefault="00C0758C" w:rsidP="00C0758C">
      <w:pPr>
        <w:rPr>
          <w:lang w:val="el-GR"/>
        </w:rPr>
      </w:pPr>
      <w:r w:rsidRPr="00C0758C">
        <w:rPr>
          <w:lang w:val="el-GR"/>
        </w:rPr>
        <w:t xml:space="preserve">Η πρόσφατα εισηγμένη στην Εναλλακτική Αγορά του Χρηματιστηρίου Αθηνών TREK Development ανακοινώνει την ανάληψη </w:t>
      </w:r>
      <w:r>
        <w:rPr>
          <w:lang w:val="el-GR"/>
        </w:rPr>
        <w:t xml:space="preserve">έργου </w:t>
      </w:r>
      <w:r w:rsidRPr="00C0758C">
        <w:rPr>
          <w:lang w:val="el-GR"/>
        </w:rPr>
        <w:t xml:space="preserve">Συμφωνίας-Πλαίσιο με την Ευρωπαϊκή Τράπεζα Επενδύσεων (ΕΤΕπ), για την παροχή εξειδικευμένων υπηρεσιών, υποστηρίζοντας στρατηγικές δράσεις εθνικής και περιφερειακής σημασίας της ΕΤΕπ σε Ελλάδα και Κύπρο. Οι δράσεις </w:t>
      </w:r>
      <w:r>
        <w:rPr>
          <w:lang w:val="el-GR"/>
        </w:rPr>
        <w:t xml:space="preserve">αυτές αφορούν </w:t>
      </w:r>
      <w:r w:rsidRPr="00C0758C">
        <w:rPr>
          <w:lang w:val="el-GR"/>
        </w:rPr>
        <w:t xml:space="preserve">σε τέσσερα </w:t>
      </w:r>
      <w:r>
        <w:rPr>
          <w:lang w:val="el-GR"/>
        </w:rPr>
        <w:t>εμβληματικούς τομείς</w:t>
      </w:r>
      <w:r w:rsidRPr="00C0758C">
        <w:rPr>
          <w:lang w:val="el-GR"/>
        </w:rPr>
        <w:t xml:space="preserve">: </w:t>
      </w:r>
    </w:p>
    <w:p w14:paraId="10B9C3F7" w14:textId="49048229" w:rsidR="00C0758C" w:rsidRPr="00C0758C" w:rsidRDefault="00C0758C" w:rsidP="00C0758C">
      <w:pPr>
        <w:numPr>
          <w:ilvl w:val="0"/>
          <w:numId w:val="1"/>
        </w:numPr>
        <w:rPr>
          <w:lang w:val="el-GR"/>
        </w:rPr>
      </w:pPr>
      <w:r w:rsidRPr="00C0758C">
        <w:rPr>
          <w:lang w:val="el-GR"/>
        </w:rPr>
        <w:t xml:space="preserve">Μηχανισμός Δίκαιης Μετάβασης </w:t>
      </w:r>
      <w:r w:rsidR="00EF78C9">
        <w:rPr>
          <w:lang w:val="el-GR"/>
        </w:rPr>
        <w:t>(</w:t>
      </w:r>
      <w:r w:rsidR="00EF78C9">
        <w:t>Just</w:t>
      </w:r>
      <w:r w:rsidR="00EF78C9" w:rsidRPr="00EF78C9">
        <w:rPr>
          <w:lang w:val="el-GR"/>
        </w:rPr>
        <w:t xml:space="preserve"> </w:t>
      </w:r>
      <w:r w:rsidR="00EF78C9">
        <w:t>Transition</w:t>
      </w:r>
      <w:r w:rsidR="00EF78C9">
        <w:rPr>
          <w:lang w:val="el-GR"/>
        </w:rPr>
        <w:t>)</w:t>
      </w:r>
    </w:p>
    <w:p w14:paraId="419FA609" w14:textId="4D0249D1" w:rsidR="00C0758C" w:rsidRPr="00C0758C" w:rsidRDefault="00C0758C" w:rsidP="00C0758C">
      <w:pPr>
        <w:numPr>
          <w:ilvl w:val="0"/>
          <w:numId w:val="1"/>
        </w:numPr>
      </w:pPr>
      <w:r w:rsidRPr="00C0758C">
        <w:rPr>
          <w:lang w:val="el-GR"/>
        </w:rPr>
        <w:t>Κλιματικά</w:t>
      </w:r>
      <w:r w:rsidRPr="00C0758C">
        <w:t xml:space="preserve"> </w:t>
      </w:r>
      <w:r w:rsidRPr="00C0758C">
        <w:rPr>
          <w:lang w:val="el-GR"/>
        </w:rPr>
        <w:t>Ουδέτερες</w:t>
      </w:r>
      <w:r w:rsidRPr="00C0758C">
        <w:t xml:space="preserve"> </w:t>
      </w:r>
      <w:r w:rsidRPr="00C0758C">
        <w:rPr>
          <w:lang w:val="el-GR"/>
        </w:rPr>
        <w:t>Πόλεις</w:t>
      </w:r>
      <w:r w:rsidRPr="00C0758C">
        <w:t xml:space="preserve"> </w:t>
      </w:r>
      <w:r w:rsidR="00EF78C9" w:rsidRPr="00EF78C9">
        <w:t>(</w:t>
      </w:r>
      <w:r w:rsidR="00EF78C9">
        <w:t>Climate Resilient</w:t>
      </w:r>
      <w:r w:rsidR="00EF78C9" w:rsidRPr="00EF78C9">
        <w:t xml:space="preserve"> </w:t>
      </w:r>
      <w:r w:rsidR="00EF78C9">
        <w:t>Cities)</w:t>
      </w:r>
    </w:p>
    <w:p w14:paraId="24B16FCD" w14:textId="77777777" w:rsidR="00C0758C" w:rsidRPr="00C0758C" w:rsidRDefault="00C0758C" w:rsidP="00C0758C">
      <w:pPr>
        <w:numPr>
          <w:ilvl w:val="0"/>
          <w:numId w:val="1"/>
        </w:numPr>
        <w:rPr>
          <w:lang w:val="el-GR"/>
        </w:rPr>
      </w:pPr>
      <w:r w:rsidRPr="00C0758C">
        <w:rPr>
          <w:lang w:val="el-GR"/>
        </w:rPr>
        <w:t xml:space="preserve">Συμφωνία Παροχής Υπηρεσιών Συμβουλευτικής Υποστήριξης Έργων (Project Advisory Support Service Agreement – PASSA) με το Υπουργείο Εθνικής Οικονομίας και Οικονομικών (ΥΠΟΙΚ - Ελλάδα) </w:t>
      </w:r>
    </w:p>
    <w:p w14:paraId="461ADEB8" w14:textId="4F5753E2" w:rsidR="00C0758C" w:rsidRPr="00C0758C" w:rsidRDefault="00C0758C" w:rsidP="00C0758C">
      <w:pPr>
        <w:numPr>
          <w:ilvl w:val="0"/>
          <w:numId w:val="1"/>
        </w:numPr>
        <w:rPr>
          <w:lang w:val="el-GR"/>
        </w:rPr>
      </w:pPr>
      <w:r w:rsidRPr="00C0758C">
        <w:rPr>
          <w:lang w:val="el-GR"/>
        </w:rPr>
        <w:t xml:space="preserve">Ανάπτυξη </w:t>
      </w:r>
      <w:r>
        <w:rPr>
          <w:lang w:val="el-GR"/>
        </w:rPr>
        <w:t>Υποδομών</w:t>
      </w:r>
      <w:r w:rsidRPr="00C0758C">
        <w:rPr>
          <w:lang w:val="el-GR"/>
        </w:rPr>
        <w:t xml:space="preserve"> μεγάλης κλίμακας.</w:t>
      </w:r>
    </w:p>
    <w:p w14:paraId="0FDF0B1E" w14:textId="77777777" w:rsidR="00C0758C" w:rsidRPr="00C0758C" w:rsidRDefault="00C0758C" w:rsidP="00C0758C">
      <w:pPr>
        <w:rPr>
          <w:lang w:val="el-GR"/>
        </w:rPr>
      </w:pPr>
    </w:p>
    <w:p w14:paraId="7ABA424E" w14:textId="34D3BF36" w:rsidR="00C0758C" w:rsidRPr="00C0758C" w:rsidRDefault="00C0758C" w:rsidP="00C0758C">
      <w:pPr>
        <w:rPr>
          <w:lang w:val="el-GR"/>
        </w:rPr>
      </w:pPr>
      <w:r w:rsidRPr="00C0758C">
        <w:rPr>
          <w:lang w:val="el-GR"/>
        </w:rPr>
        <w:t xml:space="preserve">Η χρονική διάρκεια της Συμφωνίας-Πλαίσιο ορίζεται σε 48 μήνες (με προαίρεση για επέκταση κατά 12 μήνες επιπλέον), ενώ εκτιμάται ότι από τον συνολικό προϋπολογισμό της η TREK Development θα αναλάβει εκτελεστικές συμβάσεις συνολικού </w:t>
      </w:r>
      <w:r w:rsidR="00EF78C9">
        <w:rPr>
          <w:lang w:val="el-GR"/>
        </w:rPr>
        <w:t xml:space="preserve">καθαρού </w:t>
      </w:r>
      <w:r w:rsidRPr="00C0758C">
        <w:rPr>
          <w:lang w:val="el-GR"/>
        </w:rPr>
        <w:t>ύψους 4.500.000</w:t>
      </w:r>
      <w:r>
        <w:rPr>
          <w:lang w:val="el-GR"/>
        </w:rPr>
        <w:t xml:space="preserve"> </w:t>
      </w:r>
      <w:r w:rsidRPr="00C0758C">
        <w:rPr>
          <w:lang w:val="el-GR"/>
        </w:rPr>
        <w:t>ευρώ κατά μέγιστο.</w:t>
      </w:r>
    </w:p>
    <w:p w14:paraId="568EA451" w14:textId="77777777" w:rsidR="00C0758C" w:rsidRPr="00C0758C" w:rsidRDefault="00C0758C" w:rsidP="00C0758C">
      <w:pPr>
        <w:rPr>
          <w:lang w:val="el-GR"/>
        </w:rPr>
      </w:pPr>
    </w:p>
    <w:p w14:paraId="3942AC8A" w14:textId="77777777" w:rsidR="00C0758C" w:rsidRPr="00C0758C" w:rsidRDefault="00C0758C" w:rsidP="00C0758C">
      <w:pPr>
        <w:rPr>
          <w:lang w:val="el-GR"/>
        </w:rPr>
      </w:pPr>
      <w:r w:rsidRPr="00C0758C">
        <w:rPr>
          <w:lang w:val="el-GR"/>
        </w:rPr>
        <w:t>Η ενεργοποίηση επιμέρους αναθέσεων θα πραγματοποιείται βάσει των επιχειρησιακών αναγκών της ΕΤΕπ και η εισηγμένη θα ενημερώνει το επενδυτικό κοινό για οποιαδήποτε εξέλιξη.</w:t>
      </w:r>
    </w:p>
    <w:p w14:paraId="3CF4A660" w14:textId="77777777" w:rsidR="00C0758C" w:rsidRPr="00C0758C" w:rsidRDefault="00C0758C">
      <w:pPr>
        <w:rPr>
          <w:lang w:val="el-GR"/>
        </w:rPr>
      </w:pPr>
    </w:p>
    <w:sectPr w:rsidR="00C0758C" w:rsidRPr="00C07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97D87"/>
    <w:multiLevelType w:val="hybridMultilevel"/>
    <w:tmpl w:val="F85A3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007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8C"/>
    <w:rsid w:val="003A0DA2"/>
    <w:rsid w:val="005869A1"/>
    <w:rsid w:val="00C0758C"/>
    <w:rsid w:val="00EF78C9"/>
    <w:rsid w:val="00F2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6DF7"/>
  <w15:chartTrackingRefBased/>
  <w15:docId w15:val="{29FF0FE8-9441-4A26-979B-88815BDC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5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5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5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5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5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5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5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5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5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5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5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5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5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5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5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5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5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101BE0657DF4E9A8749E7FBE992BB" ma:contentTypeVersion="10" ma:contentTypeDescription="Create a new document." ma:contentTypeScope="" ma:versionID="0be07a6b4a45c699edd951e50caf8cea">
  <xsd:schema xmlns:xsd="http://www.w3.org/2001/XMLSchema" xmlns:xs="http://www.w3.org/2001/XMLSchema" xmlns:p="http://schemas.microsoft.com/office/2006/metadata/properties" xmlns:ns2="6691024c-74b1-43e5-8d41-f210a7f89394" targetNamespace="http://schemas.microsoft.com/office/2006/metadata/properties" ma:root="true" ma:fieldsID="24efc258fa1acf718bfb1949ae1d1ce0" ns2:_="">
    <xsd:import namespace="6691024c-74b1-43e5-8d41-f210a7f893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1024c-74b1-43e5-8d41-f210a7f893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c5df37f-3afc-4bcc-a200-172142b16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91024c-74b1-43e5-8d41-f210a7f893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634DD7-1D66-4253-9DA4-3815316EF1BE}"/>
</file>

<file path=customXml/itemProps2.xml><?xml version="1.0" encoding="utf-8"?>
<ds:datastoreItem xmlns:ds="http://schemas.openxmlformats.org/officeDocument/2006/customXml" ds:itemID="{A516CFE8-262C-4E9D-A2FF-48277F9B3ED9}"/>
</file>

<file path=customXml/itemProps3.xml><?xml version="1.0" encoding="utf-8"?>
<ds:datastoreItem xmlns:ds="http://schemas.openxmlformats.org/officeDocument/2006/customXml" ds:itemID="{E20E1CBA-1552-4A26-A942-802F88D6BD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Dinos Papapolyzos</dc:creator>
  <cp:keywords/>
  <dc:description/>
  <cp:lastModifiedBy>Dinos Papapolyzos</cp:lastModifiedBy>
  <cp:revision>1</cp:revision>
  <dcterms:created xsi:type="dcterms:W3CDTF">2026-02-11T12:23:00Z</dcterms:created>
  <dcterms:modified xsi:type="dcterms:W3CDTF">2026-02-11T12:40:00Z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0x010100E92101BE0657DF4E9A8749E7FBE992BB</vt:lpwstr>
  </property>
</Properties>
</file>