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204B" w14:textId="4EC89B83" w:rsidR="003E4873" w:rsidRPr="003B4188" w:rsidRDefault="003E4873" w:rsidP="003E4873">
      <w:pPr>
        <w:jc w:val="center"/>
        <w:rPr>
          <w:b/>
          <w:bCs/>
          <w:u w:val="single"/>
        </w:rPr>
      </w:pPr>
      <w:r w:rsidRPr="003B4188">
        <w:rPr>
          <w:noProof/>
        </w:rPr>
        <w:drawing>
          <wp:inline distT="0" distB="0" distL="0" distR="0" wp14:anchorId="0102C843" wp14:editId="62C95362">
            <wp:extent cx="2762250" cy="1419225"/>
            <wp:effectExtent l="0" t="0" r="0" b="9525"/>
            <wp:docPr id="906243470" name="Picture 1" descr="LAMP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PS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1556" w14:textId="77777777" w:rsidR="003E4873" w:rsidRPr="003B4188" w:rsidRDefault="003E4873" w:rsidP="003E4873">
      <w:pPr>
        <w:jc w:val="center"/>
        <w:rPr>
          <w:b/>
          <w:bCs/>
          <w:u w:val="single"/>
        </w:rPr>
      </w:pPr>
    </w:p>
    <w:p w14:paraId="617FB604" w14:textId="6090B469" w:rsidR="003E4873" w:rsidRPr="003B4188" w:rsidRDefault="003E4873" w:rsidP="003E4873">
      <w:pPr>
        <w:jc w:val="center"/>
      </w:pPr>
      <w:r w:rsidRPr="003B4188">
        <w:rPr>
          <w:b/>
          <w:bCs/>
          <w:u w:val="single"/>
        </w:rPr>
        <w:t>ΑΝΑΚΟΙΝΩΣΗ</w:t>
      </w:r>
    </w:p>
    <w:p w14:paraId="7B76AD3D" w14:textId="091957D2" w:rsidR="003E4873" w:rsidRPr="003B4188" w:rsidRDefault="003E4873" w:rsidP="003E4873">
      <w:pPr>
        <w:jc w:val="center"/>
        <w:rPr>
          <w:b/>
        </w:rPr>
      </w:pPr>
      <w:r w:rsidRPr="003B4188">
        <w:rPr>
          <w:b/>
        </w:rPr>
        <w:t>ΕΤΑΙΡΕΙΑ ΕΛΛΗΝΙΚΩΝ ΞΕΝΟΔΟΧΕΙΩΝ ΛΑΜΨΑ Α.Ε.</w:t>
      </w:r>
    </w:p>
    <w:p w14:paraId="12E0EBAF" w14:textId="77777777" w:rsidR="003E4873" w:rsidRPr="003B4188" w:rsidRDefault="003E4873" w:rsidP="003E4873">
      <w:pPr>
        <w:jc w:val="center"/>
        <w:rPr>
          <w:b/>
        </w:rPr>
      </w:pPr>
      <w:r w:rsidRPr="003B4188">
        <w:rPr>
          <w:b/>
        </w:rPr>
        <w:t>ΑΡ. ΓΕ.ΜΗ. 223101000 - (ΑΡ. Μ.Α.Ε. 6015 / 06 / Β / 86 / 135)</w:t>
      </w:r>
    </w:p>
    <w:p w14:paraId="70956759" w14:textId="77777777" w:rsidR="003E4873" w:rsidRPr="003B4188" w:rsidRDefault="003E4873" w:rsidP="00AF5BB5">
      <w:pPr>
        <w:jc w:val="both"/>
      </w:pPr>
      <w:r w:rsidRPr="003B4188">
        <w:t>Η Ανώνυμη Εταιρεία με την επωνυμία «</w:t>
      </w:r>
      <w:r w:rsidRPr="003B4188">
        <w:rPr>
          <w:b/>
        </w:rPr>
        <w:t>ΕΤΑΙΡΕΙΑ ΕΛΛΗΝΙΚΩΝ ΞΕΝΟΔΟΧΕΙΩΝ ΛΑΜΨΑ Α.Ε.»</w:t>
      </w:r>
      <w:r w:rsidRPr="003B4188">
        <w:t xml:space="preserve"> (εφεξής καλουμένη ως </w:t>
      </w:r>
      <w:r w:rsidRPr="003B4188">
        <w:rPr>
          <w:b/>
        </w:rPr>
        <w:t>«Εταιρεία»</w:t>
      </w:r>
      <w:r w:rsidRPr="003B4188">
        <w:t>), σύμφωνα με το άρθρο 17 παρ. 1 του Κανονισμού (ΕΕ) αριθ. 596/2014 του Ευρωπαϊκού Κοινοβουλίου και του Συμβουλίου της 16ης Απριλίου 2014 και την παράγραφο 4.1.1 περ.6 του Κανονισμού του Χρηματιστηρίου Αθηνών, ενημερώνει το επενδυτικό κοινό ότι:</w:t>
      </w:r>
    </w:p>
    <w:p w14:paraId="738FF349" w14:textId="672B21CC" w:rsidR="003E4873" w:rsidRPr="003B4188" w:rsidRDefault="004D1531" w:rsidP="00D31196">
      <w:pPr>
        <w:pStyle w:val="ListParagraph"/>
        <w:numPr>
          <w:ilvl w:val="0"/>
          <w:numId w:val="1"/>
        </w:numPr>
        <w:ind w:left="426" w:hanging="11"/>
        <w:jc w:val="both"/>
      </w:pPr>
      <w:r w:rsidRPr="003B4188">
        <w:t xml:space="preserve">Το Διοικητικό Συμβούλιο της Εταιρείας, </w:t>
      </w:r>
      <w:r w:rsidR="00614119" w:rsidRPr="003B4188">
        <w:t xml:space="preserve">δυνάμει της υπ’ αριθμ. </w:t>
      </w:r>
      <w:r w:rsidR="00C126B3" w:rsidRPr="003B4188">
        <w:t>2083/</w:t>
      </w:r>
      <w:r w:rsidR="0061727A" w:rsidRPr="003B4188">
        <w:t>14.</w:t>
      </w:r>
      <w:r w:rsidR="00614119" w:rsidRPr="003B4188">
        <w:t>11.2025 απόφασής του αποφάσισε την συμμετοχή της</w:t>
      </w:r>
      <w:r w:rsidR="004322FF" w:rsidRPr="003B4188">
        <w:t xml:space="preserve"> </w:t>
      </w:r>
      <w:r w:rsidRPr="003B4188">
        <w:t xml:space="preserve">Εταιρείας </w:t>
      </w:r>
      <w:r w:rsidR="004322FF" w:rsidRPr="003B4188">
        <w:t>στην αύξηση κεφαλαίου της</w:t>
      </w:r>
      <w:r w:rsidR="003E4873" w:rsidRPr="003B4188">
        <w:t xml:space="preserve"> εταιρεία</w:t>
      </w:r>
      <w:r w:rsidR="004322FF" w:rsidRPr="003B4188">
        <w:t>ς</w:t>
      </w:r>
      <w:r w:rsidR="003E4873" w:rsidRPr="003B4188">
        <w:t xml:space="preserve"> με την επωνυμία «SELENE ENTERPRISES COMPANY LIMITED» (εφεξής η «Selene»),</w:t>
      </w:r>
      <w:r w:rsidR="008B7621" w:rsidRPr="003B4188">
        <w:t xml:space="preserve"> στην οποία η Εταιρεία συμμετέχει με ποσοστό 75%, </w:t>
      </w:r>
      <w:r w:rsidR="00614119" w:rsidRPr="003B4188">
        <w:t xml:space="preserve">ύψους δύο εκατομμυρίων </w:t>
      </w:r>
      <w:r w:rsidR="00637B3A" w:rsidRPr="003B4188">
        <w:t xml:space="preserve">τριακοσίων πενήντα </w:t>
      </w:r>
      <w:r w:rsidR="00614119" w:rsidRPr="003B4188">
        <w:t xml:space="preserve">χιλιάδων Ευρώ (€ </w:t>
      </w:r>
      <w:r w:rsidR="00637B3A" w:rsidRPr="003B4188">
        <w:t>2.350.000</w:t>
      </w:r>
      <w:r w:rsidR="00614119" w:rsidRPr="003B4188">
        <w:t xml:space="preserve">) με </w:t>
      </w:r>
      <w:r w:rsidR="008B7621" w:rsidRPr="003B4188">
        <w:t>καταβολή μετρητών</w:t>
      </w:r>
      <w:r w:rsidR="00F155AB" w:rsidRPr="003B4188">
        <w:t xml:space="preserve">, η οποία αποφασίσθηκε </w:t>
      </w:r>
      <w:r w:rsidR="00F155AB" w:rsidRPr="004F375C">
        <w:t xml:space="preserve">δυνάμει της από </w:t>
      </w:r>
      <w:r w:rsidR="00A95374" w:rsidRPr="003B4188">
        <w:t>14.11.</w:t>
      </w:r>
      <w:r w:rsidR="00F155AB" w:rsidRPr="004F375C">
        <w:t>2025 απόφασης τ</w:t>
      </w:r>
      <w:r w:rsidR="008B21DE">
        <w:t xml:space="preserve">ου Διοικητικού Συμβουλίου </w:t>
      </w:r>
      <w:r w:rsidR="00F155AB" w:rsidRPr="004F375C">
        <w:t xml:space="preserve">της </w:t>
      </w:r>
      <w:r w:rsidR="00EC1A77" w:rsidRPr="004F375C">
        <w:t>«</w:t>
      </w:r>
      <w:r w:rsidR="00F155AB" w:rsidRPr="004F375C">
        <w:t>Selene»,</w:t>
      </w:r>
      <w:r w:rsidR="008B7621" w:rsidRPr="003B4188">
        <w:t xml:space="preserve"> </w:t>
      </w:r>
      <w:r w:rsidR="00614119" w:rsidRPr="003B4188">
        <w:t xml:space="preserve">και ειδικότερα, την κάλυψη και καταβολή από την Εταιρεία ποσού ενός εκατομμυρίου επτακοσίων εξήντα δύο χιλιάδων πεντακοσίων Ευρώ (€ 1.762.500) το οποίο αντιστοιχεί σε </w:t>
      </w:r>
      <w:r w:rsidR="00A95374" w:rsidRPr="003B4188">
        <w:t>1.762.500</w:t>
      </w:r>
      <w:r w:rsidR="00614119" w:rsidRPr="003B4188">
        <w:t xml:space="preserve"> νέες μετοχές</w:t>
      </w:r>
      <w:r w:rsidR="003E4873" w:rsidRPr="003B4188">
        <w:t xml:space="preserve"> </w:t>
      </w:r>
      <w:r w:rsidR="004322FF" w:rsidRPr="003B4188">
        <w:t>προκειμένου ν</w:t>
      </w:r>
      <w:r w:rsidR="00723602" w:rsidRPr="003B4188">
        <w:t xml:space="preserve">α συμμετάσχει </w:t>
      </w:r>
      <w:r w:rsidR="00614119" w:rsidRPr="003B4188">
        <w:t>η «Selene»</w:t>
      </w:r>
      <w:r w:rsidR="001C0BA3" w:rsidRPr="003B4188">
        <w:t>,</w:t>
      </w:r>
      <w:r w:rsidRPr="003B4188">
        <w:t xml:space="preserve"> η οποία συμμετέχει </w:t>
      </w:r>
      <w:r w:rsidR="001C0BA3" w:rsidRPr="003B4188">
        <w:t xml:space="preserve">στο μετοχικό κεφάλαιο της «Regency Hellenic Investments S.A.» </w:t>
      </w:r>
      <w:r w:rsidRPr="003B4188">
        <w:t>με ποσοστό</w:t>
      </w:r>
      <w:r w:rsidR="001C0BA3" w:rsidRPr="003B4188">
        <w:t xml:space="preserve"> σε 33,91%</w:t>
      </w:r>
      <w:r w:rsidRPr="003B4188">
        <w:t>,</w:t>
      </w:r>
      <w:r w:rsidR="001C0BA3" w:rsidRPr="003B4188">
        <w:t xml:space="preserve"> </w:t>
      </w:r>
      <w:r w:rsidR="00614119" w:rsidRPr="003B4188">
        <w:t xml:space="preserve"> </w:t>
      </w:r>
      <w:r w:rsidR="003E4873" w:rsidRPr="003B4188">
        <w:t xml:space="preserve">στην </w:t>
      </w:r>
      <w:r w:rsidR="00230C5A" w:rsidRPr="003B4188">
        <w:t xml:space="preserve">επικείμενη </w:t>
      </w:r>
      <w:r w:rsidR="003E4873" w:rsidRPr="003B4188">
        <w:t xml:space="preserve">αύξηση του μετοχικού κεφαλαίου της εταιρείας με την επωνυμία «Regency Hellenic Investments S.A.» (εφεξής η «Regency») </w:t>
      </w:r>
      <w:r w:rsidR="00AF5BB5" w:rsidRPr="003B4188">
        <w:t xml:space="preserve">ύψους </w:t>
      </w:r>
      <w:r w:rsidR="00614119" w:rsidRPr="003B4188">
        <w:t>εννέα εκατομμυρίων πεντακοσίων πενήντα πέντε χιλιάδων Ευρώ (€ 9.555.000)</w:t>
      </w:r>
      <w:r w:rsidRPr="003B4188">
        <w:t xml:space="preserve"> με καταβολή μετρητών</w:t>
      </w:r>
      <w:r w:rsidR="00614119" w:rsidRPr="003B4188">
        <w:t xml:space="preserve">  και με έκδοση </w:t>
      </w:r>
      <w:r w:rsidR="00855ACE" w:rsidRPr="003B4188">
        <w:t>τριάντα</w:t>
      </w:r>
      <w:r w:rsidR="00614119" w:rsidRPr="003B4188">
        <w:t xml:space="preserve"> ενός </w:t>
      </w:r>
      <w:r w:rsidR="00855ACE" w:rsidRPr="003B4188">
        <w:t>εκατομμυρίου</w:t>
      </w:r>
      <w:r w:rsidR="00614119" w:rsidRPr="003B4188">
        <w:t xml:space="preserve"> οκτακοσίων πενήντα χιλιάδων  νέων μετοχών (31.850.000), </w:t>
      </w:r>
      <w:r w:rsidR="003E4873" w:rsidRPr="003B4188">
        <w:t xml:space="preserve">με κάλυψη του ποσού των </w:t>
      </w:r>
      <w:r w:rsidR="001C0BA3" w:rsidRPr="003B4188">
        <w:t xml:space="preserve">τριών </w:t>
      </w:r>
      <w:r w:rsidR="00855ACE" w:rsidRPr="003B4188">
        <w:t>εκατομμυρίων</w:t>
      </w:r>
      <w:r w:rsidR="001C0BA3" w:rsidRPr="003B4188">
        <w:t xml:space="preserve"> διακοσίων σαράντα χιλιάδων εξήντα τριών ευρώ (€ 3.240.063), το οποίο αντιστοιχεί σε δέκα </w:t>
      </w:r>
      <w:r w:rsidR="00855ACE" w:rsidRPr="003B4188">
        <w:t>εκατομμύρια</w:t>
      </w:r>
      <w:r w:rsidR="001C0BA3" w:rsidRPr="003B4188">
        <w:t xml:space="preserve"> οκτακόσιες χιλιάδες διακόσιες δέκα (10.800.210) νέες μετοχές</w:t>
      </w:r>
      <w:r w:rsidR="00F155AB" w:rsidRPr="003B4188">
        <w:t>, ώστε</w:t>
      </w:r>
      <w:r w:rsidR="00723602" w:rsidRPr="003B4188">
        <w:t xml:space="preserve"> </w:t>
      </w:r>
      <w:r w:rsidR="00F155AB" w:rsidRPr="003B4188">
        <w:t xml:space="preserve">να διατηρήσει </w:t>
      </w:r>
      <w:r w:rsidR="002F54E4" w:rsidRPr="003B4188">
        <w:t xml:space="preserve">το υφιστάμενο ποσοστό </w:t>
      </w:r>
      <w:r w:rsidR="00F155AB" w:rsidRPr="003B4188">
        <w:t>της (33, 91%)</w:t>
      </w:r>
      <w:r w:rsidR="002F54E4" w:rsidRPr="003B4188">
        <w:t xml:space="preserve"> στην «</w:t>
      </w:r>
      <w:r w:rsidR="002F54E4" w:rsidRPr="003B4188">
        <w:rPr>
          <w:lang w:val="en-US"/>
        </w:rPr>
        <w:t>Regency</w:t>
      </w:r>
      <w:r w:rsidR="002F54E4" w:rsidRPr="003B4188">
        <w:t>».</w:t>
      </w:r>
      <w:r w:rsidR="003E4873" w:rsidRPr="003B4188">
        <w:t xml:space="preserve"> </w:t>
      </w:r>
    </w:p>
    <w:p w14:paraId="022EE31B" w14:textId="72497F4E" w:rsidR="002F54E4" w:rsidRPr="003B4188" w:rsidRDefault="0068437A" w:rsidP="00D31196">
      <w:pPr>
        <w:pStyle w:val="ListParagraph"/>
        <w:numPr>
          <w:ilvl w:val="0"/>
          <w:numId w:val="1"/>
        </w:numPr>
        <w:ind w:left="426" w:hanging="11"/>
        <w:jc w:val="both"/>
      </w:pPr>
      <w:r w:rsidRPr="003B4188">
        <w:t xml:space="preserve">Το Διοικητικό Συμβούλιο της Εταιρείας, δυνάμει της υπ’ αριθμ. </w:t>
      </w:r>
      <w:r w:rsidR="00C126B3" w:rsidRPr="003B4188">
        <w:t>2083</w:t>
      </w:r>
      <w:r w:rsidRPr="003B4188">
        <w:t xml:space="preserve">/14.11.2025 απόφασής του αποφάσισε την συμμετοχή της Εταιρείας στην αύξηση κεφαλαίου της εταιρείας με την επωνυμία </w:t>
      </w:r>
      <w:r w:rsidR="002F54E4" w:rsidRPr="003B4188">
        <w:t xml:space="preserve">«HARMONA ENTERPRISES COMPANY LIMITED» (εφεξής η «Harmona»), </w:t>
      </w:r>
      <w:r w:rsidR="00F155AB" w:rsidRPr="003B4188">
        <w:t xml:space="preserve">στην οποία η Εταιρεία συμμετέχει με ποσοστό 5%, </w:t>
      </w:r>
      <w:r w:rsidR="001C0BA3" w:rsidRPr="003B4188">
        <w:t xml:space="preserve">ύψους τετρακοσίων πενήντα χιλιάδων  ευρώ (€ 450.000) </w:t>
      </w:r>
      <w:r w:rsidR="00F155AB" w:rsidRPr="003B4188">
        <w:t xml:space="preserve">με καταβολή μετρητών </w:t>
      </w:r>
      <w:r w:rsidR="001C0BA3" w:rsidRPr="003B4188">
        <w:t xml:space="preserve">και με έκδοση </w:t>
      </w:r>
      <w:r w:rsidR="00882FE0" w:rsidRPr="003B4188">
        <w:t>450.000</w:t>
      </w:r>
      <w:r w:rsidR="00882FE0" w:rsidRPr="004F375C">
        <w:t xml:space="preserve"> </w:t>
      </w:r>
      <w:r w:rsidR="001C0BA3" w:rsidRPr="003B4188">
        <w:t xml:space="preserve"> νέων μετοχών,</w:t>
      </w:r>
      <w:r w:rsidR="00F155AB" w:rsidRPr="003B4188">
        <w:t xml:space="preserve"> η οποία αποφασίσθηκε δυνάμει της </w:t>
      </w:r>
      <w:r w:rsidR="00F155AB" w:rsidRPr="004F375C">
        <w:t xml:space="preserve">από </w:t>
      </w:r>
      <w:r w:rsidR="004A7700" w:rsidRPr="003B4188">
        <w:t>14.11.</w:t>
      </w:r>
      <w:r w:rsidR="00F155AB" w:rsidRPr="004F375C">
        <w:t xml:space="preserve">2025 απόφασης της Έκτακτης Γενικής Συνέλευσης της </w:t>
      </w:r>
      <w:r w:rsidR="00EC1A77" w:rsidRPr="004F375C">
        <w:t>«</w:t>
      </w:r>
      <w:proofErr w:type="spellStart"/>
      <w:r w:rsidR="00F155AB" w:rsidRPr="004F375C">
        <w:rPr>
          <w:lang w:val="en-US"/>
        </w:rPr>
        <w:t>Harmona</w:t>
      </w:r>
      <w:proofErr w:type="spellEnd"/>
      <w:r w:rsidR="00EC1A77" w:rsidRPr="004F375C">
        <w:t>»</w:t>
      </w:r>
      <w:r w:rsidR="00F155AB" w:rsidRPr="004F375C">
        <w:t>,</w:t>
      </w:r>
      <w:r w:rsidR="001C0BA3" w:rsidRPr="003B4188">
        <w:t xml:space="preserve"> και ειδικότερα, την κάλυψη και καταβολή από την Εταιρεία ποσού είκοσι δύο χιλιάδων πεντακοσίων ευρώ (€ 22.500) το οποίο αντιστοιχεί σε </w:t>
      </w:r>
      <w:r w:rsidR="004A7700" w:rsidRPr="003B4188">
        <w:t>22.500</w:t>
      </w:r>
      <w:r w:rsidR="001C0BA3" w:rsidRPr="003B4188">
        <w:t xml:space="preserve"> νέες μετοχές</w:t>
      </w:r>
      <w:r w:rsidR="002F54E4" w:rsidRPr="003B4188">
        <w:t xml:space="preserve">,  </w:t>
      </w:r>
      <w:r w:rsidR="004322FF" w:rsidRPr="003B4188">
        <w:t xml:space="preserve">προκειμένου η </w:t>
      </w:r>
      <w:r w:rsidR="004322FF" w:rsidRPr="003B4188">
        <w:lastRenderedPageBreak/>
        <w:t>«Harmona»</w:t>
      </w:r>
      <w:r w:rsidR="00F155AB" w:rsidRPr="003B4188">
        <w:t xml:space="preserve">, η οποία συμμετέχει στο μετοχικό κεφάλαιο της «Regency Hellenic Investments S.A.» με ποσοστό σε </w:t>
      </w:r>
      <w:r w:rsidR="00F155AB" w:rsidRPr="004F375C">
        <w:t>8,01%,</w:t>
      </w:r>
      <w:r w:rsidR="00F155AB" w:rsidRPr="003B4188">
        <w:t xml:space="preserve"> </w:t>
      </w:r>
      <w:r w:rsidR="004322FF" w:rsidRPr="003B4188">
        <w:t xml:space="preserve"> να </w:t>
      </w:r>
      <w:r w:rsidR="00723602" w:rsidRPr="003B4188">
        <w:t>συμμετάσχει</w:t>
      </w:r>
      <w:r w:rsidR="002F54E4" w:rsidRPr="003B4188">
        <w:t xml:space="preserve"> στην </w:t>
      </w:r>
      <w:r w:rsidR="00230C5A" w:rsidRPr="003B4188">
        <w:t xml:space="preserve">επικείμενη </w:t>
      </w:r>
      <w:r w:rsidR="002F54E4" w:rsidRPr="003B4188">
        <w:t xml:space="preserve">αύξηση του μετοχικού κεφαλαίου της εταιρείας με την επωνυμία «Regency Hellenic Investments S.A.» (εφεξής η «Regency»), </w:t>
      </w:r>
      <w:r w:rsidR="00723602" w:rsidRPr="003B4188">
        <w:t xml:space="preserve">ύψους </w:t>
      </w:r>
      <w:r w:rsidR="001C0BA3" w:rsidRPr="003B4188">
        <w:t>εννέα εκατομμυρίων πεντακοσίων πενήντα πέντε χιλιάδων Ευρώ (€ 9.555.000)</w:t>
      </w:r>
      <w:r w:rsidR="007F1DFF" w:rsidRPr="007F1DFF">
        <w:t xml:space="preserve"> </w:t>
      </w:r>
      <w:r w:rsidR="007F1DFF" w:rsidRPr="003B4188">
        <w:t>με καταβολή μετρητών</w:t>
      </w:r>
      <w:r w:rsidR="007F1DFF" w:rsidRPr="007F1DFF">
        <w:t xml:space="preserve"> </w:t>
      </w:r>
      <w:r w:rsidR="001C0BA3" w:rsidRPr="003B4188">
        <w:t xml:space="preserve">και με έκδοση τριαντα ενός εκατομυρίου οκτακοσίων πενήντα χιλιάδων  νέων μετοχών (31.850.000), </w:t>
      </w:r>
      <w:r w:rsidR="002F54E4" w:rsidRPr="003B4188">
        <w:t>με κάλυψη</w:t>
      </w:r>
      <w:r w:rsidR="00F155AB" w:rsidRPr="003B4188">
        <w:t xml:space="preserve"> και καταβολή</w:t>
      </w:r>
      <w:r w:rsidR="002F54E4" w:rsidRPr="003B4188">
        <w:t xml:space="preserve"> του ποσού των </w:t>
      </w:r>
      <w:r w:rsidR="00704FF5" w:rsidRPr="003B4188">
        <w:t xml:space="preserve">επτακοσίων εξήντα τεσσάρων χιλιάδων τετρακοσίων πενήντα ενός Ευρώ (€ 764.451), το οποίο αντιστοιχεί σε δύο εκατομμύρια πεντακόσιες σαράντα οκτώ χιλιάδες εκατόν εβδομήντα </w:t>
      </w:r>
      <w:r w:rsidR="00723602" w:rsidRPr="003B4188">
        <w:t>νέες μετοχές</w:t>
      </w:r>
      <w:r w:rsidR="002F54E4" w:rsidRPr="003B4188">
        <w:t xml:space="preserve">, </w:t>
      </w:r>
      <w:r w:rsidR="00F155AB" w:rsidRPr="003B4188">
        <w:t xml:space="preserve">ώστε να διατηρήσει </w:t>
      </w:r>
      <w:r w:rsidR="002F54E4" w:rsidRPr="003B4188">
        <w:t xml:space="preserve">το υφιστάμενο ποσοστό </w:t>
      </w:r>
      <w:r w:rsidR="00F155AB" w:rsidRPr="003B4188">
        <w:t>της (8,01%)</w:t>
      </w:r>
      <w:r w:rsidR="002F54E4" w:rsidRPr="003B4188">
        <w:t xml:space="preserve"> στην «</w:t>
      </w:r>
      <w:r w:rsidR="002F54E4" w:rsidRPr="003B4188">
        <w:rPr>
          <w:lang w:val="en-US"/>
        </w:rPr>
        <w:t>Regency</w:t>
      </w:r>
      <w:r w:rsidR="002F54E4" w:rsidRPr="003B4188">
        <w:t xml:space="preserve">». </w:t>
      </w:r>
    </w:p>
    <w:p w14:paraId="02B34A82" w14:textId="72E1A228" w:rsidR="005708C1" w:rsidRPr="001B385C" w:rsidRDefault="00230C5A" w:rsidP="00D31196">
      <w:pPr>
        <w:pStyle w:val="ListParagraph"/>
        <w:numPr>
          <w:ilvl w:val="0"/>
          <w:numId w:val="1"/>
        </w:numPr>
        <w:ind w:left="426" w:hanging="11"/>
        <w:jc w:val="both"/>
      </w:pPr>
      <w:r w:rsidRPr="001B385C">
        <w:t xml:space="preserve">Η επικείμενη  αύξηση του κεφαλαίου της «Regency» θα αποφασισθεί με απόφαση της Έκτακτης Γενικής Συνέλευσης της  «Regency»  η οποία συγκλήθηκε με την από 06.11.2025 πρόσκληση και θα λάβει χώρα την από 18.11.2025. Η καταβολή των σχετικών ποσών </w:t>
      </w:r>
      <w:r w:rsidR="005708C1" w:rsidRPr="001B385C">
        <w:t xml:space="preserve">από τους μετόχους </w:t>
      </w:r>
      <w:r w:rsidRPr="001B385C">
        <w:t xml:space="preserve">για την συμμετοχή </w:t>
      </w:r>
      <w:r w:rsidR="005708C1" w:rsidRPr="001B385C">
        <w:t xml:space="preserve">τους </w:t>
      </w:r>
      <w:r w:rsidRPr="001B385C">
        <w:t xml:space="preserve">στην αύξηση </w:t>
      </w:r>
      <w:r w:rsidR="005708C1" w:rsidRPr="001B385C">
        <w:t xml:space="preserve">κεφαλαίου </w:t>
      </w:r>
      <w:r w:rsidRPr="001B385C">
        <w:t>της «Regency» θα πρέπει να λάβει χώρα το αργότερο μέχρι 18.11.2025</w:t>
      </w:r>
      <w:r w:rsidR="00BF40D2" w:rsidRPr="001B385C">
        <w:t>, για λόγους επιχειρησιακών και ταμειακών αναγκών.</w:t>
      </w:r>
      <w:r w:rsidR="00E27E80" w:rsidRPr="001B385C">
        <w:t xml:space="preserve"> </w:t>
      </w:r>
    </w:p>
    <w:p w14:paraId="2606BAE0" w14:textId="34DAB393" w:rsidR="00230C5A" w:rsidRPr="001B385C" w:rsidRDefault="005708C1" w:rsidP="00D31196">
      <w:pPr>
        <w:pStyle w:val="ListParagraph"/>
        <w:numPr>
          <w:ilvl w:val="0"/>
          <w:numId w:val="1"/>
        </w:numPr>
        <w:ind w:left="426" w:hanging="11"/>
        <w:jc w:val="both"/>
      </w:pPr>
      <w:r w:rsidRPr="001B385C">
        <w:t>Η Εταιρεία δυνάμει της υπ’ αριθμ. 2083/14.11.2025 απόφασης του Διοικητικού της Συμβουλίου, αποφάσισε, για λόγους ταμειακής διευκόλυνσης και καλύτερης εσωτερικής λειτουργίας, η καταβολή του ποσού του ενός εκατομμυρίου επτακοσίων εξήντα δύο χιλιάδων πεντακοσίων Ευρώ (€ 1.762.500) στην  «Selene», για την συμμετοχή της στην αύξηση του κεφαλαίου της, να λάβει χώρα την 14.11.2025, ώστε η τελευταία να προβεί εγκαίρως στην καταβολή του ποσού των τριών εκατομμυρίων διακοσίων σαράντα χιλιάδων εξήντα τριών ευρώ (€ 3.240.063) στην«Regency», προκειμένου να συμμετάσχει στην αντίστοιχη αύξηση κεφαλαίου της.</w:t>
      </w:r>
    </w:p>
    <w:p w14:paraId="1BE091CA" w14:textId="2724B004" w:rsidR="005708C1" w:rsidRPr="001B385C" w:rsidRDefault="005708C1" w:rsidP="00D31196">
      <w:pPr>
        <w:pStyle w:val="ListParagraph"/>
        <w:numPr>
          <w:ilvl w:val="0"/>
          <w:numId w:val="1"/>
        </w:numPr>
        <w:ind w:left="426" w:hanging="11"/>
        <w:jc w:val="both"/>
      </w:pPr>
      <w:r w:rsidRPr="001B385C">
        <w:t xml:space="preserve">Περαιτέρω, η Εταιρεία δυνάμει της υπ’ αριθμ. 2083/14.11.2025 απόφασης του Διοικητικού της Συμβουλίου, αποφάσισε, για λόγους ταμειακής διευκόλυνσης και καλύτερης εσωτερικής λειτουργίας, η καταβολή του ποσού των είκοσι δύο χιλιάδων πεντακοσίων ευρώ (€ 22.500) στην «Harmona», για την συμμετοχή της στην αύξηση του κεφαλαίου της, να λάβει χώρα την 14.11.2025 ώστε η τελευταία να προβεί εγκαίρως στην καταβολή του ποσού επτακοσίων εξήντα τεσσάρων χιλιάδων τετρακοσίων πενήντα ενός Ευρώ (€ 764.451) στην «Regency», προκειμένου να συμμετάσχει στην αντίστοιχη αύξηση κεφαλαίου της .  </w:t>
      </w:r>
    </w:p>
    <w:p w14:paraId="7691BF30" w14:textId="1E9691A8" w:rsidR="00F155AB" w:rsidRPr="003B4188" w:rsidRDefault="002F54E4" w:rsidP="00AF5BB5">
      <w:pPr>
        <w:ind w:left="360"/>
        <w:jc w:val="both"/>
      </w:pPr>
      <w:r w:rsidRPr="001B385C">
        <w:t>Σημειώνεται επί σκοπώ πλήρους ενημέρωσης του επενδυτικού κοινού ότι</w:t>
      </w:r>
      <w:r w:rsidRPr="003B4188">
        <w:t>, κατόπιν</w:t>
      </w:r>
      <w:r w:rsidR="00F155AB" w:rsidRPr="003B4188">
        <w:t xml:space="preserve"> της ολοκλήρωσης </w:t>
      </w:r>
      <w:r w:rsidRPr="003B4188">
        <w:t>των ανωτέρω</w:t>
      </w:r>
      <w:r w:rsidR="00F155AB" w:rsidRPr="003B4188">
        <w:t>:</w:t>
      </w:r>
    </w:p>
    <w:p w14:paraId="48532B32" w14:textId="0FCFAA90" w:rsidR="00F155AB" w:rsidRPr="003B4188" w:rsidRDefault="00F155AB" w:rsidP="00F155AB">
      <w:pPr>
        <w:ind w:left="360"/>
        <w:jc w:val="both"/>
      </w:pPr>
      <w:r w:rsidRPr="003B4188">
        <w:t xml:space="preserve">-το κεφάλαιο της εταιρείας «SELENE ENTERPRISES COMPANY LIMITED»  θα ανέρχεται σε </w:t>
      </w:r>
      <w:r w:rsidR="0068437A" w:rsidRPr="003B4188">
        <w:t xml:space="preserve">34.870.000 </w:t>
      </w:r>
      <w:r w:rsidRPr="003B4188">
        <w:t xml:space="preserve">Ευρώ διαιρούμενο σε </w:t>
      </w:r>
      <w:r w:rsidR="0068437A" w:rsidRPr="003B4188">
        <w:t xml:space="preserve">34.870.000 </w:t>
      </w:r>
      <w:r w:rsidRPr="003B4188">
        <w:t xml:space="preserve"> </w:t>
      </w:r>
      <w:r w:rsidRPr="004F375C">
        <w:t>ονομαστικές</w:t>
      </w:r>
      <w:r w:rsidRPr="003B4188">
        <w:t xml:space="preserve"> μετοχές ονομαστικής αξίας </w:t>
      </w:r>
      <w:r w:rsidR="0068437A" w:rsidRPr="003B4188">
        <w:t xml:space="preserve">ενός </w:t>
      </w:r>
      <w:r w:rsidRPr="003B4188">
        <w:t>Ευρώ</w:t>
      </w:r>
      <w:r w:rsidR="0068437A" w:rsidRPr="003B4188">
        <w:t xml:space="preserve"> (€ 1)</w:t>
      </w:r>
      <w:r w:rsidRPr="003B4188">
        <w:t xml:space="preserve"> εκάστης ενώ το ποσοστό συμμετοχής της Εταιρείας στην εν λόγω εταιρεία θα παραμείνει στο υφιστάμενο  ποσοστό 75%.</w:t>
      </w:r>
    </w:p>
    <w:p w14:paraId="310719BA" w14:textId="5FA4DFA3" w:rsidR="00F155AB" w:rsidRPr="003B4188" w:rsidRDefault="00F155AB" w:rsidP="00F155AB">
      <w:pPr>
        <w:ind w:left="360"/>
        <w:jc w:val="both"/>
      </w:pPr>
      <w:r w:rsidRPr="003B4188">
        <w:t xml:space="preserve"> - το κεφάλαιο της εταιρείας ««HARMONA ENTERPRISES COMPANY LIMITED» θα ανέρχεται σε </w:t>
      </w:r>
      <w:r w:rsidR="0068437A" w:rsidRPr="003B4188">
        <w:t>δ</w:t>
      </w:r>
      <w:r w:rsidR="00383E18" w:rsidRPr="003B4188">
        <w:t xml:space="preserve">έκα εκατομμύρια, επτακόσιες </w:t>
      </w:r>
      <w:r w:rsidR="00DF0911" w:rsidRPr="003B4188">
        <w:t xml:space="preserve">δέκα χιλιάδες και σαράντα έξι </w:t>
      </w:r>
      <w:r w:rsidRPr="003B4188">
        <w:t xml:space="preserve"> Ευρώ</w:t>
      </w:r>
      <w:r w:rsidR="0068437A" w:rsidRPr="003B4188">
        <w:t xml:space="preserve"> (10.710.046)</w:t>
      </w:r>
      <w:r w:rsidRPr="003B4188">
        <w:t xml:space="preserve"> διαιρούμενο σε </w:t>
      </w:r>
      <w:r w:rsidR="00383E18" w:rsidRPr="003B4188">
        <w:t>10.710.046</w:t>
      </w:r>
      <w:r w:rsidRPr="003B4188">
        <w:t xml:space="preserve"> </w:t>
      </w:r>
      <w:r w:rsidRPr="004F375C">
        <w:t>ονομαστικές</w:t>
      </w:r>
      <w:r w:rsidRPr="003B4188">
        <w:t xml:space="preserve"> μετοχές ονομαστικής αξίας </w:t>
      </w:r>
      <w:r w:rsidR="0068437A" w:rsidRPr="003B4188">
        <w:t>ενός</w:t>
      </w:r>
      <w:r w:rsidR="00DF0911" w:rsidRPr="003B4188">
        <w:t xml:space="preserve"> </w:t>
      </w:r>
      <w:r w:rsidRPr="003B4188">
        <w:t xml:space="preserve">Ευρώ </w:t>
      </w:r>
      <w:r w:rsidR="0068437A" w:rsidRPr="003B4188">
        <w:t xml:space="preserve">(€ 1) </w:t>
      </w:r>
      <w:r w:rsidRPr="003B4188">
        <w:t>εκάστης ενώ το ποσοστό συμμετοχής της Εταιρείας στην εν λόγω εταιρεία θα παραμείνει στο υφιστάμενο  ποσοστό 5%.</w:t>
      </w:r>
    </w:p>
    <w:p w14:paraId="3D40A685" w14:textId="65E1CAC1" w:rsidR="00F155AB" w:rsidRPr="003B4188" w:rsidRDefault="00F155AB" w:rsidP="00D31196">
      <w:pPr>
        <w:ind w:left="360"/>
        <w:jc w:val="both"/>
      </w:pPr>
      <w:r w:rsidRPr="003B4188">
        <w:t xml:space="preserve">- </w:t>
      </w:r>
      <w:r w:rsidR="00704FF5" w:rsidRPr="003B4188">
        <w:t xml:space="preserve">η </w:t>
      </w:r>
      <w:r w:rsidR="00907098" w:rsidRPr="003B4188">
        <w:t xml:space="preserve">συμμετοχή </w:t>
      </w:r>
      <w:r w:rsidR="00704FF5" w:rsidRPr="003B4188">
        <w:t xml:space="preserve">της εταιρείας </w:t>
      </w:r>
      <w:r w:rsidR="00907098" w:rsidRPr="003B4188">
        <w:t>«SELENE ENTERPRISES COMPANY LIMITED» στην «Regency Hellenic Investments S.A.»</w:t>
      </w:r>
      <w:r w:rsidR="00704FF5" w:rsidRPr="003B4188">
        <w:t xml:space="preserve"> θα παραμείνει στο υφιστάμενο ποσοστό</w:t>
      </w:r>
      <w:r w:rsidR="00907098" w:rsidRPr="003B4188">
        <w:t xml:space="preserve"> 33,91%</w:t>
      </w:r>
      <w:r w:rsidR="0068437A" w:rsidRPr="003B4188">
        <w:t>.</w:t>
      </w:r>
      <w:r w:rsidR="00907098" w:rsidRPr="003B4188">
        <w:t xml:space="preserve"> </w:t>
      </w:r>
    </w:p>
    <w:p w14:paraId="3648E91E" w14:textId="76938188" w:rsidR="00F155AB" w:rsidRPr="003B4188" w:rsidRDefault="00F155AB" w:rsidP="00F155AB">
      <w:pPr>
        <w:ind w:left="360"/>
        <w:jc w:val="both"/>
      </w:pPr>
      <w:r w:rsidRPr="003B4188">
        <w:lastRenderedPageBreak/>
        <w:t xml:space="preserve">- </w:t>
      </w:r>
      <w:r w:rsidR="00704FF5" w:rsidRPr="003B4188">
        <w:t xml:space="preserve">η συμμετοχή της εταιρείας </w:t>
      </w:r>
      <w:r w:rsidRPr="003B4188">
        <w:t>«</w:t>
      </w:r>
      <w:r w:rsidR="00704FF5" w:rsidRPr="003B4188">
        <w:t>HARMONA ENTERPRISES COMPANY LIMITED</w:t>
      </w:r>
      <w:r w:rsidRPr="003B4188">
        <w:t>»</w:t>
      </w:r>
      <w:r w:rsidR="00704FF5" w:rsidRPr="003B4188">
        <w:t xml:space="preserve"> στην «Regency Hellenic Investments S.A.» θα παραμείνει στο υφιστάμενο ποσοστό</w:t>
      </w:r>
      <w:r w:rsidR="00907098" w:rsidRPr="003B4188">
        <w:t xml:space="preserve"> </w:t>
      </w:r>
      <w:r w:rsidR="00907098" w:rsidRPr="004F375C">
        <w:t>8,01%</w:t>
      </w:r>
      <w:r w:rsidR="0068437A" w:rsidRPr="003B4188">
        <w:t>.</w:t>
      </w:r>
      <w:r w:rsidR="00907098" w:rsidRPr="003B4188">
        <w:t xml:space="preserve"> </w:t>
      </w:r>
    </w:p>
    <w:p w14:paraId="527A0E94" w14:textId="6482AAD7" w:rsidR="002F54E4" w:rsidRPr="003B4188" w:rsidRDefault="00F155AB" w:rsidP="00F155AB">
      <w:pPr>
        <w:ind w:left="360"/>
        <w:jc w:val="both"/>
      </w:pPr>
      <w:r w:rsidRPr="003B4188">
        <w:t xml:space="preserve">- </w:t>
      </w:r>
      <w:r w:rsidR="00907098" w:rsidRPr="003B4188">
        <w:t xml:space="preserve">η </w:t>
      </w:r>
      <w:r w:rsidR="002F54E4" w:rsidRPr="003B4188">
        <w:t xml:space="preserve">έμμεση συμμετοχή της Εταιρείας στο μετοχικό κεφάλαιο της εταιρείας REGENCY HELLENIC INVESTMENTS S.A. </w:t>
      </w:r>
      <w:r w:rsidR="005951C5" w:rsidRPr="004F375C">
        <w:t xml:space="preserve">θα </w:t>
      </w:r>
      <w:r w:rsidR="00907098" w:rsidRPr="004F375C">
        <w:t>διατηρηθεί</w:t>
      </w:r>
      <w:r w:rsidR="002F54E4" w:rsidRPr="004F375C">
        <w:t xml:space="preserve"> σ</w:t>
      </w:r>
      <w:r w:rsidR="005951C5" w:rsidRPr="004F375C">
        <w:t>το υφιστάμενο</w:t>
      </w:r>
      <w:r w:rsidR="002F54E4" w:rsidRPr="004F375C">
        <w:t xml:space="preserve"> ποσοστό 25,83%.</w:t>
      </w:r>
    </w:p>
    <w:p w14:paraId="2E8A6081" w14:textId="77777777" w:rsidR="00F155AB" w:rsidRPr="003B4188" w:rsidRDefault="00F155AB" w:rsidP="002F54E4">
      <w:pPr>
        <w:ind w:left="360"/>
        <w:jc w:val="right"/>
      </w:pPr>
    </w:p>
    <w:p w14:paraId="3B46944A" w14:textId="53245751" w:rsidR="002F54E4" w:rsidRPr="003B4188" w:rsidRDefault="002F54E4" w:rsidP="002F54E4">
      <w:pPr>
        <w:ind w:left="360"/>
        <w:jc w:val="right"/>
      </w:pPr>
      <w:r w:rsidRPr="003B4188">
        <w:t xml:space="preserve">Αθήνα, </w:t>
      </w:r>
      <w:r w:rsidR="00DF0911" w:rsidRPr="003B4188">
        <w:t>14.</w:t>
      </w:r>
      <w:r w:rsidRPr="003B4188">
        <w:t>11.2025</w:t>
      </w:r>
    </w:p>
    <w:p w14:paraId="1DB3B03B" w14:textId="77777777" w:rsidR="002F54E4" w:rsidRPr="003B4188" w:rsidRDefault="002F54E4" w:rsidP="002F54E4">
      <w:pPr>
        <w:ind w:left="360"/>
        <w:jc w:val="right"/>
      </w:pPr>
      <w:r w:rsidRPr="003B4188">
        <w:t>Για την «ΕΤΑΙΡΕΙΑ ΕΛΛΗΝΙΚΩΝ</w:t>
      </w:r>
    </w:p>
    <w:p w14:paraId="117C76A4" w14:textId="77777777" w:rsidR="002F54E4" w:rsidRPr="002F54E4" w:rsidRDefault="002F54E4" w:rsidP="002F54E4">
      <w:pPr>
        <w:ind w:left="360"/>
        <w:jc w:val="right"/>
      </w:pPr>
      <w:r w:rsidRPr="003B4188">
        <w:t>ΞΕΝΟΔΟΧΕΙΩΝ ΛΑΜΨΑ Α.Ε.</w:t>
      </w:r>
    </w:p>
    <w:p w14:paraId="3CF58B0F" w14:textId="77777777" w:rsidR="002F54E4" w:rsidRPr="003735DB" w:rsidRDefault="002F54E4" w:rsidP="002F54E4">
      <w:pPr>
        <w:ind w:left="360"/>
        <w:jc w:val="right"/>
      </w:pPr>
    </w:p>
    <w:p w14:paraId="6C0337A1" w14:textId="77777777" w:rsidR="002F54E4" w:rsidRDefault="002F54E4" w:rsidP="002F54E4">
      <w:pPr>
        <w:ind w:left="360"/>
      </w:pPr>
    </w:p>
    <w:sectPr w:rsidR="002F54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B9F1" w14:textId="77777777" w:rsidR="007E0DCC" w:rsidRDefault="007E0DCC" w:rsidP="00AF5BB5">
      <w:pPr>
        <w:spacing w:after="0" w:line="240" w:lineRule="auto"/>
      </w:pPr>
      <w:r>
        <w:separator/>
      </w:r>
    </w:p>
  </w:endnote>
  <w:endnote w:type="continuationSeparator" w:id="0">
    <w:p w14:paraId="79E20D6A" w14:textId="77777777" w:rsidR="007E0DCC" w:rsidRDefault="007E0DCC" w:rsidP="00AF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C63F" w14:textId="77777777" w:rsidR="007E0DCC" w:rsidRDefault="007E0DCC" w:rsidP="00AF5BB5">
      <w:pPr>
        <w:spacing w:after="0" w:line="240" w:lineRule="auto"/>
      </w:pPr>
      <w:r>
        <w:separator/>
      </w:r>
    </w:p>
  </w:footnote>
  <w:footnote w:type="continuationSeparator" w:id="0">
    <w:p w14:paraId="2E3FBEB2" w14:textId="77777777" w:rsidR="007E0DCC" w:rsidRDefault="007E0DCC" w:rsidP="00AF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010E"/>
    <w:multiLevelType w:val="hybridMultilevel"/>
    <w:tmpl w:val="48844F76"/>
    <w:lvl w:ilvl="0" w:tplc="DA4AE0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44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73"/>
    <w:rsid w:val="000915B6"/>
    <w:rsid w:val="0011628C"/>
    <w:rsid w:val="001163F2"/>
    <w:rsid w:val="00166E72"/>
    <w:rsid w:val="001B385C"/>
    <w:rsid w:val="001C0BA3"/>
    <w:rsid w:val="001E3F65"/>
    <w:rsid w:val="002139F6"/>
    <w:rsid w:val="00230C5A"/>
    <w:rsid w:val="00286803"/>
    <w:rsid w:val="002B15E0"/>
    <w:rsid w:val="002F54E4"/>
    <w:rsid w:val="00383E18"/>
    <w:rsid w:val="0038468C"/>
    <w:rsid w:val="003A5A92"/>
    <w:rsid w:val="003B2949"/>
    <w:rsid w:val="003B4188"/>
    <w:rsid w:val="003E4873"/>
    <w:rsid w:val="004322FF"/>
    <w:rsid w:val="004A7700"/>
    <w:rsid w:val="004D1531"/>
    <w:rsid w:val="004E1689"/>
    <w:rsid w:val="004F3499"/>
    <w:rsid w:val="004F375C"/>
    <w:rsid w:val="005708C1"/>
    <w:rsid w:val="005951C5"/>
    <w:rsid w:val="005A52D9"/>
    <w:rsid w:val="005D5C97"/>
    <w:rsid w:val="00614119"/>
    <w:rsid w:val="0061727A"/>
    <w:rsid w:val="00637B3A"/>
    <w:rsid w:val="0068437A"/>
    <w:rsid w:val="006A29FB"/>
    <w:rsid w:val="006A38DB"/>
    <w:rsid w:val="00704FF5"/>
    <w:rsid w:val="007109EC"/>
    <w:rsid w:val="00723602"/>
    <w:rsid w:val="007B0A85"/>
    <w:rsid w:val="007E0DCC"/>
    <w:rsid w:val="007F1DFF"/>
    <w:rsid w:val="00855ACE"/>
    <w:rsid w:val="00882FE0"/>
    <w:rsid w:val="008B21DE"/>
    <w:rsid w:val="008B7621"/>
    <w:rsid w:val="008D7C8E"/>
    <w:rsid w:val="00907098"/>
    <w:rsid w:val="009319ED"/>
    <w:rsid w:val="009840C5"/>
    <w:rsid w:val="00A16983"/>
    <w:rsid w:val="00A26D57"/>
    <w:rsid w:val="00A517B1"/>
    <w:rsid w:val="00A95374"/>
    <w:rsid w:val="00AA5F12"/>
    <w:rsid w:val="00AB1170"/>
    <w:rsid w:val="00AF5BB5"/>
    <w:rsid w:val="00B27080"/>
    <w:rsid w:val="00BD354A"/>
    <w:rsid w:val="00BF40D2"/>
    <w:rsid w:val="00C11924"/>
    <w:rsid w:val="00C126B3"/>
    <w:rsid w:val="00D31196"/>
    <w:rsid w:val="00DC5D14"/>
    <w:rsid w:val="00DF0911"/>
    <w:rsid w:val="00DF2EB4"/>
    <w:rsid w:val="00E201B4"/>
    <w:rsid w:val="00E27E80"/>
    <w:rsid w:val="00EC1A77"/>
    <w:rsid w:val="00EE4E8F"/>
    <w:rsid w:val="00F00D22"/>
    <w:rsid w:val="00F155AB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A875"/>
  <w15:chartTrackingRefBased/>
  <w15:docId w15:val="{0BD58EB6-0A3E-43BD-AF22-04F6E45E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73"/>
  </w:style>
  <w:style w:type="paragraph" w:styleId="Heading1">
    <w:name w:val="heading 1"/>
    <w:basedOn w:val="Normal"/>
    <w:next w:val="Normal"/>
    <w:link w:val="Heading1Char"/>
    <w:uiPriority w:val="9"/>
    <w:qFormat/>
    <w:rsid w:val="003E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7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4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8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5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BB5"/>
  </w:style>
  <w:style w:type="paragraph" w:styleId="Footer">
    <w:name w:val="footer"/>
    <w:basedOn w:val="Normal"/>
    <w:link w:val="FooterChar"/>
    <w:uiPriority w:val="99"/>
    <w:unhideWhenUsed/>
    <w:rsid w:val="00AF5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BB5"/>
  </w:style>
  <w:style w:type="paragraph" w:styleId="Revision">
    <w:name w:val="Revision"/>
    <w:hidden/>
    <w:uiPriority w:val="99"/>
    <w:semiHidden/>
    <w:rsid w:val="00614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Smaragda Athanasakou</dc:creator>
  <cp:keywords/>
  <dc:description/>
  <cp:lastModifiedBy>Kostas Kyriakos</cp:lastModifiedBy>
  <cp:revision>6</cp:revision>
  <cp:lastPrinted>2025-11-14T12:46:00Z</cp:lastPrinted>
  <dcterms:created xsi:type="dcterms:W3CDTF">2025-11-14T14:27:00Z</dcterms:created>
  <dcterms:modified xsi:type="dcterms:W3CDTF">2025-11-14T16:41:00Z</dcterms:modified>
</cp:coreProperties>
</file>