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7D18" w14:textId="6DE55EA7" w:rsidR="00382A30" w:rsidRDefault="00483B38" w:rsidP="00D4582D">
      <w:pPr>
        <w:tabs>
          <w:tab w:val="left" w:pos="3431"/>
        </w:tabs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6DD9FB" wp14:editId="6510195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703600" cy="932400"/>
            <wp:effectExtent l="0" t="0" r="1905" b="1270"/>
            <wp:wrapTight wrapText="bothSides">
              <wp:wrapPolygon edited="0">
                <wp:start x="0" y="0"/>
                <wp:lineTo x="0" y="11035"/>
                <wp:lineTo x="3501" y="14125"/>
                <wp:lineTo x="3501" y="15450"/>
                <wp:lineTo x="8220" y="21188"/>
                <wp:lineTo x="9438" y="21188"/>
                <wp:lineTo x="10503" y="21188"/>
                <wp:lineTo x="13243" y="21188"/>
                <wp:lineTo x="17658" y="16774"/>
                <wp:lineTo x="17505" y="14125"/>
                <wp:lineTo x="21463" y="11035"/>
                <wp:lineTo x="21463" y="7063"/>
                <wp:lineTo x="2055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40E8134" w14:textId="6B7FA32F" w:rsidR="00483B38" w:rsidRDefault="00483B38" w:rsidP="00D4582D">
      <w:pPr>
        <w:jc w:val="both"/>
      </w:pPr>
    </w:p>
    <w:p w14:paraId="1AA42AE7" w14:textId="6512401C" w:rsidR="00483B38" w:rsidRDefault="00483B38" w:rsidP="00D4582D">
      <w:pPr>
        <w:tabs>
          <w:tab w:val="left" w:pos="3325"/>
        </w:tabs>
        <w:jc w:val="both"/>
      </w:pPr>
      <w:r>
        <w:tab/>
      </w:r>
    </w:p>
    <w:p w14:paraId="08325275" w14:textId="487D0C4E" w:rsidR="00DF33BF" w:rsidRDefault="00DF33BF" w:rsidP="00D4582D">
      <w:pPr>
        <w:tabs>
          <w:tab w:val="left" w:pos="3325"/>
        </w:tabs>
        <w:jc w:val="both"/>
        <w:rPr>
          <w:lang w:val="en-US"/>
        </w:rPr>
      </w:pPr>
    </w:p>
    <w:p w14:paraId="004DF4A4" w14:textId="49AEE50F" w:rsidR="007A4211" w:rsidRDefault="007A4211" w:rsidP="00D4582D">
      <w:pPr>
        <w:tabs>
          <w:tab w:val="left" w:pos="3325"/>
        </w:tabs>
        <w:jc w:val="both"/>
        <w:rPr>
          <w:lang w:val="en-US"/>
        </w:rPr>
      </w:pPr>
    </w:p>
    <w:p w14:paraId="06A634E7" w14:textId="77777777" w:rsidR="0098548F" w:rsidRPr="00A43BBA" w:rsidRDefault="0098548F" w:rsidP="0098548F">
      <w:pPr>
        <w:jc w:val="center"/>
        <w:rPr>
          <w:rFonts w:cstheme="minorHAnsi"/>
          <w:b/>
          <w:bCs/>
          <w:sz w:val="24"/>
          <w:szCs w:val="24"/>
        </w:rPr>
      </w:pPr>
      <w:r w:rsidRPr="00A43BBA">
        <w:rPr>
          <w:rFonts w:cstheme="minorHAnsi"/>
          <w:b/>
          <w:bCs/>
          <w:sz w:val="24"/>
          <w:szCs w:val="24"/>
        </w:rPr>
        <w:t>ΔΕΛΤΙΟ ΤΥΠΟΥ</w:t>
      </w:r>
    </w:p>
    <w:p w14:paraId="39777DE6" w14:textId="4D53A6BA" w:rsidR="0098548F" w:rsidRPr="005012FB" w:rsidRDefault="0098548F" w:rsidP="00843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ΑΠΟΚΤΗΣΗ ΑΥΤΟΤΕΛΟΥΣ ΚΤΙΡΙΟΥ ΓΡΑΦΕΙΩΝ ΣΤΗ ΘΕΣΣΑΛΟΝΙΚΗ</w:t>
      </w:r>
    </w:p>
    <w:p w14:paraId="55CA2220" w14:textId="446BDFC9" w:rsidR="00843F40" w:rsidRPr="003369B7" w:rsidRDefault="003369B7" w:rsidP="001453B2">
      <w:pPr>
        <w:spacing w:before="240" w:after="360"/>
        <w:ind w:left="5761"/>
        <w:rPr>
          <w:rFonts w:cstheme="minorHAnsi"/>
        </w:rPr>
      </w:pPr>
      <w:r>
        <w:rPr>
          <w:rFonts w:cstheme="minorHAnsi"/>
        </w:rPr>
        <w:t>Αθήνα, 30</w:t>
      </w:r>
      <w:r w:rsidR="001453B2">
        <w:rPr>
          <w:rFonts w:cstheme="minorHAnsi"/>
        </w:rPr>
        <w:t xml:space="preserve"> Ιανουαρίου </w:t>
      </w:r>
      <w:r>
        <w:rPr>
          <w:rFonts w:cstheme="minorHAnsi"/>
        </w:rPr>
        <w:t>2025</w:t>
      </w:r>
    </w:p>
    <w:p w14:paraId="3825BD64" w14:textId="7DEA3BCE" w:rsidR="0098548F" w:rsidRDefault="0098548F" w:rsidP="0098548F">
      <w:pPr>
        <w:jc w:val="both"/>
        <w:rPr>
          <w:rFonts w:cstheme="minorHAnsi"/>
        </w:rPr>
      </w:pPr>
      <w:r w:rsidRPr="00D4582D">
        <w:rPr>
          <w:rFonts w:cstheme="minorHAnsi"/>
        </w:rPr>
        <w:t xml:space="preserve">Η </w:t>
      </w:r>
      <w:r w:rsidRPr="00D4582D">
        <w:rPr>
          <w:rFonts w:cstheme="minorHAnsi"/>
          <w:lang w:val="en-US"/>
        </w:rPr>
        <w:t>Premia</w:t>
      </w:r>
      <w:r w:rsidRPr="00D4582D">
        <w:rPr>
          <w:rFonts w:cstheme="minorHAnsi"/>
        </w:rPr>
        <w:t xml:space="preserve"> </w:t>
      </w:r>
      <w:r>
        <w:rPr>
          <w:rFonts w:cstheme="minorHAnsi"/>
          <w:lang w:val="en-US"/>
        </w:rPr>
        <w:t>Properties</w:t>
      </w:r>
      <w:r w:rsidRPr="00D4582D">
        <w:rPr>
          <w:rFonts w:cstheme="minorHAnsi"/>
        </w:rPr>
        <w:t xml:space="preserve"> (η «</w:t>
      </w:r>
      <w:r>
        <w:rPr>
          <w:rFonts w:cstheme="minorHAnsi"/>
          <w:lang w:val="en-US"/>
        </w:rPr>
        <w:t>PREMIA</w:t>
      </w:r>
      <w:r w:rsidRPr="00D4582D">
        <w:rPr>
          <w:rFonts w:cstheme="minorHAnsi"/>
        </w:rPr>
        <w:t>») ανακοινώνει</w:t>
      </w:r>
      <w:r w:rsidRPr="00A43BBA">
        <w:rPr>
          <w:rFonts w:cstheme="minorHAnsi"/>
        </w:rPr>
        <w:t xml:space="preserve"> </w:t>
      </w:r>
      <w:r>
        <w:rPr>
          <w:rFonts w:cstheme="minorHAnsi"/>
        </w:rPr>
        <w:t>ότι την 29.01.2025 απέκτησε το 100% των μετοχών της εταιρείας Μούδρος Α.Ε., η οποία έχει στην ιδιοκτησία της αυτοτελές κτίριο γραφείων επιφ</w:t>
      </w:r>
      <w:r w:rsidR="009C5C1A">
        <w:rPr>
          <w:rFonts w:cstheme="minorHAnsi"/>
        </w:rPr>
        <w:t>άνει</w:t>
      </w:r>
      <w:r>
        <w:rPr>
          <w:rFonts w:cstheme="minorHAnsi"/>
        </w:rPr>
        <w:t>ας 3.1</w:t>
      </w:r>
      <w:r w:rsidR="000D26B7" w:rsidRPr="000D26B7">
        <w:rPr>
          <w:rFonts w:cstheme="minorHAnsi"/>
        </w:rPr>
        <w:t>5</w:t>
      </w:r>
      <w:r>
        <w:rPr>
          <w:rFonts w:cstheme="minorHAnsi"/>
        </w:rPr>
        <w:t>0 τ</w:t>
      </w:r>
      <w:r w:rsidR="00843F40" w:rsidRPr="00843F40">
        <w:rPr>
          <w:rFonts w:cstheme="minorHAnsi"/>
        </w:rPr>
        <w:t>.</w:t>
      </w:r>
      <w:r>
        <w:rPr>
          <w:rFonts w:cstheme="minorHAnsi"/>
        </w:rPr>
        <w:t>μ</w:t>
      </w:r>
      <w:r w:rsidR="00843F40" w:rsidRPr="00843F40">
        <w:rPr>
          <w:rFonts w:cstheme="minorHAnsi"/>
        </w:rPr>
        <w:t>.</w:t>
      </w:r>
      <w:r>
        <w:rPr>
          <w:rFonts w:cstheme="minorHAnsi"/>
        </w:rPr>
        <w:t xml:space="preserve">, επί της οδού Λήμνου 6 στη Θεσσαλονίκη, </w:t>
      </w:r>
      <w:r w:rsidR="005012FB">
        <w:rPr>
          <w:rFonts w:cstheme="minorHAnsi"/>
        </w:rPr>
        <w:t xml:space="preserve">με το </w:t>
      </w:r>
      <w:r w:rsidR="005012FB" w:rsidRPr="005012FB">
        <w:rPr>
          <w:rFonts w:cstheme="minorHAnsi"/>
          <w:b/>
          <w:bCs/>
        </w:rPr>
        <w:t>τίμημα</w:t>
      </w:r>
      <w:r w:rsidR="005012FB">
        <w:rPr>
          <w:rFonts w:cstheme="minorHAnsi"/>
        </w:rPr>
        <w:t xml:space="preserve"> </w:t>
      </w:r>
      <w:r w:rsidR="005012FB">
        <w:rPr>
          <w:rFonts w:cstheme="minorHAnsi"/>
          <w:b/>
          <w:bCs/>
        </w:rPr>
        <w:t>απόκτησης του ακινήτου να ανέρχεται σε</w:t>
      </w:r>
      <w:r w:rsidRPr="00B7465F">
        <w:rPr>
          <w:rFonts w:cstheme="minorHAnsi"/>
          <w:b/>
          <w:bCs/>
        </w:rPr>
        <w:t xml:space="preserve"> € 7</w:t>
      </w:r>
      <w:r w:rsidR="00B64FBC">
        <w:rPr>
          <w:rFonts w:cstheme="minorHAnsi"/>
          <w:b/>
          <w:bCs/>
        </w:rPr>
        <w:t>.</w:t>
      </w:r>
      <w:r w:rsidR="00B64FBC" w:rsidRPr="00B64FBC">
        <w:rPr>
          <w:rFonts w:cstheme="minorHAnsi"/>
          <w:b/>
          <w:bCs/>
        </w:rPr>
        <w:t xml:space="preserve">585 </w:t>
      </w:r>
      <w:r w:rsidR="00B64FBC">
        <w:rPr>
          <w:rFonts w:cstheme="minorHAnsi"/>
          <w:b/>
          <w:bCs/>
        </w:rPr>
        <w:t>χιλ.</w:t>
      </w:r>
      <w:r>
        <w:rPr>
          <w:rFonts w:cstheme="minorHAnsi"/>
        </w:rPr>
        <w:t xml:space="preserve">. </w:t>
      </w:r>
    </w:p>
    <w:p w14:paraId="6DC291A5" w14:textId="364D530B" w:rsidR="00FA3141" w:rsidRPr="00FA3141" w:rsidRDefault="00FA3141" w:rsidP="0098548F">
      <w:pPr>
        <w:tabs>
          <w:tab w:val="left" w:pos="3325"/>
        </w:tabs>
        <w:jc w:val="both"/>
        <w:rPr>
          <w:rFonts w:cstheme="minorHAnsi"/>
        </w:rPr>
      </w:pPr>
      <w:r>
        <w:rPr>
          <w:rFonts w:cstheme="minorHAnsi"/>
        </w:rPr>
        <w:t xml:space="preserve">Το ακίνητο αποκτήθηκε πλήρως μισθωμένο στο «Ελληνικό </w:t>
      </w:r>
      <w:r w:rsidRPr="00FA3141">
        <w:rPr>
          <w:rFonts w:cstheme="minorHAnsi"/>
        </w:rPr>
        <w:t>Κτηματολόγιο» με διάρκεια μίσθωσης από το 2022 έως το 2034 και ετησιοποιημένο μίσθωμα ύψους €558 χιλ</w:t>
      </w:r>
      <w:r>
        <w:rPr>
          <w:rFonts w:cstheme="minorHAnsi"/>
          <w:b/>
          <w:bCs/>
        </w:rPr>
        <w:t>.</w:t>
      </w:r>
    </w:p>
    <w:p w14:paraId="0B6C02CE" w14:textId="067326C4" w:rsidR="0098548F" w:rsidRPr="003F5057" w:rsidRDefault="0098548F" w:rsidP="0098548F">
      <w:pPr>
        <w:tabs>
          <w:tab w:val="left" w:pos="3325"/>
        </w:tabs>
        <w:jc w:val="both"/>
      </w:pPr>
      <w:r w:rsidRPr="00B7465F">
        <w:t xml:space="preserve">Ο κ. </w:t>
      </w:r>
      <w:r>
        <w:t>Ηλίας Γεωργιάδης</w:t>
      </w:r>
      <w:r w:rsidRPr="00B7465F">
        <w:t xml:space="preserve">, </w:t>
      </w:r>
      <w:r>
        <w:t>Πρόεδρος</w:t>
      </w:r>
      <w:r w:rsidR="00BE0EE3" w:rsidRPr="00BE0EE3">
        <w:t xml:space="preserve"> </w:t>
      </w:r>
      <w:r w:rsidR="00BE0EE3">
        <w:t>του Δ.Σ.</w:t>
      </w:r>
      <w:r w:rsidRPr="00B7465F">
        <w:t xml:space="preserve"> της PREMIA δήλωσε: </w:t>
      </w:r>
      <w:r w:rsidRPr="00C02646">
        <w:rPr>
          <w:i/>
          <w:iCs/>
        </w:rPr>
        <w:t>«Είμαστε ιδιαίτερα ικανοποιημένοι που η PREMIA προχώρησε σε μια ακόμ</w:t>
      </w:r>
      <w:r>
        <w:rPr>
          <w:i/>
          <w:iCs/>
        </w:rPr>
        <w:t>η</w:t>
      </w:r>
      <w:r w:rsidRPr="00C02646">
        <w:rPr>
          <w:i/>
          <w:iCs/>
        </w:rPr>
        <w:t xml:space="preserve"> </w:t>
      </w:r>
      <w:r w:rsidR="00FB77D0">
        <w:rPr>
          <w:i/>
          <w:iCs/>
        </w:rPr>
        <w:t>σημαντική</w:t>
      </w:r>
      <w:r>
        <w:rPr>
          <w:i/>
          <w:iCs/>
        </w:rPr>
        <w:t xml:space="preserve"> </w:t>
      </w:r>
      <w:r w:rsidRPr="00C02646">
        <w:rPr>
          <w:i/>
          <w:iCs/>
        </w:rPr>
        <w:t xml:space="preserve">συναλλαγή, ενισχύοντας το χαρτοφυλάκιο της με ένα ποιοτικό </w:t>
      </w:r>
      <w:r>
        <w:rPr>
          <w:i/>
          <w:iCs/>
        </w:rPr>
        <w:t>κτίριο</w:t>
      </w:r>
      <w:r w:rsidR="003369B7">
        <w:rPr>
          <w:i/>
          <w:iCs/>
        </w:rPr>
        <w:t xml:space="preserve"> κοινωνικού</w:t>
      </w:r>
      <w:r w:rsidRPr="00C02646">
        <w:rPr>
          <w:i/>
          <w:iCs/>
        </w:rPr>
        <w:t xml:space="preserve"> χαρακτήρα.».</w:t>
      </w:r>
    </w:p>
    <w:p w14:paraId="4D1399D2" w14:textId="2A9A907F" w:rsidR="007A4211" w:rsidRPr="003F5057" w:rsidRDefault="007A4211" w:rsidP="0098548F">
      <w:pPr>
        <w:jc w:val="center"/>
      </w:pPr>
    </w:p>
    <w:sectPr w:rsidR="007A4211" w:rsidRPr="003F5057" w:rsidSect="006C40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D1B9" w14:textId="77777777" w:rsidR="00080F24" w:rsidRDefault="00080F24" w:rsidP="00483B38">
      <w:pPr>
        <w:spacing w:after="0" w:line="240" w:lineRule="auto"/>
      </w:pPr>
      <w:r>
        <w:separator/>
      </w:r>
    </w:p>
  </w:endnote>
  <w:endnote w:type="continuationSeparator" w:id="0">
    <w:p w14:paraId="2C4F0E83" w14:textId="77777777" w:rsidR="00080F24" w:rsidRDefault="00080F24" w:rsidP="004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rotesque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9E4D" w14:textId="7BC0B537" w:rsidR="00483B38" w:rsidRPr="00483B38" w:rsidRDefault="00483B38" w:rsidP="00483B38">
    <w:pPr>
      <w:tabs>
        <w:tab w:val="center" w:pos="4513"/>
        <w:tab w:val="right" w:pos="9026"/>
      </w:tabs>
      <w:spacing w:after="0" w:line="240" w:lineRule="auto"/>
      <w:jc w:val="center"/>
      <w:rPr>
        <w:rFonts w:ascii="Grotesque Light" w:hAnsi="Grotesque Light"/>
        <w:sz w:val="15"/>
        <w:szCs w:val="15"/>
        <w:lang w:val="en-GB"/>
      </w:rPr>
    </w:pPr>
    <w:r w:rsidRPr="00483B38">
      <w:rPr>
        <w:rFonts w:ascii="Grotesque Light" w:hAnsi="Grotesque Light"/>
        <w:sz w:val="15"/>
        <w:szCs w:val="15"/>
        <w:lang w:val="en-GB"/>
      </w:rPr>
      <w:t>Premia Properties.</w:t>
    </w:r>
    <w:r w:rsidR="00107558" w:rsidRPr="00107558">
      <w:rPr>
        <w:rFonts w:ascii="Grotesque Light" w:hAnsi="Grotesque Light"/>
        <w:sz w:val="15"/>
        <w:szCs w:val="15"/>
        <w:lang w:val="en-GB"/>
      </w:rPr>
      <w:t xml:space="preserve"> </w:t>
    </w:r>
    <w:r w:rsidR="00107558" w:rsidRPr="00483B38">
      <w:rPr>
        <w:rFonts w:ascii="Grotesque Light" w:hAnsi="Grotesque Light"/>
        <w:sz w:val="15"/>
        <w:szCs w:val="15"/>
        <w:lang w:val="en-GB"/>
      </w:rPr>
      <w:t>10 – 12</w:t>
    </w:r>
    <w:r w:rsidRPr="00483B38">
      <w:rPr>
        <w:rFonts w:ascii="Grotesque Light" w:hAnsi="Grotesque Light"/>
        <w:sz w:val="15"/>
        <w:szCs w:val="15"/>
        <w:lang w:val="en-GB"/>
      </w:rPr>
      <w:t xml:space="preserve"> Doril</w:t>
    </w:r>
    <w:r w:rsidR="00107558">
      <w:rPr>
        <w:rFonts w:ascii="Grotesque Light" w:hAnsi="Grotesque Light"/>
        <w:sz w:val="15"/>
        <w:szCs w:val="15"/>
        <w:lang w:val="en-GB"/>
      </w:rPr>
      <w:t>e</w:t>
    </w:r>
    <w:r w:rsidRPr="00483B38">
      <w:rPr>
        <w:rFonts w:ascii="Grotesque Light" w:hAnsi="Grotesque Light"/>
        <w:sz w:val="15"/>
        <w:szCs w:val="15"/>
        <w:lang w:val="en-GB"/>
      </w:rPr>
      <w:t>ou</w:t>
    </w:r>
    <w:r w:rsidR="00107558">
      <w:rPr>
        <w:rFonts w:ascii="Grotesque Light" w:hAnsi="Grotesque Light"/>
        <w:sz w:val="15"/>
        <w:szCs w:val="15"/>
        <w:lang w:val="en-GB"/>
      </w:rPr>
      <w:t xml:space="preserve"> Str.,</w:t>
    </w:r>
    <w:r w:rsidRPr="00483B38">
      <w:rPr>
        <w:rFonts w:ascii="Grotesque Light" w:hAnsi="Grotesque Light"/>
        <w:sz w:val="15"/>
        <w:szCs w:val="15"/>
        <w:lang w:val="en-GB"/>
      </w:rPr>
      <w:t xml:space="preserve"> 115 21 Athens, Greece</w:t>
    </w:r>
  </w:p>
  <w:p w14:paraId="1BAFD042" w14:textId="4DC8C872" w:rsidR="00483B38" w:rsidRPr="00CA562D" w:rsidRDefault="00CA562D" w:rsidP="00483B38">
    <w:pPr>
      <w:tabs>
        <w:tab w:val="center" w:pos="4513"/>
        <w:tab w:val="right" w:pos="9026"/>
      </w:tabs>
      <w:spacing w:after="0" w:line="240" w:lineRule="auto"/>
      <w:jc w:val="center"/>
      <w:rPr>
        <w:rFonts w:ascii="Grotesque Light" w:hAnsi="Grotesque Light"/>
        <w:sz w:val="15"/>
        <w:szCs w:val="15"/>
      </w:rPr>
    </w:pPr>
    <w:r w:rsidRPr="00CA562D">
      <w:rPr>
        <w:rFonts w:ascii="Calibri" w:hAnsi="Calibri" w:cs="Calibri"/>
        <w:sz w:val="15"/>
        <w:szCs w:val="15"/>
      </w:rPr>
      <w:t>Γ</w:t>
    </w:r>
    <w:r w:rsidRPr="00CA562D">
      <w:rPr>
        <w:rFonts w:ascii="Grotesque Light" w:hAnsi="Grotesque Light"/>
        <w:sz w:val="15"/>
        <w:szCs w:val="15"/>
      </w:rPr>
      <w:t>.</w:t>
    </w:r>
    <w:r w:rsidRPr="00CA562D">
      <w:rPr>
        <w:rFonts w:ascii="Calibri" w:hAnsi="Calibri" w:cs="Calibri"/>
        <w:sz w:val="15"/>
        <w:szCs w:val="15"/>
      </w:rPr>
      <w:t>Ε</w:t>
    </w:r>
    <w:r w:rsidRPr="00CA562D">
      <w:rPr>
        <w:rFonts w:ascii="Grotesque Light" w:hAnsi="Grotesque Light"/>
        <w:sz w:val="15"/>
        <w:szCs w:val="15"/>
      </w:rPr>
      <w:t>.</w:t>
    </w:r>
    <w:r w:rsidRPr="00CA562D">
      <w:rPr>
        <w:rFonts w:ascii="Calibri" w:hAnsi="Calibri" w:cs="Calibri"/>
        <w:sz w:val="15"/>
        <w:szCs w:val="15"/>
      </w:rPr>
      <w:t>ΜΗ</w:t>
    </w:r>
    <w:r>
      <w:rPr>
        <w:rFonts w:ascii="Calibri" w:hAnsi="Calibri" w:cs="Calibri"/>
        <w:sz w:val="15"/>
        <w:szCs w:val="15"/>
      </w:rPr>
      <w:t>.</w:t>
    </w:r>
    <w:r w:rsidRPr="00CA562D">
      <w:rPr>
        <w:rFonts w:ascii="Grotesque Light" w:hAnsi="Grotesque Light"/>
        <w:sz w:val="15"/>
        <w:szCs w:val="15"/>
      </w:rPr>
      <w:t>: 861301000</w:t>
    </w:r>
    <w:r>
      <w:t xml:space="preserve"> </w:t>
    </w:r>
    <w:hyperlink r:id="rId1" w:history="1">
      <w:r w:rsidRPr="00CA562D">
        <w:rPr>
          <w:rFonts w:ascii="Grotesque Light" w:hAnsi="Grotesque Light"/>
          <w:sz w:val="15"/>
          <w:szCs w:val="15"/>
          <w:u w:val="single"/>
          <w:lang w:val="en-GB"/>
        </w:rPr>
        <w:t>www</w:t>
      </w:r>
      <w:r w:rsidRPr="00CA562D">
        <w:rPr>
          <w:rFonts w:ascii="Grotesque Light" w:hAnsi="Grotesque Light"/>
          <w:sz w:val="15"/>
          <w:szCs w:val="15"/>
          <w:u w:val="single"/>
        </w:rPr>
        <w:t>.</w:t>
      </w:r>
      <w:r w:rsidRPr="00CA562D">
        <w:rPr>
          <w:rFonts w:ascii="Grotesque Light" w:hAnsi="Grotesque Light"/>
          <w:sz w:val="15"/>
          <w:szCs w:val="15"/>
          <w:u w:val="single"/>
          <w:lang w:val="en-GB"/>
        </w:rPr>
        <w:t>premia</w:t>
      </w:r>
      <w:r w:rsidRPr="00CA562D">
        <w:rPr>
          <w:rFonts w:ascii="Grotesque Light" w:hAnsi="Grotesque Light"/>
          <w:sz w:val="15"/>
          <w:szCs w:val="15"/>
          <w:u w:val="single"/>
        </w:rPr>
        <w:t>.</w:t>
      </w:r>
      <w:r w:rsidRPr="00CA562D">
        <w:rPr>
          <w:rFonts w:ascii="Grotesque Light" w:hAnsi="Grotesque Light"/>
          <w:sz w:val="15"/>
          <w:szCs w:val="15"/>
          <w:u w:val="single"/>
          <w:lang w:val="en-GB"/>
        </w:rPr>
        <w:t>gr</w:t>
      </w:r>
    </w:hyperlink>
  </w:p>
  <w:p w14:paraId="42D5371D" w14:textId="77777777" w:rsidR="00483B38" w:rsidRPr="00CA562D" w:rsidRDefault="00483B38" w:rsidP="00483B38">
    <w:pPr>
      <w:tabs>
        <w:tab w:val="center" w:pos="4513"/>
        <w:tab w:val="right" w:pos="9026"/>
      </w:tabs>
      <w:spacing w:after="0" w:line="240" w:lineRule="auto"/>
    </w:pPr>
  </w:p>
  <w:p w14:paraId="4A82D8E2" w14:textId="305E23D7" w:rsidR="00483B38" w:rsidRPr="00CA562D" w:rsidRDefault="00483B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8DA9" w14:textId="77777777" w:rsidR="007D7CEC" w:rsidRPr="006E278B" w:rsidRDefault="007D7CEC" w:rsidP="007D7CEC">
    <w:pPr>
      <w:pStyle w:val="a4"/>
      <w:jc w:val="center"/>
      <w:rPr>
        <w:rFonts w:ascii="Grotesque Light" w:hAnsi="Grotesque Light"/>
        <w:sz w:val="15"/>
        <w:szCs w:val="15"/>
      </w:rPr>
    </w:pPr>
    <w:r w:rsidRPr="006B42E5">
      <w:rPr>
        <w:rFonts w:ascii="Grotesque Light" w:hAnsi="Grotesque Light"/>
        <w:sz w:val="15"/>
        <w:szCs w:val="15"/>
        <w:lang w:val="en-US"/>
      </w:rPr>
      <w:t>Premia</w:t>
    </w:r>
    <w:r>
      <w:rPr>
        <w:sz w:val="15"/>
        <w:szCs w:val="15"/>
      </w:rPr>
      <w:t xml:space="preserve"> </w:t>
    </w:r>
    <w:r w:rsidRPr="006B42E5">
      <w:rPr>
        <w:rFonts w:ascii="Calibri" w:hAnsi="Calibri" w:cs="Calibri"/>
        <w:sz w:val="15"/>
        <w:szCs w:val="15"/>
        <w:lang w:val="en-US"/>
      </w:rPr>
      <w:t>Α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Ε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Ε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Α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Π</w:t>
    </w:r>
    <w:r w:rsidRPr="006B42E5">
      <w:rPr>
        <w:rFonts w:ascii="Grotesque Light" w:hAnsi="Grotesque Light"/>
        <w:sz w:val="15"/>
        <w:szCs w:val="15"/>
        <w:lang w:val="en-US"/>
      </w:rPr>
      <w:t xml:space="preserve">. </w:t>
    </w:r>
    <w:r w:rsidRPr="006B42E5">
      <w:rPr>
        <w:rFonts w:ascii="Calibri" w:hAnsi="Calibri" w:cs="Calibri"/>
        <w:sz w:val="15"/>
        <w:szCs w:val="15"/>
        <w:lang w:val="en-US"/>
      </w:rPr>
      <w:t>Βασ</w:t>
    </w:r>
    <w:r w:rsidRPr="006B42E5">
      <w:rPr>
        <w:rFonts w:ascii="Grotesque Light" w:hAnsi="Grotesque Light"/>
        <w:sz w:val="15"/>
        <w:szCs w:val="15"/>
        <w:lang w:val="en-US"/>
      </w:rPr>
      <w:t xml:space="preserve">. </w:t>
    </w:r>
    <w:r w:rsidRPr="006E278B">
      <w:rPr>
        <w:rFonts w:ascii="Calibri" w:hAnsi="Calibri" w:cs="Calibri"/>
        <w:sz w:val="15"/>
        <w:szCs w:val="15"/>
      </w:rPr>
      <w:t>Σοφίας</w:t>
    </w:r>
    <w:r w:rsidRPr="006E278B">
      <w:rPr>
        <w:rFonts w:ascii="Grotesque Light" w:hAnsi="Grotesque Light"/>
        <w:sz w:val="15"/>
        <w:szCs w:val="15"/>
      </w:rPr>
      <w:t xml:space="preserve"> 59, </w:t>
    </w:r>
    <w:r>
      <w:rPr>
        <w:rFonts w:ascii="Calibri" w:hAnsi="Calibri" w:cs="Calibri"/>
        <w:sz w:val="15"/>
        <w:szCs w:val="15"/>
      </w:rPr>
      <w:t xml:space="preserve">Τ.Κ. </w:t>
    </w:r>
    <w:r w:rsidRPr="006E278B">
      <w:rPr>
        <w:rFonts w:ascii="Grotesque Light" w:hAnsi="Grotesque Light"/>
        <w:sz w:val="15"/>
        <w:szCs w:val="15"/>
      </w:rPr>
      <w:t xml:space="preserve">115 21 </w:t>
    </w:r>
    <w:r w:rsidRPr="006E278B">
      <w:rPr>
        <w:rFonts w:ascii="Calibri" w:hAnsi="Calibri" w:cs="Calibri"/>
        <w:sz w:val="15"/>
        <w:szCs w:val="15"/>
      </w:rPr>
      <w:t>Αθήνα</w:t>
    </w:r>
  </w:p>
  <w:p w14:paraId="70A04E1B" w14:textId="79977505" w:rsidR="002A31BA" w:rsidRPr="007D7CEC" w:rsidRDefault="007D7CEC" w:rsidP="007D7CEC">
    <w:pPr>
      <w:pStyle w:val="a4"/>
      <w:jc w:val="center"/>
      <w:rPr>
        <w:sz w:val="15"/>
        <w:szCs w:val="15"/>
      </w:rPr>
    </w:pPr>
    <w:r w:rsidRPr="006E278B">
      <w:rPr>
        <w:rFonts w:ascii="Calibri" w:hAnsi="Calibri" w:cs="Calibri"/>
        <w:sz w:val="15"/>
        <w:szCs w:val="15"/>
      </w:rPr>
      <w:t>Αρ</w:t>
    </w:r>
    <w:r w:rsidRPr="006E278B">
      <w:rPr>
        <w:rFonts w:ascii="Grotesque Light" w:hAnsi="Grotesque Light"/>
        <w:sz w:val="15"/>
        <w:szCs w:val="15"/>
      </w:rPr>
      <w:t xml:space="preserve">. </w:t>
    </w:r>
    <w:r w:rsidRPr="006E278B">
      <w:rPr>
        <w:rFonts w:ascii="Calibri" w:hAnsi="Calibri" w:cs="Calibri"/>
        <w:sz w:val="15"/>
        <w:szCs w:val="15"/>
      </w:rPr>
      <w:t>Αδείας</w:t>
    </w:r>
    <w:r w:rsidRPr="006E278B">
      <w:rPr>
        <w:rFonts w:ascii="Grotesque Light" w:hAnsi="Grotesque Light"/>
        <w:sz w:val="15"/>
        <w:szCs w:val="15"/>
      </w:rPr>
      <w:t xml:space="preserve"> </w:t>
    </w:r>
    <w:r w:rsidRPr="006E278B">
      <w:rPr>
        <w:rFonts w:ascii="Calibri" w:hAnsi="Calibri" w:cs="Calibri"/>
        <w:sz w:val="15"/>
        <w:szCs w:val="15"/>
      </w:rPr>
      <w:t>Ε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Κ</w:t>
    </w:r>
    <w:r w:rsidRPr="006E278B">
      <w:rPr>
        <w:rFonts w:ascii="Grotesque Light" w:hAnsi="Grotesque Light"/>
        <w:sz w:val="15"/>
        <w:szCs w:val="15"/>
      </w:rPr>
      <w:t xml:space="preserve">. 4/949/5.4.2022, </w:t>
    </w:r>
    <w:r w:rsidRPr="006E278B">
      <w:rPr>
        <w:rFonts w:ascii="Calibri" w:hAnsi="Calibri" w:cs="Calibri"/>
        <w:sz w:val="15"/>
        <w:szCs w:val="15"/>
      </w:rPr>
      <w:t>Αρ</w:t>
    </w:r>
    <w:r w:rsidRPr="006E278B">
      <w:rPr>
        <w:rFonts w:ascii="Grotesque Light" w:hAnsi="Grotesque Light"/>
        <w:sz w:val="15"/>
        <w:szCs w:val="15"/>
      </w:rPr>
      <w:t xml:space="preserve">. </w:t>
    </w:r>
    <w:r w:rsidRPr="006E278B">
      <w:rPr>
        <w:rFonts w:ascii="Calibri" w:hAnsi="Calibri" w:cs="Calibri"/>
        <w:sz w:val="15"/>
        <w:szCs w:val="15"/>
      </w:rPr>
      <w:t>Γ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Ε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ΜΗ</w:t>
    </w:r>
    <w:r w:rsidRPr="006E278B">
      <w:rPr>
        <w:rFonts w:ascii="Grotesque Light" w:hAnsi="Grotesque Light"/>
        <w:sz w:val="15"/>
        <w:szCs w:val="15"/>
      </w:rPr>
      <w:t xml:space="preserve">.: 861301000, </w:t>
    </w:r>
    <w:hyperlink r:id="rId1" w:history="1">
      <w:r w:rsidRPr="006B42E5">
        <w:rPr>
          <w:rFonts w:ascii="Grotesque Light" w:hAnsi="Grotesque Light"/>
          <w:sz w:val="15"/>
          <w:szCs w:val="15"/>
          <w:lang w:val="en-US"/>
        </w:rPr>
        <w:t>www</w:t>
      </w:r>
      <w:r w:rsidRPr="006E278B">
        <w:rPr>
          <w:rFonts w:ascii="Grotesque Light" w:hAnsi="Grotesque Light"/>
          <w:sz w:val="15"/>
          <w:szCs w:val="15"/>
        </w:rPr>
        <w:t>.</w:t>
      </w:r>
      <w:r w:rsidRPr="006B42E5">
        <w:rPr>
          <w:rFonts w:ascii="Grotesque Light" w:hAnsi="Grotesque Light"/>
          <w:sz w:val="15"/>
          <w:szCs w:val="15"/>
          <w:lang w:val="en-US"/>
        </w:rPr>
        <w:t>premia</w:t>
      </w:r>
      <w:r w:rsidRPr="006E278B">
        <w:rPr>
          <w:rFonts w:ascii="Grotesque Light" w:hAnsi="Grotesque Light"/>
          <w:sz w:val="15"/>
          <w:szCs w:val="15"/>
        </w:rPr>
        <w:t>.</w:t>
      </w:r>
      <w:r w:rsidRPr="006B42E5">
        <w:rPr>
          <w:rFonts w:ascii="Grotesque Light" w:hAnsi="Grotesque Light"/>
          <w:sz w:val="15"/>
          <w:szCs w:val="15"/>
          <w:lang w:val="en-US"/>
        </w:rPr>
        <w:t>gr</w:t>
      </w:r>
    </w:hyperlink>
    <w:r w:rsidRPr="006E278B">
      <w:rPr>
        <w:rFonts w:ascii="Grotesque Light" w:hAnsi="Grotesque Light"/>
        <w:sz w:val="15"/>
        <w:szCs w:val="15"/>
      </w:rPr>
      <w:t xml:space="preserve"> </w:t>
    </w:r>
  </w:p>
  <w:p w14:paraId="50E145D6" w14:textId="77777777" w:rsidR="002A31BA" w:rsidRPr="00BA7914" w:rsidRDefault="002A31BA" w:rsidP="002A31BA">
    <w:pPr>
      <w:pStyle w:val="a4"/>
    </w:pPr>
  </w:p>
  <w:p w14:paraId="3E883B66" w14:textId="77777777" w:rsidR="00483B38" w:rsidRPr="00BA7914" w:rsidRDefault="00483B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7404" w14:textId="77777777" w:rsidR="00080F24" w:rsidRDefault="00080F24" w:rsidP="00483B38">
      <w:pPr>
        <w:spacing w:after="0" w:line="240" w:lineRule="auto"/>
      </w:pPr>
      <w:r>
        <w:separator/>
      </w:r>
    </w:p>
  </w:footnote>
  <w:footnote w:type="continuationSeparator" w:id="0">
    <w:p w14:paraId="4B168C94" w14:textId="77777777" w:rsidR="00080F24" w:rsidRDefault="00080F24" w:rsidP="004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511E" w14:textId="11FA2CF5" w:rsidR="002A31BA" w:rsidRPr="002A31BA" w:rsidRDefault="00B13188" w:rsidP="002A31BA">
    <w:pPr>
      <w:pStyle w:val="a4"/>
      <w:jc w:val="center"/>
      <w:rPr>
        <w:rFonts w:ascii="Grotesque Light" w:hAnsi="Grotesque Light"/>
        <w:sz w:val="15"/>
        <w:szCs w:val="1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9B5E03" wp14:editId="5E4ABD42">
              <wp:simplePos x="0" y="0"/>
              <wp:positionH relativeFrom="margin">
                <wp:posOffset>-2609850</wp:posOffset>
              </wp:positionH>
              <wp:positionV relativeFrom="paragraph">
                <wp:posOffset>-1934210</wp:posOffset>
              </wp:positionV>
              <wp:extent cx="10905565" cy="3276600"/>
              <wp:effectExtent l="0" t="0" r="0" b="0"/>
              <wp:wrapNone/>
              <wp:docPr id="6" name="Σύμβολο αφαίρεσης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5565" cy="3276600"/>
                      </a:xfrm>
                      <a:prstGeom prst="mathMinus">
                        <a:avLst/>
                      </a:prstGeom>
                      <a:solidFill>
                        <a:srgbClr val="70AD47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EC478" id="Σύμβολο αφαίρεσης 6" o:spid="_x0000_s1026" style="position:absolute;margin-left:-205.5pt;margin-top:-152.3pt;width:858.7pt;height:25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0905565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" path="m1445533,1252972r8014499,l9460032,2023628r-8014499,l1445533,1252972xe" fillcolor="#385723" strokecolor="#2f528f" strokeweight="1pt">
              <v:stroke joinstyle="miter"/>
              <v:path arrowok="t" o:connecttype="custom" o:connectlocs="1445533,1252972;9460032,1252972;9460032,2023628;1445533,2023628;1445533,1252972" o:connectangles="0,0,0,0,0"/>
              <w10:wrap anchorx="margin"/>
            </v:shape>
          </w:pict>
        </mc:Fallback>
      </mc:AlternateContent>
    </w:r>
  </w:p>
  <w:p w14:paraId="6B3DE607" w14:textId="77777777" w:rsidR="002A31BA" w:rsidRPr="002A31BA" w:rsidRDefault="002A31BA" w:rsidP="002A31BA">
    <w:pPr>
      <w:pStyle w:val="a4"/>
      <w:rPr>
        <w:lang w:val="en-US"/>
      </w:rPr>
    </w:pPr>
  </w:p>
  <w:p w14:paraId="24235FA5" w14:textId="77777777" w:rsidR="00483B38" w:rsidRPr="002A31BA" w:rsidRDefault="00483B38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C55" w14:textId="46BF2C29" w:rsidR="002A31BA" w:rsidRPr="002A31BA" w:rsidRDefault="00B13188" w:rsidP="002A31BA">
    <w:pPr>
      <w:pStyle w:val="a4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41E1DD" wp14:editId="3DCDEADB">
              <wp:simplePos x="0" y="0"/>
              <wp:positionH relativeFrom="margin">
                <wp:posOffset>-2789085</wp:posOffset>
              </wp:positionH>
              <wp:positionV relativeFrom="paragraph">
                <wp:posOffset>-1973221</wp:posOffset>
              </wp:positionV>
              <wp:extent cx="10905565" cy="3276600"/>
              <wp:effectExtent l="0" t="0" r="0" b="0"/>
              <wp:wrapNone/>
              <wp:docPr id="2" name="Σύμβολο αφαίρ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5565" cy="3276600"/>
                      </a:xfrm>
                      <a:prstGeom prst="mathMinus">
                        <a:avLst/>
                      </a:prstGeom>
                      <a:solidFill>
                        <a:srgbClr val="70AD47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E0053" id="Σύμβολο αφαίρεσης 2" o:spid="_x0000_s1026" style="position:absolute;margin-left:-219.6pt;margin-top:-155.35pt;width:858.7pt;height:258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0905565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" path="m1445533,1252972r8014499,l9460032,2023628r-8014499,l1445533,1252972xe" fillcolor="#385723" strokecolor="#2f528f" strokeweight="1pt">
              <v:stroke joinstyle="miter"/>
              <v:path arrowok="t" o:connecttype="custom" o:connectlocs="1445533,1252972;9460032,1252972;9460032,2023628;1445533,2023628;1445533,1252972" o:connectangles="0,0,0,0,0"/>
              <w10:wrap anchorx="margin"/>
            </v:shape>
          </w:pict>
        </mc:Fallback>
      </mc:AlternateContent>
    </w:r>
  </w:p>
  <w:p w14:paraId="2C16E745" w14:textId="77777777" w:rsidR="00483B38" w:rsidRPr="002A31BA" w:rsidRDefault="00483B38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D"/>
    <w:rsid w:val="00015766"/>
    <w:rsid w:val="00020A42"/>
    <w:rsid w:val="00080F24"/>
    <w:rsid w:val="00092653"/>
    <w:rsid w:val="000B0469"/>
    <w:rsid w:val="000D26B7"/>
    <w:rsid w:val="000F3BE7"/>
    <w:rsid w:val="000F7D92"/>
    <w:rsid w:val="00107558"/>
    <w:rsid w:val="00111CB1"/>
    <w:rsid w:val="00124241"/>
    <w:rsid w:val="001453B2"/>
    <w:rsid w:val="00152708"/>
    <w:rsid w:val="00166B7C"/>
    <w:rsid w:val="001704D9"/>
    <w:rsid w:val="00172C24"/>
    <w:rsid w:val="001C42A2"/>
    <w:rsid w:val="001D20CF"/>
    <w:rsid w:val="001D3BA6"/>
    <w:rsid w:val="002132A9"/>
    <w:rsid w:val="002166E1"/>
    <w:rsid w:val="002338CA"/>
    <w:rsid w:val="002364E5"/>
    <w:rsid w:val="00256603"/>
    <w:rsid w:val="00267137"/>
    <w:rsid w:val="00271799"/>
    <w:rsid w:val="0027545E"/>
    <w:rsid w:val="00293415"/>
    <w:rsid w:val="002A31BA"/>
    <w:rsid w:val="002C0443"/>
    <w:rsid w:val="002F4062"/>
    <w:rsid w:val="003112C9"/>
    <w:rsid w:val="00331F12"/>
    <w:rsid w:val="003369B7"/>
    <w:rsid w:val="003447E4"/>
    <w:rsid w:val="00375116"/>
    <w:rsid w:val="00380A28"/>
    <w:rsid w:val="00382A30"/>
    <w:rsid w:val="00390C8D"/>
    <w:rsid w:val="0039564B"/>
    <w:rsid w:val="003C7E27"/>
    <w:rsid w:val="003D3539"/>
    <w:rsid w:val="003E664D"/>
    <w:rsid w:val="003F5057"/>
    <w:rsid w:val="00421E8F"/>
    <w:rsid w:val="004322C7"/>
    <w:rsid w:val="004435A8"/>
    <w:rsid w:val="0045025D"/>
    <w:rsid w:val="00462F4A"/>
    <w:rsid w:val="00483B38"/>
    <w:rsid w:val="004937DC"/>
    <w:rsid w:val="004C0512"/>
    <w:rsid w:val="004C5B80"/>
    <w:rsid w:val="004D7E27"/>
    <w:rsid w:val="004F1DAD"/>
    <w:rsid w:val="005004BA"/>
    <w:rsid w:val="005012FB"/>
    <w:rsid w:val="00520CD2"/>
    <w:rsid w:val="005751DE"/>
    <w:rsid w:val="005A0689"/>
    <w:rsid w:val="005A47DF"/>
    <w:rsid w:val="005B5A4E"/>
    <w:rsid w:val="006364C7"/>
    <w:rsid w:val="00671ED0"/>
    <w:rsid w:val="006C40FD"/>
    <w:rsid w:val="00731C68"/>
    <w:rsid w:val="0073269D"/>
    <w:rsid w:val="00743E43"/>
    <w:rsid w:val="0076751C"/>
    <w:rsid w:val="007A1FE4"/>
    <w:rsid w:val="007A4211"/>
    <w:rsid w:val="007A4BFC"/>
    <w:rsid w:val="007D7223"/>
    <w:rsid w:val="007D7CEC"/>
    <w:rsid w:val="00832C9C"/>
    <w:rsid w:val="00835DCE"/>
    <w:rsid w:val="008365C6"/>
    <w:rsid w:val="008419B6"/>
    <w:rsid w:val="00841C0A"/>
    <w:rsid w:val="00843F40"/>
    <w:rsid w:val="00876AFD"/>
    <w:rsid w:val="008B3669"/>
    <w:rsid w:val="008C15E4"/>
    <w:rsid w:val="00907AB7"/>
    <w:rsid w:val="00980711"/>
    <w:rsid w:val="0098548F"/>
    <w:rsid w:val="009C5C1A"/>
    <w:rsid w:val="009D22D4"/>
    <w:rsid w:val="009D2E1F"/>
    <w:rsid w:val="009F5907"/>
    <w:rsid w:val="00A03B0B"/>
    <w:rsid w:val="00A324DF"/>
    <w:rsid w:val="00A43BBA"/>
    <w:rsid w:val="00A46B7A"/>
    <w:rsid w:val="00A46C72"/>
    <w:rsid w:val="00A871E9"/>
    <w:rsid w:val="00A90F54"/>
    <w:rsid w:val="00A952C8"/>
    <w:rsid w:val="00A97A2D"/>
    <w:rsid w:val="00AA31F6"/>
    <w:rsid w:val="00AC7B2E"/>
    <w:rsid w:val="00AD0600"/>
    <w:rsid w:val="00AF6F94"/>
    <w:rsid w:val="00B07806"/>
    <w:rsid w:val="00B13188"/>
    <w:rsid w:val="00B1746A"/>
    <w:rsid w:val="00B22E94"/>
    <w:rsid w:val="00B27428"/>
    <w:rsid w:val="00B50BE5"/>
    <w:rsid w:val="00B623FC"/>
    <w:rsid w:val="00B64FBC"/>
    <w:rsid w:val="00B7465F"/>
    <w:rsid w:val="00B829D1"/>
    <w:rsid w:val="00BA7914"/>
    <w:rsid w:val="00BB6A8F"/>
    <w:rsid w:val="00BE0EE3"/>
    <w:rsid w:val="00C02646"/>
    <w:rsid w:val="00C03F04"/>
    <w:rsid w:val="00C40692"/>
    <w:rsid w:val="00C46B4B"/>
    <w:rsid w:val="00C6531E"/>
    <w:rsid w:val="00C8329E"/>
    <w:rsid w:val="00CA562D"/>
    <w:rsid w:val="00CC426E"/>
    <w:rsid w:val="00CE41FC"/>
    <w:rsid w:val="00CF2716"/>
    <w:rsid w:val="00D07BA2"/>
    <w:rsid w:val="00D40A30"/>
    <w:rsid w:val="00D4582D"/>
    <w:rsid w:val="00D6178B"/>
    <w:rsid w:val="00D71D7D"/>
    <w:rsid w:val="00D7794E"/>
    <w:rsid w:val="00DF33BF"/>
    <w:rsid w:val="00E04696"/>
    <w:rsid w:val="00E15947"/>
    <w:rsid w:val="00E36A5C"/>
    <w:rsid w:val="00E43F81"/>
    <w:rsid w:val="00E77E5C"/>
    <w:rsid w:val="00E872EA"/>
    <w:rsid w:val="00EA10C4"/>
    <w:rsid w:val="00EB6CE4"/>
    <w:rsid w:val="00EF4296"/>
    <w:rsid w:val="00F06A8A"/>
    <w:rsid w:val="00F57019"/>
    <w:rsid w:val="00FA2D6E"/>
    <w:rsid w:val="00FA3141"/>
    <w:rsid w:val="00FB77D0"/>
    <w:rsid w:val="00FC064C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88413"/>
  <w15:chartTrackingRefBased/>
  <w15:docId w15:val="{A0D24664-210D-4C2A-BAFF-B94E7E9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3B38"/>
  </w:style>
  <w:style w:type="paragraph" w:styleId="a4">
    <w:name w:val="footer"/>
    <w:basedOn w:val="a"/>
    <w:link w:val="Char0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3B38"/>
  </w:style>
  <w:style w:type="character" w:styleId="-">
    <w:name w:val="Hyperlink"/>
    <w:basedOn w:val="a0"/>
    <w:uiPriority w:val="99"/>
    <w:unhideWhenUsed/>
    <w:rsid w:val="002A31B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A791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63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64C7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6364C7"/>
  </w:style>
  <w:style w:type="character" w:styleId="a8">
    <w:name w:val="annotation reference"/>
    <w:basedOn w:val="a0"/>
    <w:uiPriority w:val="99"/>
    <w:semiHidden/>
    <w:unhideWhenUsed/>
    <w:rsid w:val="0027545E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27545E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27545E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7545E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275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423-9CA5-47A9-9E96-F1D3AAD2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Kopelousou</dc:creator>
  <cp:keywords/>
  <dc:description/>
  <cp:lastModifiedBy>Nikolaos Baziotis</cp:lastModifiedBy>
  <cp:revision>3</cp:revision>
  <cp:lastPrinted>2021-09-21T12:40:00Z</cp:lastPrinted>
  <dcterms:created xsi:type="dcterms:W3CDTF">2025-01-30T13:10:00Z</dcterms:created>
  <dcterms:modified xsi:type="dcterms:W3CDTF">2025-01-30T13:52:00Z</dcterms:modified>
</cp:coreProperties>
</file>