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63" w:rsidRDefault="00FA5063" w:rsidP="005D6BA3">
      <w:pPr>
        <w:pStyle w:val="Default"/>
        <w:spacing w:after="120" w:line="280" w:lineRule="exact"/>
        <w:jc w:val="center"/>
        <w:rPr>
          <w:rFonts w:asciiTheme="minorHAnsi" w:hAnsiTheme="minorHAnsi"/>
          <w:b/>
          <w:bCs/>
          <w:szCs w:val="26"/>
          <w:lang w:val="en-US"/>
        </w:rPr>
      </w:pPr>
    </w:p>
    <w:p w:rsidR="00FA5063" w:rsidRDefault="00FA5063" w:rsidP="005D6BA3">
      <w:pPr>
        <w:pStyle w:val="Default"/>
        <w:spacing w:after="120" w:line="280" w:lineRule="exact"/>
        <w:jc w:val="center"/>
        <w:rPr>
          <w:rFonts w:asciiTheme="minorHAnsi" w:hAnsiTheme="minorHAnsi"/>
          <w:b/>
          <w:bCs/>
          <w:szCs w:val="26"/>
          <w:lang w:val="en-US"/>
        </w:rPr>
      </w:pPr>
    </w:p>
    <w:p w:rsidR="00FA5063" w:rsidRDefault="006E746F" w:rsidP="005D6BA3">
      <w:pPr>
        <w:pStyle w:val="Default"/>
        <w:spacing w:after="120" w:line="280" w:lineRule="exact"/>
        <w:jc w:val="center"/>
        <w:rPr>
          <w:rFonts w:asciiTheme="minorHAnsi" w:hAnsiTheme="minorHAnsi"/>
          <w:b/>
          <w:bCs/>
          <w:szCs w:val="26"/>
          <w:lang w:val="en-US"/>
        </w:rPr>
      </w:pPr>
      <w:r w:rsidRPr="004C3050">
        <w:rPr>
          <w:b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-269875</wp:posOffset>
            </wp:positionV>
            <wp:extent cx="1732280" cy="413385"/>
            <wp:effectExtent l="0" t="0" r="1270" b="5715"/>
            <wp:wrapTight wrapText="bothSides">
              <wp:wrapPolygon edited="0">
                <wp:start x="713" y="0"/>
                <wp:lineTo x="0" y="2986"/>
                <wp:lineTo x="0" y="15926"/>
                <wp:lineTo x="475" y="20903"/>
                <wp:lineTo x="21378" y="20903"/>
                <wp:lineTo x="21378" y="1991"/>
                <wp:lineTo x="5701" y="0"/>
                <wp:lineTo x="713" y="0"/>
              </wp:wrapPolygon>
            </wp:wrapTight>
            <wp:docPr id="1" name="Picture 1" descr="C:\Users\c22766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22766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063" w:rsidRDefault="00FA5063" w:rsidP="005D6BA3">
      <w:pPr>
        <w:pStyle w:val="Default"/>
        <w:spacing w:after="120" w:line="280" w:lineRule="exact"/>
        <w:jc w:val="center"/>
        <w:rPr>
          <w:rFonts w:asciiTheme="minorHAnsi" w:hAnsiTheme="minorHAnsi"/>
          <w:b/>
          <w:bCs/>
          <w:szCs w:val="26"/>
          <w:lang w:val="en-US"/>
        </w:rPr>
      </w:pPr>
    </w:p>
    <w:p w:rsidR="00F37CF9" w:rsidRPr="00E2121D" w:rsidRDefault="00A6438F" w:rsidP="005D6BA3">
      <w:pPr>
        <w:pStyle w:val="Default"/>
        <w:spacing w:after="120" w:line="280" w:lineRule="exact"/>
        <w:jc w:val="center"/>
        <w:rPr>
          <w:rFonts w:asciiTheme="minorHAnsi" w:hAnsiTheme="minorHAnsi"/>
          <w:b/>
          <w:bCs/>
          <w:szCs w:val="26"/>
          <w:lang w:val="el-GR"/>
        </w:rPr>
      </w:pPr>
      <w:r w:rsidRPr="00E2121D">
        <w:rPr>
          <w:rFonts w:asciiTheme="minorHAnsi" w:hAnsiTheme="minorHAnsi"/>
          <w:b/>
          <w:bCs/>
          <w:szCs w:val="26"/>
          <w:lang w:val="el-GR"/>
        </w:rPr>
        <w:t>Ανακοίνωση Διάθεσης Ενημερωτικού Δελτίου της εταιρείας</w:t>
      </w:r>
    </w:p>
    <w:p w:rsidR="00A6438F" w:rsidRPr="00FA5063" w:rsidRDefault="00A6438F" w:rsidP="00935BAB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6"/>
          <w:lang w:val="el-GR"/>
        </w:rPr>
      </w:pPr>
      <w:r w:rsidRPr="00E2121D">
        <w:rPr>
          <w:b/>
          <w:bCs/>
          <w:sz w:val="24"/>
          <w:szCs w:val="26"/>
          <w:lang w:val="el-GR"/>
        </w:rPr>
        <w:t>«</w:t>
      </w:r>
      <w:r w:rsidR="00FA5063" w:rsidRPr="00FA5063">
        <w:rPr>
          <w:rFonts w:cs="Calibri"/>
          <w:b/>
          <w:bCs/>
          <w:color w:val="000000"/>
          <w:sz w:val="24"/>
          <w:szCs w:val="26"/>
          <w:lang w:val="el-GR"/>
        </w:rPr>
        <w:t>CORAL ΑΝΩΝΥΜΟΣ ΕΤΑΙΡΕΙΑ ΠΕΤΡΕΛΑΙΟΕΙΔΩΝ ΚΑΙ ΧΗΜΙΚΩΝ ΠΡΟΪΟΝΤΩΝ</w:t>
      </w:r>
      <w:r w:rsidRPr="00FA5063">
        <w:rPr>
          <w:rFonts w:cs="Calibri"/>
          <w:b/>
          <w:bCs/>
          <w:color w:val="000000"/>
          <w:sz w:val="24"/>
          <w:szCs w:val="26"/>
          <w:lang w:val="el-GR"/>
        </w:rPr>
        <w:t>»</w:t>
      </w:r>
    </w:p>
    <w:p w:rsidR="00A6438F" w:rsidRPr="00FA5063" w:rsidRDefault="00A6438F" w:rsidP="006037D1">
      <w:pPr>
        <w:pStyle w:val="Default"/>
        <w:spacing w:after="120" w:line="280" w:lineRule="exact"/>
        <w:jc w:val="both"/>
        <w:rPr>
          <w:rFonts w:asciiTheme="minorHAnsi" w:hAnsiTheme="minorHAnsi"/>
          <w:b/>
          <w:bCs/>
          <w:szCs w:val="26"/>
          <w:lang w:val="el-GR"/>
        </w:rPr>
      </w:pPr>
    </w:p>
    <w:p w:rsidR="00140A48" w:rsidRPr="00E2121D" w:rsidRDefault="00A6438F" w:rsidP="00045431">
      <w:pPr>
        <w:tabs>
          <w:tab w:val="left" w:pos="-720"/>
        </w:tabs>
        <w:suppressAutoHyphens/>
        <w:spacing w:after="60" w:line="280" w:lineRule="exact"/>
        <w:jc w:val="both"/>
        <w:rPr>
          <w:rFonts w:eastAsia="Times New Roman" w:cs="Tahoma"/>
          <w:sz w:val="20"/>
          <w:lang w:val="el-GR" w:eastAsia="el-GR"/>
        </w:rPr>
      </w:pPr>
      <w:r w:rsidRPr="00E2121D">
        <w:rPr>
          <w:sz w:val="20"/>
          <w:lang w:val="el-GR"/>
        </w:rPr>
        <w:t xml:space="preserve">Η εταιρεία </w:t>
      </w:r>
      <w:r w:rsidRPr="00E2121D">
        <w:rPr>
          <w:rFonts w:cs="Arial"/>
          <w:sz w:val="20"/>
          <w:lang w:val="el-GR"/>
        </w:rPr>
        <w:t>«</w:t>
      </w:r>
      <w:r w:rsidR="00FA5063" w:rsidRPr="00FA5063">
        <w:rPr>
          <w:sz w:val="20"/>
          <w:lang w:val="el-GR"/>
        </w:rPr>
        <w:t>CORAL ΑΝΩΝΥΜΟΣ ΕΤΑΙΡΕΙΑ ΠΕΤΡΕΛΑΙΟΕΙΔΩΝ ΚΑΙ ΧΗΜΙΚΩΝ ΠΡΟΪΟΝΤΩΝ</w:t>
      </w:r>
      <w:r w:rsidRPr="00E2121D">
        <w:rPr>
          <w:rFonts w:cs="Arial"/>
          <w:sz w:val="20"/>
          <w:lang w:val="el-GR"/>
        </w:rPr>
        <w:t xml:space="preserve">» </w:t>
      </w:r>
      <w:r w:rsidRPr="00E2121D">
        <w:rPr>
          <w:sz w:val="20"/>
          <w:lang w:val="el-GR"/>
        </w:rPr>
        <w:t>(εφεξής η «</w:t>
      </w:r>
      <w:r w:rsidRPr="00E2121D">
        <w:rPr>
          <w:b/>
          <w:sz w:val="20"/>
          <w:lang w:val="el-GR"/>
        </w:rPr>
        <w:t>Εταιρεία</w:t>
      </w:r>
      <w:r w:rsidRPr="00E2121D">
        <w:rPr>
          <w:sz w:val="20"/>
          <w:lang w:val="el-GR"/>
        </w:rPr>
        <w:t xml:space="preserve">») ανακοινώνει, σύμφωνα με τον </w:t>
      </w:r>
      <w:r w:rsidR="00611A56">
        <w:rPr>
          <w:sz w:val="20"/>
          <w:lang w:val="el-GR"/>
        </w:rPr>
        <w:t xml:space="preserve">κατ’εξουσιοδότηση </w:t>
      </w:r>
      <w:r w:rsidRPr="00E2121D">
        <w:rPr>
          <w:sz w:val="20"/>
          <w:lang w:val="el-GR"/>
        </w:rPr>
        <w:t xml:space="preserve">Κανονισμό </w:t>
      </w:r>
      <w:r w:rsidR="00611A56">
        <w:rPr>
          <w:sz w:val="20"/>
          <w:lang w:val="el-GR"/>
        </w:rPr>
        <w:t xml:space="preserve">301/2016 </w:t>
      </w:r>
      <w:r w:rsidRPr="00E2121D">
        <w:rPr>
          <w:sz w:val="20"/>
          <w:lang w:val="el-GR"/>
        </w:rPr>
        <w:t>της Επιτροπής όπως ισχύ</w:t>
      </w:r>
      <w:r w:rsidR="00611A56">
        <w:rPr>
          <w:sz w:val="20"/>
          <w:lang w:val="el-GR"/>
        </w:rPr>
        <w:t>ει</w:t>
      </w:r>
      <w:r w:rsidRPr="00E2121D">
        <w:rPr>
          <w:sz w:val="20"/>
          <w:lang w:val="el-GR"/>
        </w:rPr>
        <w:t xml:space="preserve">, ότι από την </w:t>
      </w:r>
      <w:r w:rsidR="00FA5063">
        <w:rPr>
          <w:sz w:val="20"/>
          <w:lang w:val="el-GR"/>
        </w:rPr>
        <w:t>2</w:t>
      </w:r>
      <w:r w:rsidR="00FA5063" w:rsidRPr="00FA5063">
        <w:rPr>
          <w:sz w:val="20"/>
          <w:lang w:val="el-GR"/>
        </w:rPr>
        <w:t>6</w:t>
      </w:r>
      <w:r w:rsidR="004B058B" w:rsidRPr="00E2121D">
        <w:rPr>
          <w:sz w:val="20"/>
          <w:lang w:val="el-GR"/>
        </w:rPr>
        <w:t>.</w:t>
      </w:r>
      <w:r w:rsidR="00BD0AFF" w:rsidRPr="00E2121D">
        <w:rPr>
          <w:sz w:val="20"/>
          <w:lang w:val="el-GR"/>
        </w:rPr>
        <w:t>0</w:t>
      </w:r>
      <w:r w:rsidR="00FA5063" w:rsidRPr="00FA5063">
        <w:rPr>
          <w:sz w:val="20"/>
          <w:lang w:val="el-GR"/>
        </w:rPr>
        <w:t>4</w:t>
      </w:r>
      <w:r w:rsidR="00754AAD" w:rsidRPr="00E2121D">
        <w:rPr>
          <w:sz w:val="20"/>
          <w:lang w:val="el-GR"/>
        </w:rPr>
        <w:t>.201</w:t>
      </w:r>
      <w:r w:rsidR="0050384A" w:rsidRPr="0050384A">
        <w:rPr>
          <w:sz w:val="20"/>
          <w:lang w:val="el-GR"/>
        </w:rPr>
        <w:t>8</w:t>
      </w:r>
      <w:r w:rsidR="00754AAD" w:rsidRPr="00E2121D">
        <w:rPr>
          <w:sz w:val="20"/>
          <w:lang w:val="el-GR"/>
        </w:rPr>
        <w:t xml:space="preserve"> </w:t>
      </w:r>
      <w:r w:rsidRPr="00E2121D">
        <w:rPr>
          <w:sz w:val="20"/>
          <w:lang w:val="el-GR"/>
        </w:rPr>
        <w:t xml:space="preserve">θέτει στη διάθεση του επενδυτικού κοινού το εγκριθέν στην από </w:t>
      </w:r>
      <w:r w:rsidR="00FA5063">
        <w:rPr>
          <w:sz w:val="20"/>
          <w:lang w:val="el-GR"/>
        </w:rPr>
        <w:t>2</w:t>
      </w:r>
      <w:r w:rsidR="00FA5063" w:rsidRPr="00FA5063">
        <w:rPr>
          <w:sz w:val="20"/>
          <w:lang w:val="el-GR"/>
        </w:rPr>
        <w:t>4</w:t>
      </w:r>
      <w:r w:rsidR="004B058B" w:rsidRPr="00E2121D">
        <w:rPr>
          <w:sz w:val="20"/>
          <w:lang w:val="el-GR"/>
        </w:rPr>
        <w:t>.</w:t>
      </w:r>
      <w:r w:rsidR="00BD0AFF" w:rsidRPr="00E2121D">
        <w:rPr>
          <w:sz w:val="20"/>
          <w:lang w:val="el-GR"/>
        </w:rPr>
        <w:t>0</w:t>
      </w:r>
      <w:r w:rsidR="00FA5063" w:rsidRPr="00FA5063">
        <w:rPr>
          <w:sz w:val="20"/>
          <w:lang w:val="el-GR"/>
        </w:rPr>
        <w:t>4</w:t>
      </w:r>
      <w:r w:rsidR="00754AAD" w:rsidRPr="00E2121D">
        <w:rPr>
          <w:sz w:val="20"/>
          <w:lang w:val="el-GR"/>
        </w:rPr>
        <w:t>.201</w:t>
      </w:r>
      <w:r w:rsidR="0050384A" w:rsidRPr="0050384A">
        <w:rPr>
          <w:sz w:val="20"/>
          <w:lang w:val="el-GR"/>
        </w:rPr>
        <w:t>8</w:t>
      </w:r>
      <w:r w:rsidR="00754AAD" w:rsidRPr="00E2121D">
        <w:rPr>
          <w:sz w:val="20"/>
          <w:lang w:val="el-GR"/>
        </w:rPr>
        <w:t xml:space="preserve"> </w:t>
      </w:r>
      <w:r w:rsidRPr="00E2121D">
        <w:rPr>
          <w:sz w:val="20"/>
          <w:lang w:val="el-GR"/>
        </w:rPr>
        <w:t xml:space="preserve">συνεδρίαση του Διοικητικού Συμβουλίου της Επιτροπής Κεφαλαιαγοράς Ενημερωτικό Δελτίο </w:t>
      </w:r>
      <w:r w:rsidR="00140A48" w:rsidRPr="00E2121D">
        <w:rPr>
          <w:sz w:val="20"/>
          <w:lang w:val="el-GR"/>
        </w:rPr>
        <w:t xml:space="preserve">αναφορικά με την έκδοση </w:t>
      </w:r>
      <w:r w:rsidR="006037D1" w:rsidRPr="00E2121D">
        <w:rPr>
          <w:rFonts w:eastAsia="Times New Roman" w:cs="Tahoma"/>
          <w:sz w:val="20"/>
          <w:lang w:val="el-GR" w:eastAsia="el-GR"/>
        </w:rPr>
        <w:t xml:space="preserve">κοινού ομολογιακού δανείου (εφεξής </w:t>
      </w:r>
      <w:r w:rsidR="00140A48" w:rsidRPr="00E2121D">
        <w:rPr>
          <w:rFonts w:eastAsia="Times New Roman" w:cs="Tahoma"/>
          <w:sz w:val="20"/>
          <w:lang w:val="el-GR" w:eastAsia="el-GR"/>
        </w:rPr>
        <w:t>«</w:t>
      </w:r>
      <w:r w:rsidR="00140A48" w:rsidRPr="00E2121D">
        <w:rPr>
          <w:rFonts w:eastAsia="Times New Roman" w:cs="Tahoma"/>
          <w:b/>
          <w:sz w:val="20"/>
          <w:lang w:val="el-GR" w:eastAsia="el-GR"/>
        </w:rPr>
        <w:t>ΚΟΔ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») από την Εταιρεία, συνολικού ποσού έως </w:t>
      </w:r>
      <w:r w:rsidR="001B2C94" w:rsidRPr="00E2121D">
        <w:rPr>
          <w:rFonts w:eastAsia="Times New Roman" w:cs="Tahoma"/>
          <w:sz w:val="20"/>
          <w:lang w:val="el-GR" w:eastAsia="el-GR"/>
        </w:rPr>
        <w:t>€</w:t>
      </w:r>
      <w:r w:rsidR="003A6870" w:rsidRPr="003A6870">
        <w:rPr>
          <w:rFonts w:eastAsia="Times New Roman" w:cs="Tahoma"/>
          <w:sz w:val="20"/>
          <w:lang w:val="el-GR" w:eastAsia="el-GR"/>
        </w:rPr>
        <w:t>90</w:t>
      </w:r>
      <w:r w:rsidR="001B2C94" w:rsidRPr="00E2121D">
        <w:rPr>
          <w:rFonts w:eastAsia="Times New Roman" w:cs="Tahoma"/>
          <w:sz w:val="20"/>
          <w:lang w:val="el-GR" w:eastAsia="el-GR"/>
        </w:rPr>
        <w:t xml:space="preserve"> εκατ., 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διάρκειας </w:t>
      </w:r>
      <w:r w:rsidR="003A6870">
        <w:rPr>
          <w:rFonts w:eastAsia="Times New Roman" w:cs="Tahoma"/>
          <w:sz w:val="20"/>
          <w:lang w:val="el-GR" w:eastAsia="el-GR"/>
        </w:rPr>
        <w:t>πέντε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 (</w:t>
      </w:r>
      <w:r w:rsidR="003A6870">
        <w:rPr>
          <w:rFonts w:eastAsia="Times New Roman" w:cs="Tahoma"/>
          <w:sz w:val="20"/>
          <w:lang w:val="el-GR" w:eastAsia="el-GR"/>
        </w:rPr>
        <w:t>5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) ετών, διαιρούμενου σε έως </w:t>
      </w:r>
      <w:r w:rsidR="00091FF0">
        <w:rPr>
          <w:rFonts w:eastAsia="Times New Roman" w:cs="Tahoma"/>
          <w:sz w:val="20"/>
          <w:lang w:val="el-GR" w:eastAsia="el-GR"/>
        </w:rPr>
        <w:t>9</w:t>
      </w:r>
      <w:r w:rsidR="001B2C94" w:rsidRPr="00E2121D">
        <w:rPr>
          <w:rFonts w:eastAsia="Times New Roman" w:cs="Tahoma"/>
          <w:sz w:val="20"/>
          <w:lang w:val="el-GR" w:eastAsia="el-GR"/>
        </w:rPr>
        <w:t xml:space="preserve">0.000 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άυλες, κοινές, </w:t>
      </w:r>
      <w:r w:rsidR="00611A56">
        <w:rPr>
          <w:rFonts w:eastAsia="Times New Roman" w:cs="Tahoma"/>
          <w:sz w:val="20"/>
          <w:lang w:val="el-GR" w:eastAsia="el-GR"/>
        </w:rPr>
        <w:t>ονομαστικές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 ομολογίες με ονομαστική αξία εκάστη €1.000 (οι «</w:t>
      </w:r>
      <w:r w:rsidR="00140A48" w:rsidRPr="00E2121D">
        <w:rPr>
          <w:rFonts w:eastAsia="Times New Roman" w:cs="Tahoma"/>
          <w:b/>
          <w:sz w:val="20"/>
          <w:lang w:val="el-GR" w:eastAsia="el-GR"/>
        </w:rPr>
        <w:t>Ομολογίες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»), σύμφωνα με την από </w:t>
      </w:r>
      <w:r w:rsidR="003A6870">
        <w:rPr>
          <w:rFonts w:eastAsia="Times New Roman" w:cs="Tahoma"/>
          <w:sz w:val="20"/>
          <w:lang w:val="el-GR" w:eastAsia="el-GR"/>
        </w:rPr>
        <w:t>23</w:t>
      </w:r>
      <w:r w:rsidR="006643EB" w:rsidRPr="00E2121D">
        <w:rPr>
          <w:rFonts w:eastAsia="Times New Roman" w:cs="Tahoma"/>
          <w:sz w:val="20"/>
          <w:lang w:val="el-GR" w:eastAsia="el-GR"/>
        </w:rPr>
        <w:t>.</w:t>
      </w:r>
      <w:r w:rsidR="00BD0AFF" w:rsidRPr="00E2121D">
        <w:rPr>
          <w:rFonts w:eastAsia="Times New Roman" w:cs="Tahoma"/>
          <w:sz w:val="20"/>
          <w:lang w:val="el-GR" w:eastAsia="el-GR"/>
        </w:rPr>
        <w:t>0</w:t>
      </w:r>
      <w:r w:rsidR="003A6870">
        <w:rPr>
          <w:rFonts w:eastAsia="Times New Roman" w:cs="Tahoma"/>
          <w:sz w:val="20"/>
          <w:lang w:val="el-GR" w:eastAsia="el-GR"/>
        </w:rPr>
        <w:t>4</w:t>
      </w:r>
      <w:r w:rsidR="00140A48" w:rsidRPr="00E2121D">
        <w:rPr>
          <w:rFonts w:eastAsia="Times New Roman" w:cs="Tahoma"/>
          <w:sz w:val="20"/>
          <w:lang w:val="el-GR" w:eastAsia="el-GR"/>
        </w:rPr>
        <w:t>.201</w:t>
      </w:r>
      <w:r w:rsidR="0050384A">
        <w:rPr>
          <w:rFonts w:eastAsia="Times New Roman" w:cs="Tahoma"/>
          <w:sz w:val="20"/>
          <w:lang w:val="el-GR" w:eastAsia="el-GR"/>
        </w:rPr>
        <w:t>8</w:t>
      </w:r>
      <w:r w:rsidR="00140A48" w:rsidRPr="00E2121D">
        <w:rPr>
          <w:rFonts w:eastAsia="Times New Roman" w:cs="Tahoma"/>
          <w:sz w:val="20"/>
          <w:lang w:val="el-GR" w:eastAsia="el-GR"/>
        </w:rPr>
        <w:t xml:space="preserve"> συνεδρίαση του Διοικητικού Συμβουλίου της Εταιρείας</w:t>
      </w:r>
      <w:r w:rsidR="00611A56">
        <w:rPr>
          <w:rFonts w:eastAsia="Times New Roman" w:cs="Tahoma"/>
          <w:sz w:val="20"/>
          <w:lang w:val="el-GR" w:eastAsia="el-GR"/>
        </w:rPr>
        <w:t xml:space="preserve"> και την από 10.01.2018 Έκτακτη Γενική Συνέλευση των μετόχων της Εταιρείας</w:t>
      </w:r>
      <w:r w:rsidR="00140A48" w:rsidRPr="00E2121D">
        <w:rPr>
          <w:rFonts w:eastAsia="Times New Roman" w:cs="Tahoma"/>
          <w:sz w:val="20"/>
          <w:lang w:val="el-GR" w:eastAsia="el-GR"/>
        </w:rPr>
        <w:t>.</w:t>
      </w:r>
      <w:r w:rsidR="006037D1" w:rsidRPr="00E2121D">
        <w:rPr>
          <w:rFonts w:eastAsia="Times New Roman" w:cs="Tahoma"/>
          <w:sz w:val="20"/>
          <w:lang w:val="el-GR" w:eastAsia="el-GR"/>
        </w:rPr>
        <w:t xml:space="preserve"> Ο</w:t>
      </w:r>
      <w:r w:rsidR="00140A48" w:rsidRPr="00E2121D">
        <w:rPr>
          <w:rFonts w:eastAsia="Times New Roman" w:cs="Tahoma"/>
          <w:sz w:val="20"/>
          <w:lang w:val="el-GR" w:eastAsia="el-GR"/>
        </w:rPr>
        <w:t>ι Ομολ</w:t>
      </w:r>
      <w:r w:rsidR="006037D1" w:rsidRPr="00E2121D">
        <w:rPr>
          <w:rFonts w:eastAsia="Times New Roman" w:cs="Tahoma"/>
          <w:sz w:val="20"/>
          <w:lang w:val="el-GR" w:eastAsia="el-GR"/>
        </w:rPr>
        <w:t xml:space="preserve">ογίες που πρόκειται να εκδοθούν, </w:t>
      </w:r>
      <w:r w:rsidR="00140A48" w:rsidRPr="00E2121D">
        <w:rPr>
          <w:rFonts w:eastAsia="Times New Roman" w:cs="Tahoma"/>
          <w:sz w:val="20"/>
          <w:lang w:val="el-GR" w:eastAsia="el-GR"/>
        </w:rPr>
        <w:t>θα διατεθούν προς κάλυψη από το επενδυτικό κοινό μέσω δημόσιας προσφοράς, με χρήση της υπηρεσίας Ηλεκτρονικού Βιβλίου Προσφορών («</w:t>
      </w:r>
      <w:r w:rsidR="00140A48" w:rsidRPr="00E2121D">
        <w:rPr>
          <w:rFonts w:eastAsia="Times New Roman" w:cs="Tahoma"/>
          <w:b/>
          <w:sz w:val="20"/>
          <w:lang w:val="el-GR" w:eastAsia="el-GR"/>
        </w:rPr>
        <w:t>Η.ΒΙ.Π</w:t>
      </w:r>
      <w:r w:rsidR="00140A48" w:rsidRPr="00E2121D">
        <w:rPr>
          <w:rFonts w:eastAsia="Times New Roman" w:cs="Tahoma"/>
          <w:sz w:val="20"/>
          <w:lang w:val="el-GR" w:eastAsia="el-GR"/>
        </w:rPr>
        <w:t>.») του Χρηματιστηρίου Αθηνών, και θα εισαχθούν προς διαπραγμάτευση στην Κατηγορία Τίτλων Σταθερού Εισοδήματος της Οργανωμένης Αγοράς του Χρηματιστηρίου Αθηνών (εφεξής το «</w:t>
      </w:r>
      <w:r w:rsidR="00140A48" w:rsidRPr="00E2121D">
        <w:rPr>
          <w:rFonts w:eastAsia="Times New Roman" w:cs="Tahoma"/>
          <w:b/>
          <w:sz w:val="20"/>
          <w:lang w:val="el-GR" w:eastAsia="el-GR"/>
        </w:rPr>
        <w:t>Χ.Α.</w:t>
      </w:r>
      <w:r w:rsidR="00140A48" w:rsidRPr="00E2121D">
        <w:rPr>
          <w:rFonts w:eastAsia="Times New Roman" w:cs="Tahoma"/>
          <w:sz w:val="20"/>
          <w:lang w:val="el-GR" w:eastAsia="el-GR"/>
        </w:rPr>
        <w:t>»).</w:t>
      </w:r>
    </w:p>
    <w:p w:rsidR="003A6870" w:rsidRDefault="003A6870" w:rsidP="003A6870">
      <w:pPr>
        <w:tabs>
          <w:tab w:val="left" w:pos="-720"/>
        </w:tabs>
        <w:suppressAutoHyphens/>
        <w:spacing w:after="60" w:line="280" w:lineRule="exact"/>
        <w:jc w:val="both"/>
        <w:rPr>
          <w:rFonts w:eastAsia="Times New Roman" w:cs="Tahoma"/>
          <w:sz w:val="20"/>
          <w:lang w:val="el-GR" w:eastAsia="el-GR"/>
        </w:rPr>
      </w:pPr>
    </w:p>
    <w:p w:rsidR="005C2473" w:rsidRPr="004377FE" w:rsidRDefault="003A6870" w:rsidP="004377FE">
      <w:pPr>
        <w:tabs>
          <w:tab w:val="left" w:pos="-720"/>
        </w:tabs>
        <w:suppressAutoHyphens/>
        <w:spacing w:after="60" w:line="280" w:lineRule="exact"/>
        <w:jc w:val="both"/>
        <w:rPr>
          <w:sz w:val="20"/>
          <w:lang w:val="el-GR"/>
        </w:rPr>
      </w:pPr>
      <w:r>
        <w:rPr>
          <w:sz w:val="20"/>
          <w:lang w:val="el-GR"/>
        </w:rPr>
        <w:t>Το Χ.Α. την 23.04.2018 δια</w:t>
      </w:r>
      <w:r w:rsidR="004B058B" w:rsidRPr="004B058B">
        <w:rPr>
          <w:sz w:val="20"/>
          <w:lang w:val="el-GR"/>
        </w:rPr>
        <w:t xml:space="preserve">πίστωσε την καταρχήν συνδρομή των σχετικών προϋποθέσεων εισαγωγής των Ομολογιών στην Κατηγορία Τίτλων Σταθερού Εισοδήματος της Οργανωμένης Αγοράς του Χ.Α. </w:t>
      </w:r>
    </w:p>
    <w:p w:rsidR="00437E29" w:rsidRDefault="00437E29" w:rsidP="0050384A">
      <w:pPr>
        <w:spacing w:after="120" w:line="280" w:lineRule="exact"/>
        <w:jc w:val="both"/>
        <w:rPr>
          <w:sz w:val="20"/>
          <w:lang w:val="en-US"/>
        </w:rPr>
      </w:pPr>
    </w:p>
    <w:p w:rsidR="0046363E" w:rsidRPr="00E2121D" w:rsidRDefault="00140A48" w:rsidP="0050384A">
      <w:pPr>
        <w:spacing w:after="120" w:line="280" w:lineRule="exact"/>
        <w:jc w:val="both"/>
        <w:rPr>
          <w:sz w:val="20"/>
          <w:lang w:val="el-GR"/>
        </w:rPr>
      </w:pPr>
      <w:r w:rsidRPr="00E2121D">
        <w:rPr>
          <w:sz w:val="20"/>
          <w:lang w:val="el-GR"/>
        </w:rPr>
        <w:t xml:space="preserve">Κατωτέρω, παρατίθεται το αναμενόμενο χρονοδιάγραμμα της ολοκλήρωσης της Δημόσιας Προσφοράς </w:t>
      </w:r>
      <w:r w:rsidR="00611A56">
        <w:rPr>
          <w:sz w:val="20"/>
          <w:lang w:val="el-GR"/>
        </w:rPr>
        <w:t xml:space="preserve">και της εισαγωγής </w:t>
      </w:r>
      <w:r w:rsidRPr="00E2121D">
        <w:rPr>
          <w:sz w:val="20"/>
          <w:lang w:val="el-GR"/>
        </w:rPr>
        <w:t>του ΚΟΔ</w:t>
      </w:r>
      <w:r w:rsidR="00A6438F" w:rsidRPr="00E2121D">
        <w:rPr>
          <w:sz w:val="20"/>
          <w:lang w:val="el-GR"/>
        </w:rPr>
        <w:t>:</w:t>
      </w:r>
    </w:p>
    <w:tbl>
      <w:tblPr>
        <w:tblStyle w:val="TableGrid41"/>
        <w:tblW w:w="0" w:type="auto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5967"/>
      </w:tblGrid>
      <w:tr w:rsidR="004B058B" w:rsidRPr="004B058B" w:rsidTr="004B058B">
        <w:tc>
          <w:tcPr>
            <w:tcW w:w="2447" w:type="dxa"/>
            <w:shd w:val="clear" w:color="auto" w:fill="auto"/>
          </w:tcPr>
          <w:p w:rsidR="004B058B" w:rsidRPr="004B058B" w:rsidRDefault="004B058B" w:rsidP="004B058B">
            <w:pPr>
              <w:jc w:val="both"/>
              <w:rPr>
                <w:b/>
                <w:sz w:val="20"/>
                <w:szCs w:val="20"/>
              </w:rPr>
            </w:pPr>
            <w:r w:rsidRPr="004B058B">
              <w:rPr>
                <w:b/>
                <w:sz w:val="20"/>
                <w:szCs w:val="20"/>
              </w:rPr>
              <w:t>ΕΝΔΕIΚΤΙΚΗ ΗΜΕΡΟΜΗΝΙΑ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4B058B">
            <w:pPr>
              <w:jc w:val="both"/>
              <w:rPr>
                <w:b/>
                <w:sz w:val="20"/>
                <w:szCs w:val="20"/>
              </w:rPr>
            </w:pPr>
            <w:r w:rsidRPr="004B058B">
              <w:rPr>
                <w:b/>
                <w:sz w:val="20"/>
                <w:szCs w:val="20"/>
              </w:rPr>
              <w:t>ΓΕΓΟΝΟΣ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3A6870" w:rsidP="004B058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4B058B" w:rsidRPr="004B058B">
              <w:rPr>
                <w:sz w:val="20"/>
                <w:szCs w:val="20"/>
                <w:lang w:val="en-US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Έγκριση Ενημερωτικού Δελτίου από την Επιτροπή Κεφαλαιαγοράς.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3A6870" w:rsidP="004B058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4B058B" w:rsidRPr="004B058B">
              <w:rPr>
                <w:sz w:val="20"/>
                <w:szCs w:val="20"/>
                <w:lang w:val="en-US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3A6870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Δημοσίευση ανακοίνωσης για τη διάθεση του Ενημερωτικού Δελτίου και την έναρξη της Δημόσιας Προσφοράς και εγγραφής των επενδυτών, στο Ημερήσιο Δελτίο Τιμών του Χ.Α.</w:t>
            </w:r>
          </w:p>
        </w:tc>
      </w:tr>
      <w:tr w:rsidR="004B058B" w:rsidRPr="00FA5063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4B058B" w:rsidP="003A6870">
            <w:pPr>
              <w:spacing w:before="40" w:after="40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  <w:lang w:val="en-US"/>
              </w:rPr>
              <w:t>2</w:t>
            </w:r>
            <w:r w:rsidR="003A6870">
              <w:rPr>
                <w:sz w:val="20"/>
                <w:szCs w:val="20"/>
              </w:rPr>
              <w:t>6</w:t>
            </w:r>
            <w:r w:rsidR="003A6870">
              <w:rPr>
                <w:sz w:val="20"/>
                <w:szCs w:val="20"/>
                <w:lang w:val="en-US"/>
              </w:rPr>
              <w:t>.0</w:t>
            </w:r>
            <w:r w:rsidR="003A6870">
              <w:rPr>
                <w:sz w:val="20"/>
                <w:szCs w:val="20"/>
              </w:rPr>
              <w:t>4</w:t>
            </w:r>
            <w:r w:rsidRPr="004B058B">
              <w:rPr>
                <w:sz w:val="20"/>
                <w:szCs w:val="20"/>
                <w:lang w:val="en-US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3A6870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 xml:space="preserve">Δημοσίευση </w:t>
            </w:r>
            <w:r w:rsidR="003A6870">
              <w:rPr>
                <w:sz w:val="20"/>
                <w:szCs w:val="20"/>
              </w:rPr>
              <w:t xml:space="preserve">του Ενημερωτικού Δελτίου 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091FF0" w:rsidP="004B058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B058B" w:rsidRPr="004B058B">
              <w:rPr>
                <w:sz w:val="20"/>
                <w:szCs w:val="20"/>
                <w:lang w:val="en-US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611A5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Ανακοίνωση του εύρους απόδοσης</w:t>
            </w:r>
            <w:r w:rsidR="00091FF0" w:rsidRPr="00091FF0">
              <w:rPr>
                <w:sz w:val="20"/>
                <w:szCs w:val="20"/>
              </w:rPr>
              <w:t xml:space="preserve"> </w:t>
            </w:r>
            <w:r w:rsidR="00091FF0">
              <w:rPr>
                <w:sz w:val="20"/>
                <w:szCs w:val="20"/>
              </w:rPr>
              <w:t>στο Ημερήσιο Δελτίο Τιμών του Χ.Α.</w:t>
            </w:r>
            <w:r w:rsidR="00611A56">
              <w:rPr>
                <w:sz w:val="20"/>
                <w:szCs w:val="20"/>
              </w:rPr>
              <w:t>, στην ιστοσελίδα της Εταιρείας και στις ιστοσελίδες των Συντονιστών Κυρίων Αναδόχων, των Κυρίων Αναδόχων και των  Αναδόχων της Δημόσιας Προσφοράς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611A56" w:rsidRDefault="00091FF0" w:rsidP="004B058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611A5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B058B" w:rsidRPr="00611A56">
              <w:rPr>
                <w:sz w:val="20"/>
                <w:szCs w:val="20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Έναρξη δημόσιας προσφοράς - εγγραφής επενδυτών (μέσω του Η.ΒΙ.Π.</w:t>
            </w:r>
            <w:r w:rsidRPr="004B058B" w:rsidDel="005A05D0">
              <w:rPr>
                <w:sz w:val="20"/>
                <w:szCs w:val="20"/>
              </w:rPr>
              <w:t xml:space="preserve"> </w:t>
            </w:r>
            <w:r w:rsidRPr="004B058B">
              <w:rPr>
                <w:sz w:val="20"/>
                <w:szCs w:val="20"/>
              </w:rPr>
              <w:t>-ώρα 10 π.μ. ώρα Ελλάδος).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611A56" w:rsidRDefault="00091FF0" w:rsidP="004B058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611A5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B058B" w:rsidRPr="00611A56">
              <w:rPr>
                <w:sz w:val="20"/>
                <w:szCs w:val="20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Λήξη δημόσιας προσφοράς -εγγραφής επενδυτών (μέσω του Η.ΒΙ.Π. -ώρα Ελλάδος 16:00</w:t>
            </w:r>
            <w:r w:rsidR="00091FF0">
              <w:rPr>
                <w:sz w:val="20"/>
                <w:szCs w:val="20"/>
              </w:rPr>
              <w:t xml:space="preserve"> μ.μ.</w:t>
            </w:r>
            <w:r w:rsidRPr="004B058B">
              <w:rPr>
                <w:sz w:val="20"/>
                <w:szCs w:val="20"/>
              </w:rPr>
              <w:t>).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091FF0" w:rsidP="004B058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B058B" w:rsidRPr="004B058B">
              <w:rPr>
                <w:sz w:val="20"/>
                <w:szCs w:val="20"/>
                <w:lang w:val="en-US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Del="009079D8" w:rsidRDefault="004B058B" w:rsidP="00091FF0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Ανακοίνωση της πλήρωσης των προϋποθέσεων έκδοσης του ΚΟΔ, της τελικής απόδοσης, της τιμής διάθεσης και του επιτοκίου</w:t>
            </w:r>
            <w:r w:rsidR="00437E29" w:rsidRPr="00437E29">
              <w:rPr>
                <w:sz w:val="20"/>
                <w:szCs w:val="20"/>
              </w:rPr>
              <w:t>*</w:t>
            </w:r>
            <w:r w:rsidR="00091FF0">
              <w:rPr>
                <w:sz w:val="20"/>
                <w:szCs w:val="20"/>
              </w:rPr>
              <w:t>.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091FF0" w:rsidP="004B058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B058B" w:rsidRPr="004B058B">
              <w:rPr>
                <w:sz w:val="20"/>
                <w:szCs w:val="20"/>
                <w:lang w:val="en-US"/>
              </w:rPr>
              <w:t xml:space="preserve">.2018 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091FF0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Δημοσίευση αναλυτικής ανακοίνωσης για την έκβαση της Δημόσιας Προσφοράς</w:t>
            </w:r>
            <w:r w:rsidRPr="004B058B">
              <w:rPr>
                <w:rFonts w:ascii="Tahoma" w:hAnsi="Tahoma"/>
                <w:sz w:val="20"/>
                <w:szCs w:val="20"/>
              </w:rPr>
              <w:t xml:space="preserve"> </w:t>
            </w:r>
            <w:r w:rsidRPr="004B058B">
              <w:rPr>
                <w:sz w:val="20"/>
                <w:szCs w:val="20"/>
              </w:rPr>
              <w:t xml:space="preserve">στο Ημερήσιο Δελτίο Τιμών </w:t>
            </w:r>
            <w:r w:rsidR="00091FF0">
              <w:rPr>
                <w:sz w:val="20"/>
                <w:szCs w:val="20"/>
              </w:rPr>
              <w:t>του Χ.Α.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091FF0" w:rsidP="004B058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B058B" w:rsidRPr="004B058B">
              <w:rPr>
                <w:sz w:val="20"/>
                <w:szCs w:val="20"/>
                <w:lang w:val="en-US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Πιστοποίηση της καταβολής των αντληθέντων κεφαλαίων και έκδοσης του ΚΟΔ από την Εταιρεία.</w:t>
            </w:r>
          </w:p>
          <w:p w:rsidR="004B058B" w:rsidRPr="004B058B" w:rsidRDefault="004B058B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Παράδοση των Ομολογιών στους επενδυτές μέσω καταχώρισης στις Μερίδες τους στο Σύστημα Άυλων Τίτλων.</w:t>
            </w:r>
          </w:p>
          <w:p w:rsidR="004B058B" w:rsidRPr="004B058B" w:rsidRDefault="004B058B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Δημοσίευση ανακοίνωσης για την έναρξη διαπραγμάτευσης.</w:t>
            </w:r>
          </w:p>
        </w:tc>
      </w:tr>
      <w:tr w:rsidR="004B058B" w:rsidRPr="00437E29" w:rsidTr="004B058B">
        <w:tc>
          <w:tcPr>
            <w:tcW w:w="2447" w:type="dxa"/>
            <w:shd w:val="clear" w:color="auto" w:fill="auto"/>
            <w:vAlign w:val="center"/>
          </w:tcPr>
          <w:p w:rsidR="004B058B" w:rsidRPr="004B058B" w:rsidRDefault="00091FF0" w:rsidP="004B058B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4B058B" w:rsidRPr="004B058B">
              <w:rPr>
                <w:sz w:val="20"/>
                <w:szCs w:val="20"/>
                <w:lang w:val="en-US"/>
              </w:rPr>
              <w:t>.2018</w:t>
            </w:r>
          </w:p>
        </w:tc>
        <w:tc>
          <w:tcPr>
            <w:tcW w:w="5967" w:type="dxa"/>
            <w:shd w:val="clear" w:color="auto" w:fill="auto"/>
            <w:vAlign w:val="center"/>
          </w:tcPr>
          <w:p w:rsidR="004B058B" w:rsidRPr="004B058B" w:rsidRDefault="004B058B" w:rsidP="004B058B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4B058B">
              <w:rPr>
                <w:sz w:val="20"/>
                <w:szCs w:val="20"/>
              </w:rPr>
              <w:t>Έναρξη διαπραγμάτευσης των Ομολογιών στην Κατηγορία Τίτλων Σταθερού Εισοδήματος της Οργανωμένης Αγοράς του Χ.Α.</w:t>
            </w:r>
          </w:p>
        </w:tc>
      </w:tr>
    </w:tbl>
    <w:p w:rsidR="00437E29" w:rsidRPr="00437E29" w:rsidRDefault="00437E29" w:rsidP="00437E29">
      <w:pPr>
        <w:autoSpaceDE w:val="0"/>
        <w:autoSpaceDN w:val="0"/>
        <w:jc w:val="both"/>
        <w:rPr>
          <w:i/>
          <w:sz w:val="18"/>
          <w:szCs w:val="18"/>
          <w:lang w:val="el-GR"/>
        </w:rPr>
      </w:pPr>
      <w:r w:rsidRPr="00437E29">
        <w:rPr>
          <w:i/>
          <w:sz w:val="18"/>
          <w:szCs w:val="18"/>
          <w:lang w:val="el-GR"/>
        </w:rPr>
        <w:t>*Σε περίπτωση ματαίωσης της Έκδοσης, θα ενημερωθεί το επενδυτικό κοινό για τον τρόπο και την ημερομηνία αποδέσμευσης των κεφαλαίων το αργότερο εντός δύο (2) ε</w:t>
      </w:r>
      <w:bookmarkStart w:id="0" w:name="_GoBack"/>
      <w:bookmarkEnd w:id="0"/>
      <w:r w:rsidRPr="00437E29">
        <w:rPr>
          <w:i/>
          <w:sz w:val="18"/>
          <w:szCs w:val="18"/>
          <w:lang w:val="el-GR"/>
        </w:rPr>
        <w:t>ργασίμων ημερών.</w:t>
      </w:r>
    </w:p>
    <w:p w:rsidR="00A6438F" w:rsidRPr="00E2121D" w:rsidRDefault="00091FF0" w:rsidP="00045431">
      <w:pPr>
        <w:spacing w:after="60" w:line="280" w:lineRule="exact"/>
        <w:jc w:val="both"/>
        <w:rPr>
          <w:sz w:val="20"/>
          <w:lang w:val="el-GR"/>
        </w:rPr>
      </w:pPr>
      <w:r>
        <w:rPr>
          <w:sz w:val="20"/>
          <w:lang w:val="el-GR"/>
        </w:rPr>
        <w:t>Τ</w:t>
      </w:r>
      <w:r w:rsidR="007F6CD2" w:rsidRPr="00E2121D">
        <w:rPr>
          <w:sz w:val="20"/>
          <w:lang w:val="el-GR"/>
        </w:rPr>
        <w:t xml:space="preserve">ο χρονοδιάγραμμα εξαρτάται από αστάθμητους παράγοντες και ενδέχεται να μεταβληθεί. Στην περίπτωση αυτή </w:t>
      </w:r>
      <w:r w:rsidR="00A6438F" w:rsidRPr="00E2121D">
        <w:rPr>
          <w:sz w:val="20"/>
          <w:lang w:val="el-GR"/>
        </w:rPr>
        <w:t xml:space="preserve">θα υπάρξει ενημέρωση του επενδυτικού κοινού με σχετική ανακοίνωση της Εταιρείας. </w:t>
      </w:r>
    </w:p>
    <w:p w:rsidR="00C576B4" w:rsidRPr="00E2121D" w:rsidRDefault="00A6438F" w:rsidP="00437E29">
      <w:pPr>
        <w:pStyle w:val="Default"/>
        <w:tabs>
          <w:tab w:val="left" w:pos="1410"/>
        </w:tabs>
        <w:spacing w:after="60" w:line="280" w:lineRule="exact"/>
        <w:jc w:val="both"/>
        <w:rPr>
          <w:rFonts w:asciiTheme="minorHAnsi" w:hAnsiTheme="minorHAnsi" w:cstheme="minorBidi"/>
          <w:color w:val="auto"/>
          <w:sz w:val="20"/>
          <w:szCs w:val="22"/>
          <w:lang w:val="el-GR"/>
        </w:rPr>
      </w:pPr>
      <w:r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Το Ενημερωτικό Δελτίο, όπως εγκρίθηκε από το Διοικητικό Συμβούλιο της Επιτροπής Κεφαλαιαγοράς στις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24</w:t>
      </w:r>
      <w:r w:rsidR="004B058B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.</w:t>
      </w:r>
      <w:r w:rsidR="00BD0AF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0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4</w:t>
      </w:r>
      <w:r w:rsidR="00BD0AF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.</w:t>
      </w:r>
      <w:r w:rsidR="006B6F33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201</w:t>
      </w:r>
      <w:r w:rsidR="0050384A" w:rsidRPr="0050384A">
        <w:rPr>
          <w:rFonts w:asciiTheme="minorHAnsi" w:hAnsiTheme="minorHAnsi" w:cstheme="minorBidi"/>
          <w:color w:val="auto"/>
          <w:sz w:val="20"/>
          <w:szCs w:val="22"/>
          <w:lang w:val="el-GR"/>
        </w:rPr>
        <w:t>8</w:t>
      </w:r>
      <w:r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, είναι διαθέσιμο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από 26.04.2018</w:t>
      </w:r>
      <w:r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σε ηλεκτρονική μορφή 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στις ιστοσελίδες 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της «Ελληνικά Χρηματιστήρια Α.Ε. - Χρηματιστήριο Αθηνών» (</w:t>
      </w:r>
      <w:r w:rsidR="005F5FEF" w:rsidRPr="001A5B18">
        <w:rPr>
          <w:rStyle w:val="Hyperlink"/>
          <w:sz w:val="20"/>
        </w:rPr>
        <w:t>athexgroup</w:t>
      </w:r>
      <w:r w:rsidR="005F5FEF" w:rsidRPr="001A5B18">
        <w:rPr>
          <w:rStyle w:val="Hyperlink"/>
          <w:sz w:val="20"/>
          <w:lang w:val="el-GR"/>
        </w:rPr>
        <w:t>.</w:t>
      </w:r>
      <w:r w:rsidR="005F5FEF" w:rsidRPr="001A5B18">
        <w:rPr>
          <w:rStyle w:val="Hyperlink"/>
          <w:sz w:val="20"/>
        </w:rPr>
        <w:t>gr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el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web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guest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companies</w:t>
      </w:r>
      <w:r w:rsidR="005F5FEF" w:rsidRPr="001A5B18">
        <w:rPr>
          <w:rStyle w:val="Hyperlink"/>
          <w:sz w:val="20"/>
          <w:lang w:val="el-GR"/>
        </w:rPr>
        <w:t>-</w:t>
      </w:r>
      <w:r w:rsidR="005F5FEF" w:rsidRPr="001A5B18">
        <w:rPr>
          <w:rStyle w:val="Hyperlink"/>
          <w:sz w:val="20"/>
        </w:rPr>
        <w:t>new</w:t>
      </w:r>
      <w:r w:rsidR="005F5FEF" w:rsidRPr="001A5B18">
        <w:rPr>
          <w:rStyle w:val="Hyperlink"/>
          <w:sz w:val="20"/>
          <w:lang w:val="el-GR"/>
        </w:rPr>
        <w:t>-</w:t>
      </w:r>
      <w:r w:rsidR="005F5FEF" w:rsidRPr="001A5B18">
        <w:rPr>
          <w:rStyle w:val="Hyperlink"/>
          <w:sz w:val="20"/>
        </w:rPr>
        <w:t>listings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), της Επιτροπής Κεφαλαιαγοράς (</w:t>
      </w:r>
      <w:r w:rsidR="005F5FEF" w:rsidRPr="001A5B18">
        <w:rPr>
          <w:rStyle w:val="Hyperlink"/>
          <w:sz w:val="20"/>
        </w:rPr>
        <w:t>www</w:t>
      </w:r>
      <w:r w:rsidR="005F5FEF" w:rsidRPr="001A5B18">
        <w:rPr>
          <w:rStyle w:val="Hyperlink"/>
          <w:sz w:val="20"/>
          <w:lang w:val="el-GR"/>
        </w:rPr>
        <w:t>.</w:t>
      </w:r>
      <w:r w:rsidR="005F5FEF" w:rsidRPr="001A5B18">
        <w:rPr>
          <w:rStyle w:val="Hyperlink"/>
          <w:sz w:val="20"/>
        </w:rPr>
        <w:t>hcmc</w:t>
      </w:r>
      <w:r w:rsidR="005F5FEF" w:rsidRPr="001A5B18">
        <w:rPr>
          <w:rStyle w:val="Hyperlink"/>
          <w:sz w:val="20"/>
          <w:lang w:val="el-GR"/>
        </w:rPr>
        <w:t>.</w:t>
      </w:r>
      <w:r w:rsidR="005F5FEF" w:rsidRPr="001A5B18">
        <w:rPr>
          <w:rStyle w:val="Hyperlink"/>
          <w:sz w:val="20"/>
        </w:rPr>
        <w:t>gr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el</w:t>
      </w:r>
      <w:r w:rsidR="005F5FEF" w:rsidRPr="001A5B18">
        <w:rPr>
          <w:rStyle w:val="Hyperlink"/>
          <w:sz w:val="20"/>
          <w:lang w:val="el-GR"/>
        </w:rPr>
        <w:t>_</w:t>
      </w:r>
      <w:r w:rsidR="005F5FEF" w:rsidRPr="001A5B18">
        <w:rPr>
          <w:rStyle w:val="Hyperlink"/>
          <w:sz w:val="20"/>
        </w:rPr>
        <w:t>GR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web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portal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elib</w:t>
      </w:r>
      <w:r w:rsidR="005F5FEF" w:rsidRPr="001A5B18">
        <w:rPr>
          <w:rStyle w:val="Hyperlink"/>
          <w:sz w:val="20"/>
          <w:lang w:val="el-GR"/>
        </w:rPr>
        <w:t>/</w:t>
      </w:r>
      <w:r w:rsidR="005F5FEF" w:rsidRPr="001A5B18">
        <w:rPr>
          <w:rStyle w:val="Hyperlink"/>
          <w:sz w:val="20"/>
        </w:rPr>
        <w:t>deltia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), της Εταιρείας (</w:t>
      </w:r>
      <w:r w:rsidR="00414891" w:rsidRPr="00414891">
        <w:rPr>
          <w:rStyle w:val="Hyperlink"/>
          <w:sz w:val="20"/>
        </w:rPr>
        <w:t>https</w:t>
      </w:r>
      <w:r w:rsidR="00414891" w:rsidRPr="00414891">
        <w:rPr>
          <w:rStyle w:val="Hyperlink"/>
          <w:sz w:val="20"/>
          <w:lang w:val="el-GR"/>
        </w:rPr>
        <w:t>://</w:t>
      </w:r>
      <w:r w:rsidR="00414891" w:rsidRPr="00414891">
        <w:rPr>
          <w:rStyle w:val="Hyperlink"/>
          <w:sz w:val="20"/>
        </w:rPr>
        <w:t>www</w:t>
      </w:r>
      <w:r w:rsidR="00414891" w:rsidRPr="00414891">
        <w:rPr>
          <w:rStyle w:val="Hyperlink"/>
          <w:sz w:val="20"/>
          <w:lang w:val="el-GR"/>
        </w:rPr>
        <w:t>.</w:t>
      </w:r>
      <w:r w:rsidR="00414891" w:rsidRPr="00414891">
        <w:rPr>
          <w:rStyle w:val="Hyperlink"/>
          <w:sz w:val="20"/>
        </w:rPr>
        <w:t>coralenergy</w:t>
      </w:r>
      <w:r w:rsidR="00414891" w:rsidRPr="00414891">
        <w:rPr>
          <w:rStyle w:val="Hyperlink"/>
          <w:sz w:val="20"/>
          <w:lang w:val="el-GR"/>
        </w:rPr>
        <w:t>.</w:t>
      </w:r>
      <w:r w:rsidR="00414891" w:rsidRPr="00414891">
        <w:rPr>
          <w:rStyle w:val="Hyperlink"/>
          <w:sz w:val="20"/>
        </w:rPr>
        <w:t>gr</w:t>
      </w:r>
      <w:r w:rsidR="00414891" w:rsidRPr="00414891">
        <w:rPr>
          <w:rStyle w:val="Hyperlink"/>
          <w:sz w:val="20"/>
          <w:lang w:val="el-GR"/>
        </w:rPr>
        <w:t>/%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3%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9%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1-%</w:t>
      </w:r>
      <w:r w:rsidR="00414891" w:rsidRPr="00414891">
        <w:rPr>
          <w:rStyle w:val="Hyperlink"/>
          <w:sz w:val="20"/>
        </w:rPr>
        <w:t>CF</w:t>
      </w:r>
      <w:r w:rsidR="00414891" w:rsidRPr="00414891">
        <w:rPr>
          <w:rStyle w:val="Hyperlink"/>
          <w:sz w:val="20"/>
          <w:lang w:val="el-GR"/>
        </w:rPr>
        <w:t>%84%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BF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BD</w:t>
      </w:r>
      <w:r w:rsidR="00414891" w:rsidRPr="00414891">
        <w:rPr>
          <w:rStyle w:val="Hyperlink"/>
          <w:sz w:val="20"/>
          <w:lang w:val="el-GR"/>
        </w:rPr>
        <w:t>-%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9%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4%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9%</w:t>
      </w:r>
      <w:r w:rsidR="00414891" w:rsidRPr="00414891">
        <w:rPr>
          <w:rStyle w:val="Hyperlink"/>
          <w:sz w:val="20"/>
        </w:rPr>
        <w:t>CF</w:t>
      </w:r>
      <w:r w:rsidR="00414891" w:rsidRPr="00414891">
        <w:rPr>
          <w:rStyle w:val="Hyperlink"/>
          <w:sz w:val="20"/>
          <w:lang w:val="el-GR"/>
        </w:rPr>
        <w:t>%8</w:t>
      </w:r>
      <w:r w:rsidR="00414891" w:rsidRPr="00414891">
        <w:rPr>
          <w:rStyle w:val="Hyperlink"/>
          <w:sz w:val="20"/>
        </w:rPr>
        <w:t>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CF</w:t>
      </w:r>
      <w:r w:rsidR="00414891" w:rsidRPr="00414891">
        <w:rPr>
          <w:rStyle w:val="Hyperlink"/>
          <w:sz w:val="20"/>
          <w:lang w:val="el-GR"/>
        </w:rPr>
        <w:t>%84%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7/%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1%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BD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1%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BA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BF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9%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BD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CF</w:t>
      </w:r>
      <w:r w:rsidR="00414891" w:rsidRPr="00414891">
        <w:rPr>
          <w:rStyle w:val="Hyperlink"/>
          <w:sz w:val="20"/>
          <w:lang w:val="el-GR"/>
        </w:rPr>
        <w:t>%8</w:t>
      </w:r>
      <w:r w:rsidR="00414891" w:rsidRPr="00414891">
        <w:rPr>
          <w:rStyle w:val="Hyperlink"/>
          <w:sz w:val="20"/>
        </w:rPr>
        <w:t>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CF</w:t>
      </w:r>
      <w:r w:rsidR="00414891" w:rsidRPr="00414891">
        <w:rPr>
          <w:rStyle w:val="Hyperlink"/>
          <w:sz w:val="20"/>
          <w:lang w:val="el-GR"/>
        </w:rPr>
        <w:t>%83%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5%</w:t>
      </w:r>
      <w:r w:rsidR="00414891" w:rsidRPr="00414891">
        <w:rPr>
          <w:rStyle w:val="Hyperlink"/>
          <w:sz w:val="20"/>
        </w:rPr>
        <w:t>CE</w:t>
      </w:r>
      <w:r w:rsidR="00414891" w:rsidRPr="00414891">
        <w:rPr>
          <w:rStyle w:val="Hyperlink"/>
          <w:sz w:val="20"/>
          <w:lang w:val="el-GR"/>
        </w:rPr>
        <w:t>%</w:t>
      </w:r>
      <w:r w:rsidR="00414891" w:rsidRPr="00414891">
        <w:rPr>
          <w:rStyle w:val="Hyperlink"/>
          <w:sz w:val="20"/>
        </w:rPr>
        <w:t>B</w:t>
      </w:r>
      <w:r w:rsidR="00414891" w:rsidRPr="00414891">
        <w:rPr>
          <w:rStyle w:val="Hyperlink"/>
          <w:sz w:val="20"/>
          <w:lang w:val="el-GR"/>
        </w:rPr>
        <w:t>9%</w:t>
      </w:r>
      <w:r w:rsidR="00414891" w:rsidRPr="00414891">
        <w:rPr>
          <w:rStyle w:val="Hyperlink"/>
          <w:sz w:val="20"/>
        </w:rPr>
        <w:t>CF</w:t>
      </w:r>
      <w:r w:rsidR="00414891" w:rsidRPr="00414891">
        <w:rPr>
          <w:rStyle w:val="Hyperlink"/>
          <w:sz w:val="20"/>
          <w:lang w:val="el-GR"/>
        </w:rPr>
        <w:t>%82/</w:t>
      </w:r>
      <w:r w:rsidR="005F5FEF" w:rsidRPr="00414891">
        <w:rPr>
          <w:rStyle w:val="Hyperlink"/>
          <w:color w:val="auto"/>
          <w:sz w:val="20"/>
          <w:lang w:val="el-GR"/>
        </w:rPr>
        <w:t>)</w:t>
      </w:r>
      <w:r w:rsidR="005F5FEF" w:rsidRPr="001A5B18">
        <w:rPr>
          <w:rStyle w:val="Hyperlink"/>
          <w:sz w:val="20"/>
          <w:lang w:val="el-GR"/>
        </w:rPr>
        <w:t>,</w:t>
      </w:r>
      <w:r w:rsidR="005F5FEF" w:rsidRPr="001A5B18">
        <w:rPr>
          <w:rFonts w:asciiTheme="minorHAnsi" w:hAnsiTheme="minorHAnsi" w:cstheme="minorBidi"/>
          <w:color w:val="auto"/>
          <w:sz w:val="16"/>
          <w:szCs w:val="22"/>
          <w:lang w:val="el-GR"/>
        </w:rPr>
        <w:t xml:space="preserve"> 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των Συντονιστών Κυρίων Αναδόχων της Δημόσιας Προσφοράς, ήτοι της </w:t>
      </w:r>
      <w:r w:rsidR="00091FF0" w:rsidRPr="0050384A">
        <w:rPr>
          <w:rFonts w:asciiTheme="minorHAnsi" w:hAnsiTheme="minorHAnsi" w:cstheme="minorBidi"/>
          <w:color w:val="auto"/>
          <w:sz w:val="20"/>
          <w:szCs w:val="22"/>
          <w:lang w:val="el-GR"/>
        </w:rPr>
        <w:t>ALPHA BANK Α.Ε.</w:t>
      </w:r>
      <w:r w:rsidR="00091FF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» </w:t>
      </w:r>
      <w:r w:rsidR="006E746F" w:rsidRPr="006E746F">
        <w:rPr>
          <w:rStyle w:val="Hyperlink"/>
          <w:color w:val="auto"/>
          <w:sz w:val="20"/>
          <w:lang w:val="el-GR"/>
        </w:rPr>
        <w:t>(</w:t>
      </w:r>
      <w:r w:rsidR="00091FF0" w:rsidRPr="006E746F">
        <w:rPr>
          <w:rStyle w:val="Hyperlink"/>
          <w:sz w:val="20"/>
        </w:rPr>
        <w:t>http</w:t>
      </w:r>
      <w:r w:rsidR="00091FF0" w:rsidRPr="006E746F">
        <w:rPr>
          <w:rStyle w:val="Hyperlink"/>
          <w:sz w:val="20"/>
          <w:lang w:val="el-GR"/>
        </w:rPr>
        <w:t>://</w:t>
      </w:r>
      <w:r w:rsidR="00091FF0" w:rsidRPr="006E746F">
        <w:rPr>
          <w:rStyle w:val="Hyperlink"/>
          <w:sz w:val="20"/>
        </w:rPr>
        <w:t>www</w:t>
      </w:r>
      <w:r w:rsidR="00091FF0" w:rsidRPr="006E746F">
        <w:rPr>
          <w:rStyle w:val="Hyperlink"/>
          <w:sz w:val="20"/>
          <w:lang w:val="el-GR"/>
        </w:rPr>
        <w:t>.</w:t>
      </w:r>
      <w:r w:rsidR="00091FF0" w:rsidRPr="006E746F">
        <w:rPr>
          <w:rStyle w:val="Hyperlink"/>
          <w:sz w:val="20"/>
        </w:rPr>
        <w:t>alpha</w:t>
      </w:r>
      <w:r w:rsidR="00091FF0" w:rsidRPr="006E746F">
        <w:rPr>
          <w:rStyle w:val="Hyperlink"/>
          <w:sz w:val="20"/>
          <w:lang w:val="el-GR"/>
        </w:rPr>
        <w:t>.</w:t>
      </w:r>
      <w:r w:rsidR="00091FF0" w:rsidRPr="006E746F">
        <w:rPr>
          <w:rStyle w:val="Hyperlink"/>
          <w:sz w:val="20"/>
        </w:rPr>
        <w:t>gr</w:t>
      </w:r>
      <w:r w:rsidR="00091FF0" w:rsidRPr="006E746F">
        <w:rPr>
          <w:rStyle w:val="Hyperlink"/>
          <w:sz w:val="20"/>
          <w:lang w:val="el-GR"/>
        </w:rPr>
        <w:t>/</w:t>
      </w:r>
      <w:r w:rsidR="00091FF0" w:rsidRPr="006E746F">
        <w:rPr>
          <w:rStyle w:val="Hyperlink"/>
          <w:sz w:val="20"/>
        </w:rPr>
        <w:t>page</w:t>
      </w:r>
      <w:r w:rsidR="00091FF0" w:rsidRPr="006E746F">
        <w:rPr>
          <w:rStyle w:val="Hyperlink"/>
          <w:sz w:val="20"/>
          <w:lang w:val="el-GR"/>
        </w:rPr>
        <w:t>/</w:t>
      </w:r>
      <w:r w:rsidR="00091FF0" w:rsidRPr="006E746F">
        <w:rPr>
          <w:rStyle w:val="Hyperlink"/>
          <w:sz w:val="20"/>
        </w:rPr>
        <w:t>default</w:t>
      </w:r>
      <w:r w:rsidR="00091FF0" w:rsidRPr="006E746F">
        <w:rPr>
          <w:rStyle w:val="Hyperlink"/>
          <w:sz w:val="20"/>
          <w:lang w:val="el-GR"/>
        </w:rPr>
        <w:t>.</w:t>
      </w:r>
      <w:r w:rsidR="00091FF0" w:rsidRPr="006E746F">
        <w:rPr>
          <w:rStyle w:val="Hyperlink"/>
          <w:sz w:val="20"/>
        </w:rPr>
        <w:t>asp</w:t>
      </w:r>
      <w:r w:rsidR="00091FF0" w:rsidRPr="006E746F">
        <w:rPr>
          <w:rStyle w:val="Hyperlink"/>
          <w:sz w:val="20"/>
          <w:lang w:val="el-GR"/>
        </w:rPr>
        <w:t>?</w:t>
      </w:r>
      <w:r w:rsidR="00091FF0" w:rsidRPr="006E746F">
        <w:rPr>
          <w:rStyle w:val="Hyperlink"/>
          <w:sz w:val="20"/>
        </w:rPr>
        <w:t>id</w:t>
      </w:r>
      <w:r w:rsidR="00091FF0" w:rsidRPr="006E746F">
        <w:rPr>
          <w:rStyle w:val="Hyperlink"/>
          <w:sz w:val="20"/>
          <w:lang w:val="el-GR"/>
        </w:rPr>
        <w:t>=5224&amp;</w:t>
      </w:r>
      <w:r w:rsidR="00091FF0" w:rsidRPr="006E746F">
        <w:rPr>
          <w:rStyle w:val="Hyperlink"/>
          <w:sz w:val="20"/>
        </w:rPr>
        <w:t>la</w:t>
      </w:r>
      <w:r w:rsidR="00091FF0" w:rsidRPr="006E746F">
        <w:rPr>
          <w:rStyle w:val="Hyperlink"/>
          <w:sz w:val="20"/>
          <w:lang w:val="el-GR"/>
        </w:rPr>
        <w:t>=1</w:t>
      </w:r>
      <w:r w:rsidR="00091FF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)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της </w:t>
      </w:r>
      <w:r w:rsidR="00091FF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«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ΕΘΝΙΚΗ ΧΡΗΜΑΤΙΣΤΗΡΙΑΚΗ ΑΕΠΕΥ</w:t>
      </w:r>
      <w:r w:rsidR="00091FF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» (</w:t>
      </w:r>
      <w:hyperlink r:id="rId9" w:history="1">
        <w:r w:rsidR="00091FF0" w:rsidRPr="00643E1D">
          <w:rPr>
            <w:rStyle w:val="Hyperlink"/>
            <w:rFonts w:asciiTheme="minorHAnsi" w:hAnsiTheme="minorHAnsi" w:cstheme="minorBidi"/>
            <w:sz w:val="20"/>
            <w:szCs w:val="22"/>
            <w:lang w:val="el-GR"/>
          </w:rPr>
          <w:t>www.nbgsecurities.com</w:t>
        </w:r>
      </w:hyperlink>
      <w:r w:rsidR="00091FF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)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,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των Κυρίων Αναδόχων της Δημόσιας Προσφοράς ήτοι της </w:t>
      </w:r>
      <w:r w:rsidR="00091FF0" w:rsidRPr="004B058B">
        <w:rPr>
          <w:rFonts w:asciiTheme="minorHAnsi" w:hAnsiTheme="minorHAnsi" w:cstheme="minorBidi"/>
          <w:color w:val="auto"/>
          <w:sz w:val="20"/>
          <w:szCs w:val="22"/>
          <w:lang w:val="el-GR"/>
        </w:rPr>
        <w:t>«Τράπεζα Eurobank Ergasias Α.Ε.»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(</w:t>
      </w:r>
      <w:hyperlink r:id="rId10" w:history="1">
        <w:r w:rsidR="00091FF0" w:rsidRPr="00643E1D">
          <w:rPr>
            <w:rStyle w:val="Hyperlink"/>
            <w:rFonts w:asciiTheme="minorHAnsi" w:hAnsiTheme="minorHAnsi" w:cstheme="minorBidi"/>
            <w:sz w:val="20"/>
            <w:szCs w:val="22"/>
            <w:lang w:val="el-GR"/>
          </w:rPr>
          <w:t>https://www.eurobank.gr/el/omilos/enimerosi-ependuton/enimerotika-deltia/enimerotika-deltia-sumboulos-anadoxos-trapeza-eurobank-ergasias-ae</w:t>
        </w:r>
      </w:hyperlink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) και της</w:t>
      </w:r>
      <w:r w:rsidR="0050384A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50384A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«ΤΡΑΠΕΖΑ ΠΕΙΡΑΙΩΣ Α.Ε.» </w:t>
      </w:r>
      <w:r w:rsidR="0050384A" w:rsidRPr="006E746F">
        <w:rPr>
          <w:rFonts w:asciiTheme="minorHAnsi" w:hAnsiTheme="minorHAnsi" w:cstheme="minorBidi"/>
          <w:color w:val="auto"/>
          <w:sz w:val="16"/>
          <w:szCs w:val="22"/>
          <w:lang w:val="el-GR"/>
        </w:rPr>
        <w:t>(</w:t>
      </w:r>
      <w:r w:rsidR="006E746F" w:rsidRPr="006E746F">
        <w:rPr>
          <w:rStyle w:val="Hyperlink"/>
          <w:sz w:val="20"/>
        </w:rPr>
        <w:t>http</w:t>
      </w:r>
      <w:r w:rsidR="006E746F" w:rsidRPr="006E746F">
        <w:rPr>
          <w:rStyle w:val="Hyperlink"/>
          <w:sz w:val="20"/>
          <w:lang w:val="el-GR"/>
        </w:rPr>
        <w:t>://</w:t>
      </w:r>
      <w:r w:rsidR="006E746F" w:rsidRPr="006E746F">
        <w:rPr>
          <w:rStyle w:val="Hyperlink"/>
          <w:sz w:val="20"/>
        </w:rPr>
        <w:t>www</w:t>
      </w:r>
      <w:r w:rsidR="006E746F" w:rsidRPr="006E746F">
        <w:rPr>
          <w:rStyle w:val="Hyperlink"/>
          <w:sz w:val="20"/>
          <w:lang w:val="el-GR"/>
        </w:rPr>
        <w:t>.</w:t>
      </w:r>
      <w:r w:rsidR="006E746F" w:rsidRPr="006E746F">
        <w:rPr>
          <w:rStyle w:val="Hyperlink"/>
          <w:sz w:val="20"/>
        </w:rPr>
        <w:t>piraeusbankgroup</w:t>
      </w:r>
      <w:r w:rsidR="006E746F" w:rsidRPr="006E746F">
        <w:rPr>
          <w:rStyle w:val="Hyperlink"/>
          <w:sz w:val="20"/>
          <w:lang w:val="el-GR"/>
        </w:rPr>
        <w:t>.</w:t>
      </w:r>
      <w:r w:rsidR="006E746F" w:rsidRPr="006E746F">
        <w:rPr>
          <w:rStyle w:val="Hyperlink"/>
          <w:sz w:val="20"/>
        </w:rPr>
        <w:t>com</w:t>
      </w:r>
      <w:r w:rsidR="006E746F" w:rsidRPr="006E746F">
        <w:rPr>
          <w:rStyle w:val="Hyperlink"/>
          <w:sz w:val="20"/>
          <w:lang w:val="el-GR"/>
        </w:rPr>
        <w:t>/</w:t>
      </w:r>
      <w:r w:rsidR="006E746F" w:rsidRPr="006E746F">
        <w:rPr>
          <w:rStyle w:val="Hyperlink"/>
          <w:sz w:val="20"/>
        </w:rPr>
        <w:t>coral</w:t>
      </w:r>
      <w:r w:rsidR="0050384A" w:rsidRPr="006E746F">
        <w:rPr>
          <w:rStyle w:val="Hyperlink"/>
          <w:sz w:val="20"/>
          <w:lang w:val="el-GR"/>
        </w:rPr>
        <w:t>)</w:t>
      </w:r>
      <w:r w:rsidR="004B058B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και 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των Αναδόχων</w:t>
      </w:r>
      <w:r w:rsidR="0050384A">
        <w:rPr>
          <w:rFonts w:asciiTheme="minorHAnsi" w:hAnsiTheme="minorHAnsi" w:cstheme="minorBidi"/>
          <w:color w:val="auto"/>
          <w:sz w:val="20"/>
          <w:szCs w:val="22"/>
          <w:lang w:val="el-GR"/>
        </w:rPr>
        <w:t>,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ήτοι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της «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n-US"/>
        </w:rPr>
        <w:t>Beta</w:t>
      </w:r>
      <w:r w:rsidR="00091FF0" w:rsidRP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Χρηματιστηριακή Α.Ε.Π.ΕΥ.» (</w:t>
      </w:r>
      <w:hyperlink r:id="rId11" w:history="1">
        <w:r w:rsidR="00091FF0" w:rsidRPr="00643E1D">
          <w:rPr>
            <w:rStyle w:val="Hyperlink"/>
            <w:rFonts w:asciiTheme="minorHAnsi" w:hAnsiTheme="minorHAnsi" w:cstheme="minorBidi"/>
            <w:sz w:val="20"/>
            <w:szCs w:val="22"/>
            <w:lang w:val="el-GR"/>
          </w:rPr>
          <w:t>http://www.betasecurities.com/doc_download/Coral_Corporate_Bond_prospectus.pdf</w:t>
        </w:r>
      </w:hyperlink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),</w:t>
      </w:r>
      <w:r w:rsidR="00091FF0" w:rsidRP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091FF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της «Επενδυτική Τράπεζα Ελλάδος Α.Ε.» (</w:t>
      </w:r>
      <w:hyperlink r:id="rId12" w:history="1">
        <w:r w:rsidR="00091FF0" w:rsidRPr="00643E1D">
          <w:rPr>
            <w:rStyle w:val="Hyperlink"/>
            <w:rFonts w:asciiTheme="minorHAnsi" w:hAnsiTheme="minorHAnsi" w:cstheme="minorBidi"/>
            <w:sz w:val="20"/>
            <w:szCs w:val="22"/>
            <w:lang w:val="el-GR"/>
          </w:rPr>
          <w:t>http://www.ibg.gr/enimerotika-kai-pliroforiaka-deltia</w:t>
        </w:r>
      </w:hyperlink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), </w:t>
      </w:r>
      <w:r w:rsidR="005F5FE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της «Euroxx Χρηματιστηριακή Α.Ε.Π.Ε.Υ.» </w:t>
      </w:r>
      <w:r w:rsidR="005F5FEF" w:rsidRPr="006E746F">
        <w:rPr>
          <w:rFonts w:asciiTheme="minorHAnsi" w:hAnsiTheme="minorHAnsi" w:cstheme="minorBidi"/>
          <w:color w:val="auto"/>
          <w:sz w:val="16"/>
          <w:szCs w:val="22"/>
          <w:lang w:val="el-GR"/>
        </w:rPr>
        <w:t>(</w:t>
      </w:r>
      <w:r w:rsidR="006E746F" w:rsidRPr="006E746F">
        <w:rPr>
          <w:rStyle w:val="Hyperlink"/>
          <w:rFonts w:asciiTheme="minorHAnsi" w:hAnsiTheme="minorHAnsi" w:cstheme="minorBidi"/>
          <w:sz w:val="20"/>
          <w:szCs w:val="22"/>
          <w:lang w:val="el-GR"/>
        </w:rPr>
        <w:t>http://www.euroxx.gr/gr/content/article/coral</w:t>
      </w:r>
      <w:r w:rsidR="005F5FEF" w:rsidRPr="006E746F">
        <w:rPr>
          <w:rFonts w:asciiTheme="minorHAnsi" w:hAnsiTheme="minorHAnsi" w:cstheme="minorBidi"/>
          <w:color w:val="auto"/>
          <w:sz w:val="16"/>
          <w:szCs w:val="22"/>
          <w:lang w:val="el-GR"/>
        </w:rPr>
        <w:t>)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, της «Κύκλος Χρηματιστηριακή Α.Ε.Π.Ε.Υ» (</w:t>
      </w:r>
      <w:r w:rsidR="006E746F" w:rsidRPr="006E746F">
        <w:rPr>
          <w:rStyle w:val="Hyperlink"/>
          <w:rFonts w:asciiTheme="minorHAnsi" w:hAnsiTheme="minorHAnsi" w:cstheme="minorBidi"/>
          <w:sz w:val="20"/>
          <w:szCs w:val="22"/>
          <w:lang w:val="el-GR"/>
        </w:rPr>
        <w:t>http://www.cyclos.gr/%CE%B1%CE%BD%CE%B1%CE%BA%CE%BF%CE%B9%CE%BD%CF%8E%CF%83%CE%B5%CE%B9%CF%82-%CE%AC%CF%81%CE%B8%CF%81%CE%B1.asp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) και της «Παντελάκης Χρηματιστηριακή Α.Ε.Π.Ε.Υ» (</w:t>
      </w:r>
      <w:r w:rsidR="00091FF0" w:rsidRPr="006E746F">
        <w:rPr>
          <w:rStyle w:val="Hyperlink"/>
          <w:sz w:val="20"/>
        </w:rPr>
        <w:t>http</w:t>
      </w:r>
      <w:r w:rsidR="00091FF0" w:rsidRPr="001A5B18">
        <w:rPr>
          <w:rStyle w:val="Hyperlink"/>
          <w:sz w:val="20"/>
          <w:lang w:val="el-GR"/>
        </w:rPr>
        <w:t>://</w:t>
      </w:r>
      <w:r w:rsidR="00091FF0" w:rsidRPr="006E746F">
        <w:rPr>
          <w:rStyle w:val="Hyperlink"/>
          <w:sz w:val="20"/>
        </w:rPr>
        <w:t>www</w:t>
      </w:r>
      <w:r w:rsidR="00091FF0" w:rsidRPr="001A5B18">
        <w:rPr>
          <w:rStyle w:val="Hyperlink"/>
          <w:sz w:val="20"/>
          <w:lang w:val="el-GR"/>
        </w:rPr>
        <w:t>.</w:t>
      </w:r>
      <w:r w:rsidR="00091FF0" w:rsidRPr="006E746F">
        <w:rPr>
          <w:rStyle w:val="Hyperlink"/>
          <w:sz w:val="20"/>
        </w:rPr>
        <w:t>pantelakis</w:t>
      </w:r>
      <w:r w:rsidR="00091FF0" w:rsidRPr="001A5B18">
        <w:rPr>
          <w:rStyle w:val="Hyperlink"/>
          <w:sz w:val="20"/>
          <w:lang w:val="el-GR"/>
        </w:rPr>
        <w:t>.</w:t>
      </w:r>
      <w:r w:rsidR="00091FF0" w:rsidRPr="006E746F">
        <w:rPr>
          <w:rStyle w:val="Hyperlink"/>
          <w:sz w:val="20"/>
        </w:rPr>
        <w:t>gr</w:t>
      </w:r>
      <w:r w:rsidR="00091FF0" w:rsidRPr="001A5B18">
        <w:rPr>
          <w:rStyle w:val="Hyperlink"/>
          <w:sz w:val="20"/>
          <w:lang w:val="el-GR"/>
        </w:rPr>
        <w:t>/</w:t>
      </w:r>
      <w:r w:rsidR="00091FF0" w:rsidRPr="006E746F">
        <w:rPr>
          <w:rStyle w:val="Hyperlink"/>
          <w:sz w:val="20"/>
        </w:rPr>
        <w:t>Pantelakis</w:t>
      </w:r>
      <w:r w:rsidR="00091FF0" w:rsidRPr="001A5B18">
        <w:rPr>
          <w:rStyle w:val="Hyperlink"/>
          <w:sz w:val="20"/>
          <w:lang w:val="el-GR"/>
        </w:rPr>
        <w:t>/</w:t>
      </w:r>
      <w:r w:rsidR="00091FF0" w:rsidRPr="006E746F">
        <w:rPr>
          <w:rStyle w:val="Hyperlink"/>
          <w:sz w:val="20"/>
        </w:rPr>
        <w:t>services</w:t>
      </w:r>
      <w:r w:rsidR="00091FF0" w:rsidRPr="001A5B18">
        <w:rPr>
          <w:rStyle w:val="Hyperlink"/>
          <w:sz w:val="20"/>
          <w:lang w:val="el-GR"/>
        </w:rPr>
        <w:t>/</w:t>
      </w:r>
      <w:r w:rsidR="00091FF0" w:rsidRPr="006E746F">
        <w:rPr>
          <w:rStyle w:val="Hyperlink"/>
          <w:sz w:val="20"/>
        </w:rPr>
        <w:t>coral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)</w:t>
      </w:r>
    </w:p>
    <w:p w:rsidR="002B7F6E" w:rsidRPr="00437E29" w:rsidRDefault="002B7F6E" w:rsidP="00045431">
      <w:pPr>
        <w:pStyle w:val="Default"/>
        <w:spacing w:after="60" w:line="280" w:lineRule="exact"/>
        <w:jc w:val="both"/>
        <w:rPr>
          <w:rFonts w:asciiTheme="minorHAnsi" w:hAnsiTheme="minorHAnsi" w:cstheme="minorBidi"/>
          <w:color w:val="auto"/>
          <w:sz w:val="20"/>
          <w:szCs w:val="22"/>
          <w:lang w:val="el-GR"/>
        </w:rPr>
      </w:pPr>
    </w:p>
    <w:p w:rsidR="007C2908" w:rsidRPr="00091FF0" w:rsidRDefault="001120C8" w:rsidP="00045431">
      <w:pPr>
        <w:pStyle w:val="Default"/>
        <w:spacing w:after="60" w:line="280" w:lineRule="exact"/>
        <w:jc w:val="both"/>
        <w:rPr>
          <w:rFonts w:asciiTheme="minorHAnsi" w:hAnsiTheme="minorHAnsi" w:cstheme="minorBidi"/>
          <w:color w:val="auto"/>
          <w:sz w:val="20"/>
          <w:szCs w:val="22"/>
          <w:lang w:val="el-GR"/>
        </w:rPr>
      </w:pPr>
      <w:r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Επίσης, τ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ο Ενημερωτικό Δελτίο θα είναι</w:t>
      </w:r>
      <w:r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διαθέσιμο</w:t>
      </w:r>
      <w:r w:rsidR="001013D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,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1013D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εφόσον ζητηθεί από τον επενδυτή, 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σε έντυπη μορφή δωρεάν στα γραφεία της </w:t>
      </w:r>
      <w:r w:rsidR="00367BED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Εταιρείας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, </w:t>
      </w:r>
      <w:r w:rsidR="0036486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του Συμβούλου Έκδοσης 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και στο δίκτυο των Συντονιστών Κυρίων Αναδόχων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, των Κυρίων Αναδόχων</w:t>
      </w:r>
      <w:r w:rsidR="0050384A" w:rsidRPr="0050384A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E816ED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και των Αναδόχων 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κατά τη διάρκεια της περιόδου της Δημόσιας Προσφοράς. Για περισσότερες πληροφορίες οι κ.κ. επενδυτές μπορούν να απευθύνονται στη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ν</w:t>
      </w:r>
      <w:r w:rsidR="007C2908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Υπηρεσία</w:t>
      </w:r>
      <w:r w:rsidR="00091FF0" w:rsidRP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Εταιρικών Ανακοινώσεων και Εξυπηρέτησης Ομολογιούχων</w:t>
      </w:r>
      <w:r w:rsidR="00091FF0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</w:t>
      </w:r>
      <w:r w:rsidR="00C576B4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της Εταιρείας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(υπεύθυνη κα Χαλδαίου Χρυσούλα)</w:t>
      </w:r>
      <w:r w:rsidR="00F37CF9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 τηλ.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2109476000.</w:t>
      </w:r>
    </w:p>
    <w:p w:rsidR="007C2908" w:rsidRPr="00E2121D" w:rsidRDefault="007C2908" w:rsidP="00F37CF9">
      <w:pPr>
        <w:pStyle w:val="Default"/>
        <w:spacing w:after="120" w:line="270" w:lineRule="exact"/>
        <w:jc w:val="both"/>
        <w:rPr>
          <w:rFonts w:asciiTheme="minorHAnsi" w:hAnsiTheme="minorHAnsi" w:cstheme="minorBidi"/>
          <w:color w:val="auto"/>
          <w:sz w:val="8"/>
          <w:szCs w:val="10"/>
          <w:lang w:val="el-GR"/>
        </w:rPr>
      </w:pPr>
    </w:p>
    <w:p w:rsidR="00091FF0" w:rsidRDefault="00A6438F" w:rsidP="00091FF0">
      <w:pPr>
        <w:pStyle w:val="Default"/>
        <w:spacing w:after="120" w:line="270" w:lineRule="exact"/>
        <w:jc w:val="center"/>
        <w:rPr>
          <w:rFonts w:asciiTheme="minorHAnsi" w:hAnsiTheme="minorHAnsi" w:cstheme="minorBidi"/>
          <w:color w:val="auto"/>
          <w:sz w:val="20"/>
          <w:szCs w:val="22"/>
          <w:lang w:val="el-GR"/>
        </w:rPr>
      </w:pPr>
      <w:r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 xml:space="preserve">Αθήνα, 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25</w:t>
      </w:r>
      <w:r w:rsidR="00BD0AF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.0</w:t>
      </w:r>
      <w:r w:rsid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4</w:t>
      </w:r>
      <w:r w:rsidR="00BD0AFF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.</w:t>
      </w:r>
      <w:r w:rsidR="00C603FE" w:rsidRPr="00E2121D">
        <w:rPr>
          <w:rFonts w:asciiTheme="minorHAnsi" w:hAnsiTheme="minorHAnsi" w:cstheme="minorBidi"/>
          <w:color w:val="auto"/>
          <w:sz w:val="20"/>
          <w:szCs w:val="22"/>
          <w:lang w:val="el-GR"/>
        </w:rPr>
        <w:t>201</w:t>
      </w:r>
      <w:r w:rsidR="0050384A" w:rsidRPr="00091FF0">
        <w:rPr>
          <w:rFonts w:asciiTheme="minorHAnsi" w:hAnsiTheme="minorHAnsi" w:cstheme="minorBidi"/>
          <w:color w:val="auto"/>
          <w:sz w:val="20"/>
          <w:szCs w:val="22"/>
          <w:lang w:val="el-GR"/>
        </w:rPr>
        <w:t>8</w:t>
      </w:r>
    </w:p>
    <w:p w:rsidR="00091FF0" w:rsidRPr="00091FF0" w:rsidRDefault="00091FF0" w:rsidP="00F37CF9">
      <w:pPr>
        <w:pStyle w:val="Default"/>
        <w:spacing w:after="120" w:line="270" w:lineRule="exact"/>
        <w:jc w:val="center"/>
        <w:rPr>
          <w:rFonts w:asciiTheme="minorHAnsi" w:hAnsiTheme="minorHAnsi" w:cstheme="minorBidi"/>
          <w:color w:val="auto"/>
          <w:sz w:val="20"/>
          <w:szCs w:val="22"/>
          <w:lang w:val="el-GR"/>
        </w:rPr>
      </w:pPr>
      <w:r w:rsidRPr="00FA5063">
        <w:rPr>
          <w:sz w:val="20"/>
          <w:lang w:val="el-GR"/>
        </w:rPr>
        <w:t>CORAL ΑΝΩΝΥΜΟΣ ΕΤΑΙΡΕΙΑ ΠΕΤΡΕΛΑΙΟΕΙΔΩΝ ΚΑΙ ΧΗΜΙΚΩΝ ΠΡΟΪΟΝΤΩΝ</w:t>
      </w:r>
    </w:p>
    <w:sectPr w:rsidR="00091FF0" w:rsidRPr="00091FF0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23" w:rsidRDefault="00D75E23" w:rsidP="00E83C4B">
      <w:pPr>
        <w:spacing w:after="0" w:line="240" w:lineRule="auto"/>
      </w:pPr>
      <w:r>
        <w:separator/>
      </w:r>
    </w:p>
  </w:endnote>
  <w:endnote w:type="continuationSeparator" w:id="0">
    <w:p w:rsidR="00D75E23" w:rsidRDefault="00D75E23" w:rsidP="00E8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77719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7F6CD2" w:rsidRPr="007F6CD2" w:rsidRDefault="007F6CD2">
        <w:pPr>
          <w:pStyle w:val="Footer"/>
          <w:jc w:val="right"/>
          <w:rPr>
            <w:sz w:val="20"/>
          </w:rPr>
        </w:pPr>
        <w:r w:rsidRPr="007F6CD2">
          <w:rPr>
            <w:sz w:val="20"/>
          </w:rPr>
          <w:fldChar w:fldCharType="begin"/>
        </w:r>
        <w:r w:rsidRPr="007F6CD2">
          <w:rPr>
            <w:sz w:val="20"/>
          </w:rPr>
          <w:instrText xml:space="preserve"> PAGE   \* MERGEFORMAT </w:instrText>
        </w:r>
        <w:r w:rsidRPr="007F6CD2">
          <w:rPr>
            <w:sz w:val="20"/>
          </w:rPr>
          <w:fldChar w:fldCharType="separate"/>
        </w:r>
        <w:r w:rsidR="00437E29">
          <w:rPr>
            <w:noProof/>
            <w:sz w:val="20"/>
          </w:rPr>
          <w:t>2</w:t>
        </w:r>
        <w:r w:rsidRPr="007F6CD2">
          <w:rPr>
            <w:noProof/>
            <w:sz w:val="20"/>
          </w:rPr>
          <w:fldChar w:fldCharType="end"/>
        </w:r>
      </w:p>
    </w:sdtContent>
  </w:sdt>
  <w:p w:rsidR="007F6CD2" w:rsidRDefault="007F6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23" w:rsidRDefault="00D75E23" w:rsidP="00E83C4B">
      <w:pPr>
        <w:spacing w:after="0" w:line="240" w:lineRule="auto"/>
      </w:pPr>
      <w:r>
        <w:separator/>
      </w:r>
    </w:p>
  </w:footnote>
  <w:footnote w:type="continuationSeparator" w:id="0">
    <w:p w:rsidR="00D75E23" w:rsidRDefault="00D75E23" w:rsidP="00E8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4A" w:rsidRDefault="0050384A" w:rsidP="00935BAB">
    <w:pPr>
      <w:pStyle w:val="Header"/>
      <w:jc w:val="center"/>
      <w:rPr>
        <w:noProof/>
        <w:lang w:val="en-US"/>
      </w:rPr>
    </w:pPr>
  </w:p>
  <w:p w:rsidR="00935BAB" w:rsidRDefault="00935BAB" w:rsidP="00935BA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8F"/>
    <w:rsid w:val="000120EC"/>
    <w:rsid w:val="00045431"/>
    <w:rsid w:val="000764CD"/>
    <w:rsid w:val="00084708"/>
    <w:rsid w:val="00086C43"/>
    <w:rsid w:val="00091FF0"/>
    <w:rsid w:val="000B0F2D"/>
    <w:rsid w:val="001013D8"/>
    <w:rsid w:val="001120C8"/>
    <w:rsid w:val="00140A48"/>
    <w:rsid w:val="0016021C"/>
    <w:rsid w:val="00172E05"/>
    <w:rsid w:val="00197587"/>
    <w:rsid w:val="001A5B18"/>
    <w:rsid w:val="001A787A"/>
    <w:rsid w:val="001B2C94"/>
    <w:rsid w:val="001B4D5D"/>
    <w:rsid w:val="001E1C6D"/>
    <w:rsid w:val="001F46AC"/>
    <w:rsid w:val="00220E3D"/>
    <w:rsid w:val="002B7F6E"/>
    <w:rsid w:val="002C15EC"/>
    <w:rsid w:val="00301B59"/>
    <w:rsid w:val="00346CAD"/>
    <w:rsid w:val="00364860"/>
    <w:rsid w:val="00367BED"/>
    <w:rsid w:val="00397B26"/>
    <w:rsid w:val="003A12B2"/>
    <w:rsid w:val="003A6870"/>
    <w:rsid w:val="003E2D5C"/>
    <w:rsid w:val="003F182E"/>
    <w:rsid w:val="00414891"/>
    <w:rsid w:val="004377FE"/>
    <w:rsid w:val="00437E29"/>
    <w:rsid w:val="0046037A"/>
    <w:rsid w:val="0046363E"/>
    <w:rsid w:val="004708A5"/>
    <w:rsid w:val="00477E25"/>
    <w:rsid w:val="004B058B"/>
    <w:rsid w:val="0050384A"/>
    <w:rsid w:val="005B11CA"/>
    <w:rsid w:val="005B691F"/>
    <w:rsid w:val="005C2473"/>
    <w:rsid w:val="005D3741"/>
    <w:rsid w:val="005D6BA3"/>
    <w:rsid w:val="005F3BC3"/>
    <w:rsid w:val="005F5FEF"/>
    <w:rsid w:val="00602A8E"/>
    <w:rsid w:val="006037D1"/>
    <w:rsid w:val="00611A56"/>
    <w:rsid w:val="006643EB"/>
    <w:rsid w:val="00686ABD"/>
    <w:rsid w:val="006B6F33"/>
    <w:rsid w:val="006C1976"/>
    <w:rsid w:val="006E746F"/>
    <w:rsid w:val="00740042"/>
    <w:rsid w:val="00746B78"/>
    <w:rsid w:val="00754AAD"/>
    <w:rsid w:val="007623B1"/>
    <w:rsid w:val="0077107F"/>
    <w:rsid w:val="00797D2A"/>
    <w:rsid w:val="007C2908"/>
    <w:rsid w:val="007E4146"/>
    <w:rsid w:val="007F6CD2"/>
    <w:rsid w:val="00865346"/>
    <w:rsid w:val="008F08E7"/>
    <w:rsid w:val="009030A2"/>
    <w:rsid w:val="00935BAB"/>
    <w:rsid w:val="0096048A"/>
    <w:rsid w:val="00974CAE"/>
    <w:rsid w:val="009C6934"/>
    <w:rsid w:val="00A16331"/>
    <w:rsid w:val="00A3084D"/>
    <w:rsid w:val="00A40A36"/>
    <w:rsid w:val="00A6438F"/>
    <w:rsid w:val="00A75E64"/>
    <w:rsid w:val="00AA74A7"/>
    <w:rsid w:val="00AB619F"/>
    <w:rsid w:val="00AC5B63"/>
    <w:rsid w:val="00AE6D5C"/>
    <w:rsid w:val="00AF3A61"/>
    <w:rsid w:val="00B502D6"/>
    <w:rsid w:val="00B838B9"/>
    <w:rsid w:val="00BB2364"/>
    <w:rsid w:val="00BD0AFF"/>
    <w:rsid w:val="00C24D05"/>
    <w:rsid w:val="00C55FEF"/>
    <w:rsid w:val="00C576B4"/>
    <w:rsid w:val="00C603FE"/>
    <w:rsid w:val="00C616C7"/>
    <w:rsid w:val="00C8712E"/>
    <w:rsid w:val="00CC1AAD"/>
    <w:rsid w:val="00CF67EB"/>
    <w:rsid w:val="00D01ED4"/>
    <w:rsid w:val="00D75E23"/>
    <w:rsid w:val="00DC4912"/>
    <w:rsid w:val="00DF7267"/>
    <w:rsid w:val="00E2121D"/>
    <w:rsid w:val="00E37850"/>
    <w:rsid w:val="00E816ED"/>
    <w:rsid w:val="00E83C4B"/>
    <w:rsid w:val="00F37CF9"/>
    <w:rsid w:val="00FA5063"/>
    <w:rsid w:val="00FB7945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43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8F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140A48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4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4B"/>
  </w:style>
  <w:style w:type="paragraph" w:styleId="Footer">
    <w:name w:val="footer"/>
    <w:basedOn w:val="Normal"/>
    <w:link w:val="FooterChar"/>
    <w:uiPriority w:val="99"/>
    <w:unhideWhenUsed/>
    <w:rsid w:val="00E83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4B"/>
  </w:style>
  <w:style w:type="character" w:styleId="CommentReference">
    <w:name w:val="annotation reference"/>
    <w:basedOn w:val="DefaultParagraphFont"/>
    <w:uiPriority w:val="99"/>
    <w:semiHidden/>
    <w:unhideWhenUsed/>
    <w:rsid w:val="007F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54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84A"/>
    <w:rPr>
      <w:color w:val="0000FF" w:themeColor="hyperlink"/>
      <w:u w:val="single"/>
    </w:rPr>
  </w:style>
  <w:style w:type="table" w:customStyle="1" w:styleId="TableGrid41">
    <w:name w:val="Table Grid41"/>
    <w:basedOn w:val="TableNormal"/>
    <w:next w:val="TableGrid"/>
    <w:uiPriority w:val="59"/>
    <w:rsid w:val="004B058B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43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8F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59"/>
    <w:rsid w:val="00140A48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4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4B"/>
  </w:style>
  <w:style w:type="paragraph" w:styleId="Footer">
    <w:name w:val="footer"/>
    <w:basedOn w:val="Normal"/>
    <w:link w:val="FooterChar"/>
    <w:uiPriority w:val="99"/>
    <w:unhideWhenUsed/>
    <w:rsid w:val="00E83C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4B"/>
  </w:style>
  <w:style w:type="character" w:styleId="CommentReference">
    <w:name w:val="annotation reference"/>
    <w:basedOn w:val="DefaultParagraphFont"/>
    <w:uiPriority w:val="99"/>
    <w:semiHidden/>
    <w:unhideWhenUsed/>
    <w:rsid w:val="007F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54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84A"/>
    <w:rPr>
      <w:color w:val="0000FF" w:themeColor="hyperlink"/>
      <w:u w:val="single"/>
    </w:rPr>
  </w:style>
  <w:style w:type="table" w:customStyle="1" w:styleId="TableGrid41">
    <w:name w:val="Table Grid41"/>
    <w:basedOn w:val="TableNormal"/>
    <w:next w:val="TableGrid"/>
    <w:uiPriority w:val="59"/>
    <w:rsid w:val="004B058B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bg.gr/enimerotika-kai-pliroforiaka-delt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asecurities.com/doc_download/Coral_Corporate_Bond_prospectu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urobank.gr/el/omilos/enimerosi-ependuton/enimerotika-deltia/enimerotika-deltia-sumboulos-anadoxos-trapeza-eurobank-ergasias-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gsecuritie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FF270-2492-42ED-BA4E-DE35B558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</dc:creator>
  <cp:lastModifiedBy>Administrator</cp:lastModifiedBy>
  <cp:revision>2</cp:revision>
  <cp:lastPrinted>2017-03-08T10:46:00Z</cp:lastPrinted>
  <dcterms:created xsi:type="dcterms:W3CDTF">2018-04-25T10:51:00Z</dcterms:created>
  <dcterms:modified xsi:type="dcterms:W3CDTF">2018-04-25T10:51:00Z</dcterms:modified>
</cp:coreProperties>
</file>