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610398" w:rsidRDefault="00475A4C" w:rsidP="00820504">
      <w:pPr>
        <w:pStyle w:val="DateNew"/>
        <w:rPr>
          <w:b/>
        </w:rPr>
      </w:pPr>
      <w:bookmarkStart w:id="0" w:name="_GoBack"/>
      <w:bookmarkEnd w:id="0"/>
      <w:r w:rsidRPr="00610398">
        <w:rPr>
          <w:b/>
        </w:rPr>
        <w:t>6</w:t>
      </w:r>
      <w:r w:rsidR="00EF30E5" w:rsidRPr="00610398">
        <w:rPr>
          <w:b/>
        </w:rPr>
        <w:t xml:space="preserve"> </w:t>
      </w:r>
      <w:r w:rsidRPr="00610398">
        <w:rPr>
          <w:b/>
        </w:rPr>
        <w:t>Απριλίου</w:t>
      </w:r>
      <w:r w:rsidR="00A97B21" w:rsidRPr="00610398">
        <w:rPr>
          <w:b/>
        </w:rPr>
        <w:t xml:space="preserve"> </w:t>
      </w:r>
      <w:r w:rsidR="00CB6708" w:rsidRPr="00610398">
        <w:rPr>
          <w:b/>
          <w:noProof/>
          <w:lang w:eastAsia="el-GR"/>
        </w:rPr>
        <mc:AlternateContent>
          <mc:Choice Requires="wps">
            <w:drawing>
              <wp:anchor distT="0" distB="0" distL="114300" distR="114300" simplePos="0" relativeHeight="251658240" behindDoc="0" locked="0" layoutInCell="1" allowOverlap="1" wp14:anchorId="2A8DD7BD" wp14:editId="1E9A3B97">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93F12" w:rsidRPr="00CB6708" w:rsidRDefault="00893F12"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893F12" w:rsidRPr="00CB6708" w:rsidRDefault="00893F12" w:rsidP="00035040">
                      <w:pPr>
                        <w:pStyle w:val="Subtitle"/>
                      </w:pPr>
                      <w:r>
                        <w:t>Ανακοίνωση</w:t>
                      </w:r>
                    </w:p>
                  </w:txbxContent>
                </v:textbox>
              </v:shape>
            </w:pict>
          </mc:Fallback>
        </mc:AlternateContent>
      </w:r>
      <w:r w:rsidR="001A492B" w:rsidRPr="00610398">
        <w:rPr>
          <w:b/>
        </w:rPr>
        <w:t>2016</w:t>
      </w:r>
    </w:p>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2472F7" w:rsidRPr="002472F7">
        <w:rPr>
          <w:b/>
          <w:bCs/>
          <w:iCs/>
        </w:rPr>
        <w:t>Μαρτίου 2016</w:t>
      </w:r>
      <w:r w:rsidRPr="00EF30E5">
        <w:rPr>
          <w:b/>
          <w:bCs/>
          <w:iCs/>
        </w:rPr>
        <w:t>.</w:t>
      </w:r>
      <w:r>
        <w:rPr>
          <w:b/>
          <w:bCs/>
          <w:iCs/>
        </w:rPr>
        <w:t xml:space="preserve"> </w:t>
      </w:r>
      <w:r w:rsidR="00F066B3">
        <w:rPr>
          <w:b/>
          <w:bCs/>
          <w:iCs/>
        </w:rPr>
        <w:t xml:space="preserve">Τον </w:t>
      </w:r>
      <w:r w:rsidR="002472F7" w:rsidRPr="002472F7">
        <w:rPr>
          <w:b/>
          <w:bCs/>
          <w:iCs/>
        </w:rPr>
        <w:t>Μάρτιο 2016</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Η συνολική κεφαλαιοποίηση του Χ.Α. έκλεισε στα €</w:t>
      </w:r>
      <w:r w:rsidR="002472F7" w:rsidRPr="002472F7">
        <w:rPr>
          <w:b/>
          <w:bCs/>
          <w:iCs/>
        </w:rPr>
        <w:t>34,68</w:t>
      </w:r>
      <w:r w:rsidR="00C7188E" w:rsidRPr="00C7188E">
        <w:rPr>
          <w:b/>
          <w:bCs/>
          <w:iCs/>
        </w:rPr>
        <w:t xml:space="preserve"> </w:t>
      </w:r>
      <w:r w:rsidRPr="00F03EFC">
        <w:rPr>
          <w:b/>
          <w:bCs/>
          <w:iCs/>
        </w:rPr>
        <w:t xml:space="preserve">δισ., </w:t>
      </w:r>
      <w:r w:rsidR="002472F7" w:rsidRPr="002472F7">
        <w:rPr>
          <w:b/>
          <w:bCs/>
          <w:iCs/>
        </w:rPr>
        <w:t>αυξημένη</w:t>
      </w:r>
      <w:r w:rsidR="00F066B3">
        <w:rPr>
          <w:b/>
          <w:bCs/>
          <w:iCs/>
        </w:rPr>
        <w:t xml:space="preserve"> </w:t>
      </w:r>
      <w:r w:rsidRPr="00F03EFC">
        <w:rPr>
          <w:b/>
          <w:bCs/>
          <w:iCs/>
        </w:rPr>
        <w:t xml:space="preserve">κατά </w:t>
      </w:r>
      <w:r w:rsidR="002472F7" w:rsidRPr="002472F7">
        <w:rPr>
          <w:b/>
          <w:bCs/>
          <w:iCs/>
        </w:rPr>
        <w:t>11,4%</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w:t>
      </w:r>
      <w:r w:rsidRPr="008B1B22">
        <w:rPr>
          <w:b/>
          <w:bCs/>
          <w:iCs/>
        </w:rPr>
        <w:t xml:space="preserve">η </w:t>
      </w:r>
      <w:r w:rsidR="00233473" w:rsidRPr="008B1B22">
        <w:rPr>
          <w:b/>
          <w:bCs/>
          <w:iCs/>
        </w:rPr>
        <w:t>αύξηση</w:t>
      </w:r>
      <w:r w:rsidRPr="00F03EFC">
        <w:rPr>
          <w:b/>
          <w:bCs/>
          <w:iCs/>
        </w:rPr>
        <w:t xml:space="preserve"> αγγίζει το </w:t>
      </w:r>
      <w:r w:rsidR="002472F7" w:rsidRPr="002472F7">
        <w:rPr>
          <w:b/>
          <w:bCs/>
          <w:iCs/>
        </w:rPr>
        <w:t>10,5%</w:t>
      </w:r>
      <w:r w:rsidR="00D95939">
        <w:rPr>
          <w:b/>
          <w:bCs/>
          <w:iCs/>
        </w:rPr>
        <w:t>.</w:t>
      </w:r>
    </w:p>
    <w:p w:rsidR="002D0B28" w:rsidRPr="00F03EFC" w:rsidRDefault="002D0B28" w:rsidP="002D0B28">
      <w:pPr>
        <w:numPr>
          <w:ilvl w:val="0"/>
          <w:numId w:val="13"/>
        </w:numPr>
        <w:rPr>
          <w:b/>
          <w:bCs/>
          <w:iCs/>
        </w:rPr>
      </w:pPr>
      <w:r w:rsidRPr="00F03EFC">
        <w:rPr>
          <w:b/>
          <w:bCs/>
          <w:iCs/>
        </w:rPr>
        <w:t xml:space="preserve">Οι εισροές κεφαλαίων από ξένους επενδυτές στην Ελληνική Αγορά, κατά την διάρκεια του </w:t>
      </w:r>
      <w:r w:rsidR="00FC202D">
        <w:rPr>
          <w:b/>
          <w:bCs/>
          <w:iCs/>
        </w:rPr>
        <w:t>Μαρτίου</w:t>
      </w:r>
      <w:r w:rsidRPr="00F03EFC">
        <w:rPr>
          <w:b/>
          <w:bCs/>
          <w:iCs/>
        </w:rPr>
        <w:t xml:space="preserve">, ήταν </w:t>
      </w:r>
      <w:r w:rsidR="002472F7" w:rsidRPr="002472F7">
        <w:rPr>
          <w:b/>
          <w:bCs/>
          <w:iCs/>
        </w:rPr>
        <w:t>περισσότερες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2472F7" w:rsidRPr="002472F7">
        <w:rPr>
          <w:b/>
          <w:bCs/>
          <w:iCs/>
        </w:rPr>
        <w:t>63,3%</w:t>
      </w:r>
      <w:r w:rsidR="004377D4">
        <w:rPr>
          <w:b/>
          <w:bCs/>
          <w:iCs/>
        </w:rPr>
        <w:t xml:space="preserve"> </w:t>
      </w:r>
      <w:r w:rsidRPr="00F03EFC">
        <w:rPr>
          <w:b/>
          <w:bCs/>
          <w:iCs/>
        </w:rPr>
        <w:t xml:space="preserve">έναντι </w:t>
      </w:r>
      <w:r w:rsidR="002472F7" w:rsidRPr="006D5BC1">
        <w:rPr>
          <w:b/>
          <w:bCs/>
          <w:iCs/>
        </w:rPr>
        <w:t>6</w:t>
      </w:r>
      <w:r w:rsidR="00233473" w:rsidRPr="006D5BC1">
        <w:rPr>
          <w:b/>
          <w:bCs/>
          <w:iCs/>
        </w:rPr>
        <w:t>2</w:t>
      </w:r>
      <w:r w:rsidR="002472F7" w:rsidRPr="006D5BC1">
        <w:rPr>
          <w:b/>
          <w:bCs/>
          <w:iCs/>
        </w:rPr>
        <w:t>,</w:t>
      </w:r>
      <w:r w:rsidR="00233473" w:rsidRPr="006D5BC1">
        <w:rPr>
          <w:b/>
          <w:bCs/>
          <w:iCs/>
        </w:rPr>
        <w:t>3</w:t>
      </w:r>
      <w:r w:rsidR="002472F7" w:rsidRPr="006D5BC1">
        <w:rPr>
          <w:b/>
          <w:bCs/>
          <w:iCs/>
        </w:rPr>
        <w:t>%</w:t>
      </w:r>
      <w:r w:rsidR="004377D4">
        <w:rPr>
          <w:b/>
          <w:bCs/>
          <w:iCs/>
        </w:rPr>
        <w:t xml:space="preserve"> </w:t>
      </w:r>
      <w:r w:rsidRPr="00F03EFC">
        <w:rPr>
          <w:b/>
          <w:bCs/>
          <w:iCs/>
        </w:rPr>
        <w:t xml:space="preserve">στο τέλος του προηγούμενου μήνα, καταγράφοντας </w:t>
      </w:r>
      <w:r w:rsidR="002472F7" w:rsidRPr="002472F7">
        <w:rPr>
          <w:b/>
          <w:bCs/>
          <w:iCs/>
        </w:rPr>
        <w:t>αύξηση</w:t>
      </w:r>
      <w:r w:rsidR="00A85295">
        <w:rPr>
          <w:b/>
          <w:bCs/>
          <w:iCs/>
        </w:rPr>
        <w:t xml:space="preserve"> της τάξεως του </w:t>
      </w:r>
      <w:r w:rsidR="00233473" w:rsidRPr="006D5BC1">
        <w:rPr>
          <w:b/>
          <w:bCs/>
          <w:iCs/>
        </w:rPr>
        <w:t>1</w:t>
      </w:r>
      <w:r w:rsidR="002472F7" w:rsidRPr="006D5BC1">
        <w:rPr>
          <w:b/>
          <w:bCs/>
          <w:iCs/>
        </w:rPr>
        <w:t>,6%</w:t>
      </w:r>
      <w:r w:rsidRPr="006D5BC1">
        <w:rPr>
          <w:b/>
          <w:bCs/>
          <w:iCs/>
        </w:rPr>
        <w:t>.</w:t>
      </w:r>
      <w:r w:rsidRPr="00F03EFC">
        <w:rPr>
          <w:b/>
          <w:bCs/>
          <w:iCs/>
        </w:rPr>
        <w:t xml:space="preserve"> Ωστόσο, συνυπολογίζοντας την συμμετοχή του ΤΧΣ (</w:t>
      </w:r>
      <w:r w:rsidR="002472F7" w:rsidRPr="002472F7">
        <w:rPr>
          <w:b/>
          <w:bCs/>
          <w:iCs/>
        </w:rPr>
        <w:t>1.819,63</w:t>
      </w:r>
      <w:r w:rsidR="00156469">
        <w:rPr>
          <w:b/>
          <w:bCs/>
          <w:iCs/>
        </w:rPr>
        <w:t xml:space="preserve"> </w:t>
      </w:r>
      <w:r w:rsidRPr="00F03EFC">
        <w:rPr>
          <w:b/>
          <w:bCs/>
          <w:iCs/>
        </w:rPr>
        <w:t xml:space="preserve">εκατ. ευρώ ή </w:t>
      </w:r>
      <w:r w:rsidR="002472F7" w:rsidRPr="002472F7">
        <w:rPr>
          <w:b/>
          <w:bCs/>
          <w:iCs/>
        </w:rPr>
        <w:t>5,2%</w:t>
      </w:r>
      <w:r w:rsidRPr="00F03EFC">
        <w:rPr>
          <w:b/>
          <w:bCs/>
          <w:iCs/>
        </w:rPr>
        <w:t xml:space="preserve">) στη συνολική κεφαλαιοποίηση της Ελληνικής αγοράς η συμμετοχή των ξένων επενδυτών ανέρχεται σε </w:t>
      </w:r>
      <w:r w:rsidR="002472F7" w:rsidRPr="002472F7">
        <w:rPr>
          <w:b/>
          <w:bCs/>
          <w:iCs/>
        </w:rPr>
        <w:t>60,0%</w:t>
      </w:r>
      <w:r w:rsidR="008101F5">
        <w:rPr>
          <w:b/>
          <w:bCs/>
          <w:iCs/>
        </w:rPr>
        <w:t xml:space="preserve"> </w:t>
      </w:r>
      <w:r w:rsidRPr="00F03EFC">
        <w:rPr>
          <w:b/>
          <w:bCs/>
          <w:iCs/>
        </w:rPr>
        <w:t xml:space="preserve">παρουσιάζοντας </w:t>
      </w:r>
      <w:r w:rsidR="002472F7" w:rsidRPr="002472F7">
        <w:rPr>
          <w:b/>
          <w:bCs/>
          <w:iCs/>
        </w:rPr>
        <w:t>αύξηση</w:t>
      </w:r>
      <w:r w:rsidR="008101F5">
        <w:rPr>
          <w:b/>
          <w:bCs/>
          <w:iCs/>
        </w:rPr>
        <w:t xml:space="preserve"> </w:t>
      </w:r>
      <w:r w:rsidRPr="00F03EFC">
        <w:rPr>
          <w:b/>
          <w:bCs/>
          <w:iCs/>
        </w:rPr>
        <w:t xml:space="preserve">της τάξεως του </w:t>
      </w:r>
      <w:r w:rsidR="00233473" w:rsidRPr="002451BC">
        <w:rPr>
          <w:b/>
          <w:bCs/>
          <w:iCs/>
        </w:rPr>
        <w:t>0</w:t>
      </w:r>
      <w:r w:rsidR="002472F7" w:rsidRPr="002451BC">
        <w:rPr>
          <w:b/>
          <w:bCs/>
          <w:iCs/>
        </w:rPr>
        <w:t>,</w:t>
      </w:r>
      <w:r w:rsidR="00233473" w:rsidRPr="002451BC">
        <w:rPr>
          <w:b/>
          <w:bCs/>
          <w:iCs/>
        </w:rPr>
        <w:t>8</w:t>
      </w:r>
      <w:r w:rsidR="002472F7" w:rsidRPr="002451BC">
        <w:rPr>
          <w:b/>
          <w:bCs/>
          <w:iCs/>
        </w:rPr>
        <w:t>%</w:t>
      </w:r>
      <w:r w:rsidRPr="00F03EFC">
        <w:rPr>
          <w:b/>
          <w:bCs/>
          <w:iCs/>
        </w:rPr>
        <w:t xml:space="preserve">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w:t>
      </w:r>
      <w:r w:rsidR="002472F7" w:rsidRPr="002472F7">
        <w:rPr>
          <w:b/>
          <w:bCs/>
          <w:iCs/>
        </w:rPr>
        <w:t>1,60</w:t>
      </w:r>
      <w:r w:rsidR="00724BAE">
        <w:rPr>
          <w:b/>
          <w:bCs/>
          <w:iCs/>
        </w:rPr>
        <w:t xml:space="preserve"> </w:t>
      </w:r>
      <w:r w:rsidRPr="00F03EFC">
        <w:rPr>
          <w:b/>
          <w:bCs/>
          <w:iCs/>
        </w:rPr>
        <w:t>δις (</w:t>
      </w:r>
      <w:r w:rsidR="002472F7" w:rsidRPr="002472F7">
        <w:rPr>
          <w:b/>
          <w:bCs/>
          <w:iCs/>
        </w:rPr>
        <w:t>αυξημένη</w:t>
      </w:r>
      <w:r w:rsidR="00C8227D">
        <w:rPr>
          <w:b/>
          <w:bCs/>
          <w:iCs/>
        </w:rPr>
        <w:t xml:space="preserve"> </w:t>
      </w:r>
      <w:r w:rsidRPr="00F03EFC">
        <w:rPr>
          <w:b/>
          <w:bCs/>
          <w:iCs/>
        </w:rPr>
        <w:t xml:space="preserve">κατά </w:t>
      </w:r>
      <w:r w:rsidR="002472F7" w:rsidRPr="002472F7">
        <w:rPr>
          <w:b/>
          <w:bCs/>
          <w:iCs/>
        </w:rPr>
        <w:t>25,6%</w:t>
      </w:r>
      <w:r w:rsidR="00C8227D">
        <w:rPr>
          <w:b/>
          <w:bCs/>
          <w:iCs/>
        </w:rPr>
        <w:t xml:space="preserve"> </w:t>
      </w:r>
      <w:r w:rsidRPr="00F03EFC">
        <w:rPr>
          <w:b/>
          <w:bCs/>
          <w:iCs/>
        </w:rPr>
        <w:t xml:space="preserve">σε σχέση με τον προηγούμενο μήνα και </w:t>
      </w:r>
      <w:r w:rsidR="002472F7" w:rsidRPr="002472F7">
        <w:rPr>
          <w:b/>
          <w:bCs/>
          <w:iCs/>
        </w:rPr>
        <w:t>μειωμένη</w:t>
      </w:r>
      <w:r w:rsidR="00C8227D">
        <w:rPr>
          <w:b/>
          <w:bCs/>
          <w:iCs/>
        </w:rPr>
        <w:t xml:space="preserve"> </w:t>
      </w:r>
      <w:r w:rsidRPr="00F03EFC">
        <w:rPr>
          <w:b/>
          <w:bCs/>
          <w:iCs/>
        </w:rPr>
        <w:t xml:space="preserve">κατά </w:t>
      </w:r>
      <w:r w:rsidR="002472F7" w:rsidRPr="002472F7">
        <w:rPr>
          <w:b/>
          <w:bCs/>
          <w:iCs/>
        </w:rPr>
        <w:t>14,6%</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2472F7" w:rsidRPr="002472F7">
        <w:rPr>
          <w:b/>
          <w:bCs/>
          <w:iCs/>
        </w:rPr>
        <w:t>2.</w:t>
      </w:r>
      <w:r w:rsidR="00714362" w:rsidRPr="00714362">
        <w:rPr>
          <w:b/>
          <w:bCs/>
          <w:iCs/>
        </w:rPr>
        <w:t>464</w:t>
      </w:r>
      <w:r w:rsidR="002472F7" w:rsidRPr="002472F7">
        <w:rPr>
          <w:b/>
          <w:bCs/>
          <w:iCs/>
        </w:rPr>
        <w:t>.</w:t>
      </w:r>
      <w:r w:rsidR="00714362" w:rsidRPr="00714362">
        <w:rPr>
          <w:b/>
          <w:bCs/>
          <w:iCs/>
        </w:rPr>
        <w:t>391</w:t>
      </w:r>
      <w:r w:rsidR="002472F7" w:rsidRPr="002472F7">
        <w:rPr>
          <w:b/>
          <w:bCs/>
          <w:iCs/>
        </w:rPr>
        <w:t>.</w:t>
      </w:r>
      <w:r w:rsidR="00714362" w:rsidRPr="00714362">
        <w:rPr>
          <w:b/>
          <w:bCs/>
          <w:iCs/>
        </w:rPr>
        <w:t>143</w:t>
      </w:r>
      <w:r w:rsidR="00713276" w:rsidRPr="00713276">
        <w:rPr>
          <w:b/>
          <w:bCs/>
          <w:iCs/>
        </w:rPr>
        <w:t xml:space="preserve"> </w:t>
      </w:r>
      <w:r w:rsidRPr="00F03EFC">
        <w:rPr>
          <w:b/>
          <w:bCs/>
          <w:iCs/>
        </w:rPr>
        <w:t xml:space="preserve">τεμάχια καταγράφοντας </w:t>
      </w:r>
      <w:r w:rsidR="00CC656B">
        <w:rPr>
          <w:b/>
          <w:bCs/>
          <w:iCs/>
        </w:rPr>
        <w:t>μείωση</w:t>
      </w:r>
      <w:r w:rsidR="00713276" w:rsidRPr="00713276">
        <w:rPr>
          <w:b/>
          <w:bCs/>
          <w:iCs/>
        </w:rPr>
        <w:t xml:space="preserve"> </w:t>
      </w:r>
      <w:r w:rsidR="00CC656B">
        <w:rPr>
          <w:b/>
          <w:bCs/>
          <w:iCs/>
        </w:rPr>
        <w:t>1</w:t>
      </w:r>
      <w:r w:rsidR="002472F7" w:rsidRPr="002472F7">
        <w:rPr>
          <w:b/>
          <w:bCs/>
          <w:iCs/>
        </w:rPr>
        <w:t>0,</w:t>
      </w:r>
      <w:r w:rsidR="00CC656B">
        <w:rPr>
          <w:b/>
          <w:bCs/>
          <w:iCs/>
        </w:rPr>
        <w:t>7</w:t>
      </w:r>
      <w:r w:rsidR="002472F7" w:rsidRPr="002472F7">
        <w:rPr>
          <w:b/>
          <w:bCs/>
          <w:iCs/>
        </w:rPr>
        <w:t>%</w:t>
      </w:r>
      <w:r w:rsidR="00713276" w:rsidRPr="00713276">
        <w:rPr>
          <w:b/>
          <w:bCs/>
          <w:iCs/>
        </w:rPr>
        <w:t xml:space="preserve"> </w:t>
      </w:r>
      <w:r w:rsidRPr="00F03EFC">
        <w:rPr>
          <w:b/>
          <w:bCs/>
          <w:iCs/>
        </w:rPr>
        <w:t>σε σχέση με τον προηγούμενο μήνα (</w:t>
      </w:r>
      <w:r w:rsidR="002472F7" w:rsidRPr="002472F7">
        <w:rPr>
          <w:b/>
          <w:bCs/>
          <w:iCs/>
        </w:rPr>
        <w:t>2.</w:t>
      </w:r>
      <w:r w:rsidR="00714362" w:rsidRPr="00714362">
        <w:rPr>
          <w:b/>
          <w:bCs/>
          <w:iCs/>
        </w:rPr>
        <w:t>758</w:t>
      </w:r>
      <w:r w:rsidR="002472F7" w:rsidRPr="002472F7">
        <w:rPr>
          <w:b/>
          <w:bCs/>
          <w:iCs/>
        </w:rPr>
        <w:t>.</w:t>
      </w:r>
      <w:r w:rsidR="00714362" w:rsidRPr="00714362">
        <w:rPr>
          <w:b/>
          <w:bCs/>
          <w:iCs/>
        </w:rPr>
        <w:t>186</w:t>
      </w:r>
      <w:r w:rsidR="002472F7" w:rsidRPr="002472F7">
        <w:rPr>
          <w:b/>
          <w:bCs/>
          <w:iCs/>
        </w:rPr>
        <w:t>.</w:t>
      </w:r>
      <w:r w:rsidR="00714362" w:rsidRPr="00714362">
        <w:rPr>
          <w:b/>
          <w:bCs/>
          <w:iCs/>
        </w:rPr>
        <w:t>394</w:t>
      </w:r>
      <w:r w:rsidR="00713276" w:rsidRPr="00713276">
        <w:rPr>
          <w:b/>
          <w:bCs/>
          <w:iCs/>
        </w:rPr>
        <w:t xml:space="preserve"> </w:t>
      </w:r>
      <w:r w:rsidRPr="00F03EFC">
        <w:rPr>
          <w:b/>
          <w:bCs/>
          <w:iCs/>
        </w:rPr>
        <w:t xml:space="preserve">τεμάχια) και </w:t>
      </w:r>
      <w:r w:rsidR="002472F7" w:rsidRPr="002472F7">
        <w:rPr>
          <w:b/>
          <w:bCs/>
          <w:iCs/>
        </w:rPr>
        <w:t>μείωση</w:t>
      </w:r>
      <w:r w:rsidR="00713276" w:rsidRPr="00713276">
        <w:rPr>
          <w:b/>
          <w:bCs/>
          <w:iCs/>
        </w:rPr>
        <w:t xml:space="preserve"> </w:t>
      </w:r>
      <w:r w:rsidR="002472F7" w:rsidRPr="002472F7">
        <w:rPr>
          <w:b/>
          <w:bCs/>
          <w:iCs/>
        </w:rPr>
        <w:t>4</w:t>
      </w:r>
      <w:r w:rsidR="000B37E4">
        <w:rPr>
          <w:b/>
          <w:bCs/>
          <w:iCs/>
        </w:rPr>
        <w:t>7</w:t>
      </w:r>
      <w:r w:rsidR="002472F7" w:rsidRPr="002472F7">
        <w:rPr>
          <w:b/>
          <w:bCs/>
          <w:iCs/>
        </w:rPr>
        <w:t>,</w:t>
      </w:r>
      <w:r w:rsidR="000B37E4">
        <w:rPr>
          <w:b/>
          <w:bCs/>
          <w:iCs/>
        </w:rPr>
        <w:t>8</w:t>
      </w:r>
      <w:r w:rsidR="002472F7" w:rsidRPr="002472F7">
        <w:rPr>
          <w:b/>
          <w:bCs/>
          <w:iCs/>
        </w:rPr>
        <w:t>%</w:t>
      </w:r>
      <w:r w:rsidR="00713276" w:rsidRPr="00713276">
        <w:rPr>
          <w:b/>
          <w:bCs/>
          <w:iCs/>
        </w:rPr>
        <w:t xml:space="preserve"> </w:t>
      </w:r>
      <w:r w:rsidRPr="00F03EFC">
        <w:rPr>
          <w:b/>
          <w:bCs/>
          <w:iCs/>
        </w:rPr>
        <w:t xml:space="preserve">σε σχέση με τον </w:t>
      </w:r>
      <w:r w:rsidR="002472F7" w:rsidRPr="002472F7">
        <w:rPr>
          <w:b/>
          <w:bCs/>
          <w:iCs/>
        </w:rPr>
        <w:t>Μάρτιο του 2015</w:t>
      </w:r>
      <w:r w:rsidR="00713276" w:rsidRPr="00713276">
        <w:rPr>
          <w:b/>
          <w:bCs/>
          <w:iCs/>
        </w:rPr>
        <w:t xml:space="preserve"> </w:t>
      </w:r>
      <w:r w:rsidRPr="00F03EFC">
        <w:rPr>
          <w:b/>
          <w:bCs/>
          <w:iCs/>
        </w:rPr>
        <w:t>(</w:t>
      </w:r>
      <w:r w:rsidR="00126E46" w:rsidRPr="00126E46">
        <w:rPr>
          <w:b/>
          <w:bCs/>
          <w:iCs/>
        </w:rPr>
        <w:t>4.725.497.325</w:t>
      </w:r>
      <w:r w:rsidR="00126E46">
        <w:rPr>
          <w:rFonts w:cs="Arial Narrow,Bold"/>
          <w:b/>
          <w:bCs/>
          <w:color w:val="auto"/>
          <w:sz w:val="14"/>
          <w:szCs w:val="14"/>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2472F7" w:rsidRPr="002472F7">
        <w:rPr>
          <w:b/>
          <w:bCs/>
          <w:iCs/>
        </w:rPr>
        <w:t>Μάρτιο 2016</w:t>
      </w:r>
      <w:r w:rsidR="001B0C65" w:rsidRPr="001B0C65">
        <w:rPr>
          <w:b/>
          <w:bCs/>
          <w:iCs/>
        </w:rPr>
        <w:t xml:space="preserve"> </w:t>
      </w:r>
      <w:r w:rsidRPr="00F03EFC">
        <w:rPr>
          <w:b/>
          <w:bCs/>
          <w:iCs/>
        </w:rPr>
        <w:t xml:space="preserve">πραγματοποίησαν το </w:t>
      </w:r>
      <w:r w:rsidR="002472F7" w:rsidRPr="002472F7">
        <w:rPr>
          <w:b/>
          <w:bCs/>
          <w:iCs/>
        </w:rPr>
        <w:t>64,1%</w:t>
      </w:r>
      <w:r w:rsidR="001B0C65" w:rsidRPr="001B0C65">
        <w:rPr>
          <w:b/>
          <w:bCs/>
          <w:iCs/>
        </w:rPr>
        <w:t xml:space="preserve"> </w:t>
      </w:r>
      <w:r w:rsidRPr="00F03EFC">
        <w:rPr>
          <w:b/>
          <w:bCs/>
          <w:iCs/>
        </w:rPr>
        <w:t>της συνολικής αξίας συναλλαγών.</w:t>
      </w:r>
    </w:p>
    <w:p w:rsidR="002D0B28" w:rsidRPr="00F03EFC" w:rsidRDefault="002472F7" w:rsidP="002D0B28">
      <w:pPr>
        <w:numPr>
          <w:ilvl w:val="0"/>
          <w:numId w:val="13"/>
        </w:numPr>
        <w:rPr>
          <w:b/>
          <w:bCs/>
          <w:iCs/>
        </w:rPr>
      </w:pPr>
      <w:r w:rsidRPr="002472F7">
        <w:rPr>
          <w:b/>
          <w:bCs/>
          <w:iCs/>
        </w:rPr>
        <w:t>17,25</w:t>
      </w:r>
      <w:r w:rsidR="00CD5B23" w:rsidRPr="00CD5B23">
        <w:rPr>
          <w:b/>
          <w:bCs/>
          <w:iCs/>
        </w:rPr>
        <w:t xml:space="preserve"> </w:t>
      </w:r>
      <w:r w:rsidR="002D0B28" w:rsidRPr="00F03EFC">
        <w:rPr>
          <w:b/>
          <w:bCs/>
          <w:iCs/>
        </w:rPr>
        <w:t xml:space="preserve">χιλιάδες Ενεργές Μερίδες επενδυτών (από </w:t>
      </w:r>
      <w:r w:rsidR="00132825" w:rsidRPr="00132825">
        <w:rPr>
          <w:b/>
          <w:bCs/>
          <w:iCs/>
        </w:rPr>
        <w:t>21</w:t>
      </w:r>
      <w:r w:rsidRPr="002472F7">
        <w:rPr>
          <w:b/>
          <w:bCs/>
          <w:iCs/>
        </w:rPr>
        <w:t>,</w:t>
      </w:r>
      <w:r w:rsidR="00132825" w:rsidRPr="00132825">
        <w:rPr>
          <w:b/>
          <w:bCs/>
          <w:iCs/>
        </w:rPr>
        <w:t>1</w:t>
      </w:r>
      <w:r w:rsidR="003236BE" w:rsidRPr="003236BE">
        <w:rPr>
          <w:b/>
          <w:bCs/>
          <w:iCs/>
        </w:rPr>
        <w:t>6</w:t>
      </w:r>
      <w:r w:rsidR="002D0B28" w:rsidRPr="00F03EFC">
        <w:rPr>
          <w:b/>
          <w:bCs/>
          <w:iCs/>
        </w:rPr>
        <w:t xml:space="preserve"> χιλιάδες τον προηγούμενο μήνα)</w:t>
      </w:r>
      <w:r w:rsidR="003B5303" w:rsidRPr="003B5303">
        <w:rPr>
          <w:b/>
          <w:bCs/>
          <w:iCs/>
        </w:rPr>
        <w:t>.</w:t>
      </w:r>
    </w:p>
    <w:p w:rsidR="002D0B28" w:rsidRPr="00F03EFC" w:rsidRDefault="002472F7" w:rsidP="002D0B28">
      <w:pPr>
        <w:numPr>
          <w:ilvl w:val="0"/>
          <w:numId w:val="13"/>
        </w:numPr>
        <w:rPr>
          <w:b/>
          <w:bCs/>
          <w:iCs/>
        </w:rPr>
      </w:pPr>
      <w:r w:rsidRPr="002472F7">
        <w:rPr>
          <w:b/>
          <w:bCs/>
          <w:iCs/>
        </w:rPr>
        <w:t>759</w:t>
      </w:r>
      <w:r w:rsidR="00CC795C" w:rsidRPr="00CC795C">
        <w:rPr>
          <w:b/>
          <w:bCs/>
          <w:iCs/>
        </w:rPr>
        <w:t xml:space="preserve"> </w:t>
      </w:r>
      <w:r w:rsidR="00031134">
        <w:rPr>
          <w:b/>
          <w:bCs/>
          <w:iCs/>
        </w:rPr>
        <w:t xml:space="preserve">Νέες Μερίδες επενδυτών (από </w:t>
      </w:r>
      <w:r w:rsidR="00132825" w:rsidRPr="00132825">
        <w:rPr>
          <w:b/>
          <w:bCs/>
          <w:iCs/>
        </w:rPr>
        <w:t>978</w:t>
      </w:r>
      <w:r w:rsidR="002D0B28" w:rsidRPr="00F03EFC">
        <w:rPr>
          <w:b/>
          <w:bCs/>
          <w:iCs/>
        </w:rPr>
        <w:t xml:space="preserve"> τον προηγούμενο μήνα)</w:t>
      </w:r>
      <w:r w:rsidR="003B5303" w:rsidRPr="003B5303">
        <w:rPr>
          <w:b/>
          <w:bCs/>
          <w:iCs/>
        </w:rPr>
        <w:t>.</w:t>
      </w:r>
    </w:p>
    <w:p w:rsidR="002D0B28" w:rsidRPr="00F03EFC" w:rsidRDefault="005F3B71" w:rsidP="002D0B28">
      <w:pPr>
        <w:numPr>
          <w:ilvl w:val="0"/>
          <w:numId w:val="13"/>
        </w:numPr>
        <w:rPr>
          <w:b/>
          <w:bCs/>
          <w:iCs/>
        </w:rPr>
      </w:pPr>
      <w:r w:rsidRPr="001B5946">
        <w:rPr>
          <w:b/>
          <w:bCs/>
          <w:iCs/>
        </w:rPr>
        <w:lastRenderedPageBreak/>
        <w:t>Κέρδη</w:t>
      </w:r>
      <w:r w:rsidR="002D0B28" w:rsidRPr="00F03EFC">
        <w:rPr>
          <w:b/>
          <w:bCs/>
          <w:iCs/>
        </w:rPr>
        <w:t xml:space="preserve"> της τάξης του </w:t>
      </w:r>
      <w:r w:rsidR="002472F7" w:rsidRPr="002472F7">
        <w:rPr>
          <w:b/>
          <w:bCs/>
          <w:iCs/>
        </w:rPr>
        <w:t>11,7%</w:t>
      </w:r>
      <w:r w:rsidR="002D0B28" w:rsidRPr="00F03EFC">
        <w:rPr>
          <w:b/>
          <w:bCs/>
          <w:iCs/>
        </w:rPr>
        <w:t xml:space="preserve"> στην τιμή του Γενικού Δείκτη Χ.Α από το τέλος του προηγούμενου μήνα.</w:t>
      </w:r>
    </w:p>
    <w:p w:rsidR="0072053C" w:rsidRPr="00AC612F" w:rsidRDefault="002D0B28" w:rsidP="00E050A6">
      <w:r w:rsidRPr="002D0B28">
        <w:t xml:space="preserve">Η Αξία Συναλλαγών του </w:t>
      </w:r>
      <w:r w:rsidR="005F3B71">
        <w:t>Μαρτίου</w:t>
      </w:r>
      <w:r w:rsidRPr="002D0B28">
        <w:t xml:space="preserve"> 2016 έφτασε τα </w:t>
      </w:r>
      <w:r w:rsidRPr="00140E03">
        <w:rPr>
          <w:b/>
        </w:rPr>
        <w:t>€</w:t>
      </w:r>
      <w:r w:rsidR="002472F7" w:rsidRPr="002472F7">
        <w:rPr>
          <w:b/>
        </w:rPr>
        <w:t>1.602,28</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2472F7" w:rsidRPr="002472F7">
        <w:rPr>
          <w:b/>
        </w:rPr>
        <w:t>άνοδο</w:t>
      </w:r>
      <w:r w:rsidR="00D22DA8" w:rsidRPr="00D22DA8">
        <w:t xml:space="preserve"> </w:t>
      </w:r>
      <w:r w:rsidRPr="00F03EFC">
        <w:rPr>
          <w:b/>
        </w:rPr>
        <w:t xml:space="preserve">κατά </w:t>
      </w:r>
      <w:r w:rsidR="002472F7" w:rsidRPr="002472F7">
        <w:rPr>
          <w:b/>
        </w:rPr>
        <w:t>25,6%</w:t>
      </w:r>
      <w:r w:rsidR="001C6047" w:rsidRPr="001C6047">
        <w:rPr>
          <w:b/>
        </w:rPr>
        <w:t xml:space="preserve"> </w:t>
      </w:r>
      <w:r w:rsidRPr="002D0B28">
        <w:t>από τη συναλλακτική δραστηριότητα του προηγούμενου μήνα που ήταν €</w:t>
      </w:r>
      <w:r w:rsidR="002472F7" w:rsidRPr="002472F7">
        <w:t>1.</w:t>
      </w:r>
      <w:r w:rsidR="00801E50">
        <w:t>275</w:t>
      </w:r>
      <w:r w:rsidR="002472F7" w:rsidRPr="002472F7">
        <w:t>,</w:t>
      </w:r>
      <w:r w:rsidR="00801E50">
        <w:t>63</w:t>
      </w:r>
      <w:r w:rsidRPr="002D0B28">
        <w:t xml:space="preserve"> εκατ. Σε σχέση με τον </w:t>
      </w:r>
      <w:r w:rsidR="002472F7" w:rsidRPr="002472F7">
        <w:t>Μάρτιο του 2015</w:t>
      </w:r>
      <w:r w:rsidR="00421DB2" w:rsidRPr="00421DB2">
        <w:t xml:space="preserve"> </w:t>
      </w:r>
      <w:r w:rsidRPr="002D0B28">
        <w:t>που η αξία συναλλαγών ήταν €</w:t>
      </w:r>
      <w:r w:rsidR="00801E50">
        <w:t>1.875,76</w:t>
      </w:r>
      <w:r w:rsidR="00AC612F" w:rsidRPr="00AC612F">
        <w:t xml:space="preserve"> </w:t>
      </w:r>
      <w:r w:rsidRPr="002D0B28">
        <w:t xml:space="preserve">εκατ., σημειώθηκε </w:t>
      </w:r>
      <w:r w:rsidR="002472F7" w:rsidRPr="002472F7">
        <w:t>μείωση</w:t>
      </w:r>
      <w:r w:rsidR="00AC612F" w:rsidRPr="00AC612F">
        <w:t xml:space="preserve"> </w:t>
      </w:r>
      <w:r w:rsidRPr="002D0B28">
        <w:t xml:space="preserve">της τάξης του </w:t>
      </w:r>
      <w:r w:rsidR="002472F7" w:rsidRPr="002472F7">
        <w:t>14,6%</w:t>
      </w:r>
      <w:r w:rsidR="00AC612F" w:rsidRPr="00AC612F">
        <w:t>.</w:t>
      </w:r>
    </w:p>
    <w:p w:rsidR="00850E08" w:rsidRPr="007255EF" w:rsidRDefault="00842B05" w:rsidP="00B33500">
      <w:pPr>
        <w:jc w:val="center"/>
        <w:rPr>
          <w:rFonts w:ascii="Calibri" w:hAnsi="Calibri"/>
          <w:b/>
          <w:i/>
          <w:sz w:val="18"/>
          <w:szCs w:val="18"/>
        </w:rPr>
      </w:pPr>
      <w:r>
        <w:rPr>
          <w:rFonts w:ascii="Calibri" w:hAnsi="Calibri" w:cs="Tahoma"/>
          <w:bCs/>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03.3pt">
            <v:imagedata r:id="rId8"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Pr>
          <w:rFonts w:ascii="Calibri" w:hAnsi="Calibri"/>
          <w:i/>
          <w:noProof/>
          <w:sz w:val="18"/>
          <w:szCs w:val="18"/>
        </w:rPr>
        <w:t>1</w:t>
      </w:r>
      <w:r w:rsidR="002D0B28"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2472F7" w:rsidRPr="002472F7">
        <w:rPr>
          <w:rFonts w:ascii="Calibri" w:hAnsi="Calibri" w:cs="Tahoma"/>
          <w:bCs/>
        </w:rPr>
        <w:t>Μαρτίου 2016</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2472F7" w:rsidRPr="002472F7">
        <w:rPr>
          <w:rFonts w:ascii="Calibri" w:hAnsi="Calibri" w:cs="Tahoma"/>
          <w:b/>
          <w:bCs/>
        </w:rPr>
        <w:t>80,11</w:t>
      </w:r>
      <w:r w:rsidRPr="00F31B28">
        <w:rPr>
          <w:rFonts w:ascii="Calibri" w:hAnsi="Calibri" w:cs="Tahoma"/>
          <w:b/>
          <w:bCs/>
        </w:rPr>
        <w:t xml:space="preserve"> εκατ.</w:t>
      </w:r>
      <w:r w:rsidRPr="00CC6499">
        <w:rPr>
          <w:rFonts w:ascii="Calibri" w:hAnsi="Calibri" w:cs="Tahoma"/>
          <w:b/>
          <w:bCs/>
        </w:rPr>
        <w:t xml:space="preserve">, </w:t>
      </w:r>
      <w:r w:rsidR="002472F7" w:rsidRPr="002472F7">
        <w:rPr>
          <w:rFonts w:ascii="Calibri" w:hAnsi="Calibri" w:cs="Tahoma"/>
          <w:bCs/>
        </w:rPr>
        <w:t>αυξημένη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240E67">
        <w:rPr>
          <w:rFonts w:ascii="Calibri" w:hAnsi="Calibri" w:cs="Tahoma"/>
          <w:bCs/>
        </w:rPr>
        <w:t>60</w:t>
      </w:r>
      <w:r w:rsidR="002472F7" w:rsidRPr="002472F7">
        <w:rPr>
          <w:rFonts w:ascii="Calibri" w:hAnsi="Calibri" w:cs="Tahoma"/>
          <w:bCs/>
        </w:rPr>
        <w:t>,</w:t>
      </w:r>
      <w:r w:rsidR="00240E67">
        <w:rPr>
          <w:rFonts w:ascii="Calibri" w:hAnsi="Calibri" w:cs="Tahoma"/>
          <w:bCs/>
        </w:rPr>
        <w:t>74</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2472F7" w:rsidRPr="002472F7">
        <w:rPr>
          <w:rFonts w:ascii="Calibri" w:hAnsi="Calibri" w:cs="Tahoma"/>
          <w:bCs/>
        </w:rPr>
        <w:t>μειωμένη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240E67">
        <w:rPr>
          <w:rFonts w:ascii="Calibri" w:hAnsi="Calibri" w:cs="Tahoma"/>
          <w:bCs/>
        </w:rPr>
        <w:t>89</w:t>
      </w:r>
      <w:r w:rsidR="002472F7" w:rsidRPr="002472F7">
        <w:rPr>
          <w:rFonts w:ascii="Calibri" w:hAnsi="Calibri" w:cs="Tahoma"/>
          <w:bCs/>
        </w:rPr>
        <w:t>,</w:t>
      </w:r>
      <w:r w:rsidR="00240E67">
        <w:rPr>
          <w:rFonts w:ascii="Calibri" w:hAnsi="Calibri" w:cs="Tahoma"/>
          <w:bCs/>
        </w:rPr>
        <w:t>32</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2472F7" w:rsidRPr="002472F7">
        <w:rPr>
          <w:rFonts w:ascii="Calibri" w:hAnsi="Calibri" w:cs="Tahoma"/>
          <w:bCs/>
        </w:rPr>
        <w:t>Μάρτιο 2016</w:t>
      </w:r>
      <w:r w:rsidR="002A5EFF" w:rsidRPr="002A5EFF">
        <w:rPr>
          <w:rFonts w:ascii="Calibri" w:hAnsi="Calibri" w:cs="Tahoma"/>
          <w:b/>
          <w:bCs/>
        </w:rPr>
        <w:t xml:space="preserve"> </w:t>
      </w:r>
      <w:r w:rsidRPr="00F31B28">
        <w:rPr>
          <w:rFonts w:ascii="Calibri" w:hAnsi="Calibri" w:cs="Tahoma"/>
          <w:bCs/>
        </w:rPr>
        <w:t xml:space="preserve">ανήλθε στις </w:t>
      </w:r>
      <w:r w:rsidR="002472F7" w:rsidRPr="002472F7">
        <w:rPr>
          <w:rFonts w:ascii="Calibri" w:hAnsi="Calibri" w:cs="Tahoma"/>
          <w:bCs/>
        </w:rPr>
        <w:t>17.253</w:t>
      </w:r>
      <w:r w:rsidR="002A5EFF" w:rsidRPr="002A5EFF">
        <w:rPr>
          <w:rFonts w:ascii="Calibri" w:hAnsi="Calibri" w:cs="Tahoma"/>
          <w:bCs/>
        </w:rPr>
        <w:t xml:space="preserve"> </w:t>
      </w:r>
      <w:r w:rsidRPr="00F31B28">
        <w:rPr>
          <w:rFonts w:ascii="Calibri" w:hAnsi="Calibri" w:cs="Tahoma"/>
          <w:bCs/>
        </w:rPr>
        <w:t xml:space="preserve">έναντι </w:t>
      </w:r>
      <w:r w:rsidR="001E3AA8">
        <w:rPr>
          <w:rFonts w:ascii="Calibri" w:hAnsi="Calibri" w:cs="Tahoma"/>
          <w:bCs/>
        </w:rPr>
        <w:t>21</w:t>
      </w:r>
      <w:r w:rsidR="002472F7" w:rsidRPr="002472F7">
        <w:rPr>
          <w:rFonts w:ascii="Calibri" w:hAnsi="Calibri" w:cs="Tahoma"/>
          <w:bCs/>
        </w:rPr>
        <w:t>.</w:t>
      </w:r>
      <w:r w:rsidR="001E3AA8">
        <w:rPr>
          <w:rFonts w:ascii="Calibri" w:hAnsi="Calibri" w:cs="Tahoma"/>
          <w:bCs/>
        </w:rPr>
        <w:t>159</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2472F7" w:rsidRPr="002472F7">
        <w:rPr>
          <w:rFonts w:ascii="Calibri" w:hAnsi="Calibri" w:cs="Tahoma"/>
          <w:bCs/>
        </w:rPr>
        <w:t>Μάρτιο του 2015</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2472F7" w:rsidRPr="002472F7">
        <w:rPr>
          <w:rFonts w:ascii="Calibri" w:hAnsi="Calibri" w:cs="Tahoma"/>
          <w:bCs/>
        </w:rPr>
        <w:t>3</w:t>
      </w:r>
      <w:r w:rsidR="001E3AA8">
        <w:rPr>
          <w:rFonts w:ascii="Calibri" w:hAnsi="Calibri" w:cs="Tahoma"/>
          <w:bCs/>
        </w:rPr>
        <w:t>2</w:t>
      </w:r>
      <w:r w:rsidR="002472F7" w:rsidRPr="002472F7">
        <w:rPr>
          <w:rFonts w:ascii="Calibri" w:hAnsi="Calibri" w:cs="Tahoma"/>
          <w:bCs/>
        </w:rPr>
        <w:t>.</w:t>
      </w:r>
      <w:r w:rsidR="001E3AA8">
        <w:rPr>
          <w:rFonts w:ascii="Calibri" w:hAnsi="Calibri" w:cs="Tahoma"/>
          <w:bCs/>
        </w:rPr>
        <w:t>776</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A75F89">
        <w:rPr>
          <w:rFonts w:ascii="Calibri" w:hAnsi="Calibri" w:cs="Tahoma"/>
          <w:bCs/>
        </w:rPr>
        <w:t>Μάρτιο</w:t>
      </w:r>
      <w:r w:rsidRPr="00C72EC0">
        <w:rPr>
          <w:rFonts w:ascii="Calibri" w:hAnsi="Calibri" w:cs="Tahoma"/>
          <w:bCs/>
        </w:rPr>
        <w:t xml:space="preserve"> 2016</w:t>
      </w:r>
      <w:r w:rsidRPr="00F31B28">
        <w:rPr>
          <w:rFonts w:ascii="Calibri" w:hAnsi="Calibri" w:cs="Tahoma"/>
          <w:bCs/>
        </w:rPr>
        <w:t xml:space="preserve"> δημιουργήθηκαν</w:t>
      </w:r>
      <w:r>
        <w:rPr>
          <w:rFonts w:ascii="Calibri" w:hAnsi="Calibri" w:cs="Tahoma"/>
          <w:bCs/>
        </w:rPr>
        <w:t xml:space="preserve"> </w:t>
      </w:r>
      <w:r w:rsidR="002472F7" w:rsidRPr="002472F7">
        <w:rPr>
          <w:rFonts w:ascii="Calibri" w:hAnsi="Calibri" w:cs="Tahoma"/>
          <w:b/>
          <w:bCs/>
        </w:rPr>
        <w:t>759</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A75F89" w:rsidRPr="00A75F89">
        <w:rPr>
          <w:rFonts w:ascii="Calibri" w:hAnsi="Calibri" w:cs="Tahoma"/>
          <w:bCs/>
        </w:rPr>
        <w:t>978</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 xml:space="preserve">Κεφαλαιοποίηση του Χ.Α.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2472F7" w:rsidRPr="002472F7">
        <w:rPr>
          <w:rFonts w:ascii="Calibri" w:hAnsi="Calibri" w:cs="Tahoma"/>
          <w:b/>
          <w:bCs/>
        </w:rPr>
        <w:t>34,68</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00ED4BF5">
        <w:rPr>
          <w:rFonts w:ascii="Calibri" w:hAnsi="Calibri" w:cs="Tahoma"/>
          <w:bCs/>
        </w:rPr>
        <w:t xml:space="preserve"> </w:t>
      </w:r>
      <w:r w:rsidRPr="00F31B28">
        <w:rPr>
          <w:rFonts w:ascii="Calibri" w:hAnsi="Calibri" w:cs="Tahoma"/>
          <w:bCs/>
        </w:rPr>
        <w:t xml:space="preserve">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ED4BF5">
        <w:rPr>
          <w:rFonts w:ascii="Calibri" w:hAnsi="Calibri" w:cs="Tahoma"/>
          <w:bCs/>
        </w:rPr>
        <w:t>€</w:t>
      </w:r>
      <w:r w:rsidR="002472F7" w:rsidRPr="00ED4BF5">
        <w:rPr>
          <w:rFonts w:ascii="Calibri" w:hAnsi="Calibri" w:cs="Tahoma"/>
          <w:bCs/>
        </w:rPr>
        <w:t>3</w:t>
      </w:r>
      <w:r w:rsidR="00A75F89" w:rsidRPr="00ED4BF5">
        <w:rPr>
          <w:rFonts w:ascii="Calibri" w:hAnsi="Calibri" w:cs="Tahoma"/>
          <w:bCs/>
        </w:rPr>
        <w:t>1</w:t>
      </w:r>
      <w:r w:rsidR="002472F7" w:rsidRPr="00ED4BF5">
        <w:rPr>
          <w:rFonts w:ascii="Calibri" w:hAnsi="Calibri" w:cs="Tahoma"/>
          <w:bCs/>
        </w:rPr>
        <w:t>,</w:t>
      </w:r>
      <w:r w:rsidR="00A75F89" w:rsidRPr="00ED4BF5">
        <w:rPr>
          <w:rFonts w:ascii="Calibri" w:hAnsi="Calibri" w:cs="Tahoma"/>
          <w:bCs/>
        </w:rPr>
        <w:t>15</w:t>
      </w:r>
      <w:r w:rsidR="00950E23" w:rsidRPr="00ED4BF5">
        <w:rPr>
          <w:rFonts w:ascii="Calibri" w:hAnsi="Calibri" w:cs="Tahoma"/>
          <w:bCs/>
        </w:rPr>
        <w:t xml:space="preserve"> </w:t>
      </w:r>
      <w:r w:rsidRPr="00ED4BF5">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2472F7" w:rsidRPr="002472F7">
        <w:rPr>
          <w:rFonts w:ascii="Calibri" w:hAnsi="Calibri" w:cs="Tahoma"/>
          <w:bCs/>
        </w:rPr>
        <w:t>αύξηση</w:t>
      </w:r>
      <w:r w:rsidR="00950E23" w:rsidRPr="00950E23">
        <w:rPr>
          <w:rFonts w:ascii="Calibri" w:hAnsi="Calibri" w:cs="Tahoma"/>
          <w:bCs/>
        </w:rPr>
        <w:t xml:space="preserve"> </w:t>
      </w:r>
      <w:r w:rsidRPr="00E00870">
        <w:rPr>
          <w:rFonts w:ascii="Calibri" w:hAnsi="Calibri" w:cs="Tahoma"/>
          <w:bCs/>
        </w:rPr>
        <w:t xml:space="preserve">της τάξης του </w:t>
      </w:r>
      <w:r w:rsidR="002472F7" w:rsidRPr="00ED4BF5">
        <w:rPr>
          <w:rFonts w:ascii="Calibri" w:hAnsi="Calibri" w:cs="Tahoma"/>
          <w:bCs/>
        </w:rPr>
        <w:t>1</w:t>
      </w:r>
      <w:r w:rsidR="00A75F89" w:rsidRPr="00ED4BF5">
        <w:rPr>
          <w:rFonts w:ascii="Calibri" w:hAnsi="Calibri" w:cs="Tahoma"/>
          <w:bCs/>
        </w:rPr>
        <w:t>1</w:t>
      </w:r>
      <w:r w:rsidR="002472F7" w:rsidRPr="00ED4BF5">
        <w:rPr>
          <w:rFonts w:ascii="Calibri" w:hAnsi="Calibri" w:cs="Tahoma"/>
          <w:bCs/>
        </w:rPr>
        <w:t>,</w:t>
      </w:r>
      <w:r w:rsidR="00ED4BF5" w:rsidRPr="00ED4BF5">
        <w:rPr>
          <w:rFonts w:ascii="Calibri" w:hAnsi="Calibri" w:cs="Tahoma"/>
          <w:bCs/>
        </w:rPr>
        <w:t>4</w:t>
      </w:r>
      <w:r w:rsidR="002472F7" w:rsidRPr="00ED4BF5">
        <w:rPr>
          <w:rFonts w:ascii="Calibri" w:hAnsi="Calibri" w:cs="Tahoma"/>
          <w:bCs/>
        </w:rPr>
        <w:t>%</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ED4BF5">
        <w:rPr>
          <w:rFonts w:ascii="Calibri" w:hAnsi="Calibri" w:cs="Tahoma"/>
          <w:bCs/>
        </w:rPr>
        <w:t>€</w:t>
      </w:r>
      <w:r w:rsidR="00A75F89" w:rsidRPr="00ED4BF5">
        <w:rPr>
          <w:rFonts w:ascii="Calibri" w:hAnsi="Calibri" w:cs="Tahoma"/>
          <w:bCs/>
        </w:rPr>
        <w:t>39</w:t>
      </w:r>
      <w:r w:rsidR="002472F7" w:rsidRPr="00ED4BF5">
        <w:rPr>
          <w:rFonts w:ascii="Calibri" w:hAnsi="Calibri" w:cs="Tahoma"/>
          <w:bCs/>
        </w:rPr>
        <w:t>,</w:t>
      </w:r>
      <w:r w:rsidR="00A75F89" w:rsidRPr="00ED4BF5">
        <w:rPr>
          <w:rFonts w:ascii="Calibri" w:hAnsi="Calibri" w:cs="Tahoma"/>
          <w:bCs/>
        </w:rPr>
        <w:t>38</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2472F7" w:rsidRPr="00ED4BF5">
        <w:rPr>
          <w:rFonts w:ascii="Calibri" w:hAnsi="Calibri" w:cs="Tahoma"/>
          <w:bCs/>
        </w:rPr>
        <w:t>μείωση</w:t>
      </w:r>
      <w:r w:rsidR="00950E23" w:rsidRPr="00ED4BF5">
        <w:rPr>
          <w:rFonts w:ascii="Calibri" w:hAnsi="Calibri" w:cs="Tahoma"/>
          <w:bCs/>
        </w:rPr>
        <w:t xml:space="preserve"> </w:t>
      </w:r>
      <w:r w:rsidRPr="00ED4BF5">
        <w:rPr>
          <w:rFonts w:ascii="Calibri" w:hAnsi="Calibri" w:cs="Tahoma"/>
          <w:bCs/>
        </w:rPr>
        <w:t xml:space="preserve">κατά </w:t>
      </w:r>
      <w:r w:rsidR="00A75F89" w:rsidRPr="00ED4BF5">
        <w:rPr>
          <w:rFonts w:ascii="Calibri" w:hAnsi="Calibri" w:cs="Tahoma"/>
          <w:bCs/>
        </w:rPr>
        <w:t>1</w:t>
      </w:r>
      <w:r w:rsidR="00ED4BF5" w:rsidRPr="00ED4BF5">
        <w:rPr>
          <w:rFonts w:ascii="Calibri" w:hAnsi="Calibri" w:cs="Tahoma"/>
          <w:bCs/>
        </w:rPr>
        <w:t>1</w:t>
      </w:r>
      <w:r w:rsidR="002472F7" w:rsidRPr="00ED4BF5">
        <w:rPr>
          <w:rFonts w:ascii="Calibri" w:hAnsi="Calibri" w:cs="Tahoma"/>
          <w:bCs/>
        </w:rPr>
        <w:t>,</w:t>
      </w:r>
      <w:r w:rsidR="00ED4BF5" w:rsidRPr="00ED4BF5">
        <w:rPr>
          <w:rFonts w:ascii="Calibri" w:hAnsi="Calibri" w:cs="Tahoma"/>
          <w:bCs/>
        </w:rPr>
        <w:t>9</w:t>
      </w:r>
      <w:r w:rsidR="002472F7" w:rsidRPr="00ED4BF5">
        <w:rPr>
          <w:rFonts w:ascii="Calibri" w:hAnsi="Calibri" w:cs="Tahoma"/>
          <w:bCs/>
        </w:rPr>
        <w:t>%</w:t>
      </w:r>
      <w:r w:rsidRPr="00ED4BF5">
        <w:rPr>
          <w:rFonts w:ascii="Calibri" w:hAnsi="Calibri" w:cs="Tahoma"/>
          <w:bCs/>
        </w:rPr>
        <w:t>.</w:t>
      </w:r>
    </w:p>
    <w:p w:rsidR="002D0B28" w:rsidRPr="00667C71" w:rsidRDefault="00842B05" w:rsidP="00F03EFC">
      <w:pPr>
        <w:jc w:val="center"/>
        <w:rPr>
          <w:rFonts w:ascii="Calibri" w:hAnsi="Calibri"/>
          <w:sz w:val="18"/>
          <w:szCs w:val="18"/>
        </w:rPr>
      </w:pPr>
      <w:r>
        <w:rPr>
          <w:rFonts w:ascii="Calibri" w:hAnsi="Calibri"/>
          <w:i/>
          <w:sz w:val="18"/>
          <w:szCs w:val="18"/>
        </w:rPr>
        <w:pict>
          <v:shape id="_x0000_i1026" type="#_x0000_t75" style="width:413.15pt;height:103.3pt">
            <v:imagedata r:id="rId9"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Pr>
          <w:rFonts w:ascii="Calibri" w:hAnsi="Calibri"/>
          <w:i/>
          <w:noProof/>
          <w:sz w:val="18"/>
          <w:szCs w:val="18"/>
        </w:rPr>
        <w:t>2</w:t>
      </w:r>
      <w:r w:rsidR="002D0B28" w:rsidRPr="005C03B8">
        <w:rPr>
          <w:rFonts w:ascii="Calibri" w:hAnsi="Calibri"/>
          <w:i/>
          <w:sz w:val="18"/>
          <w:szCs w:val="18"/>
        </w:rPr>
        <w:fldChar w:fldCharType="end"/>
      </w:r>
    </w:p>
    <w:p w:rsidR="002D0B28" w:rsidRPr="00F31B28" w:rsidRDefault="002D0B28" w:rsidP="002D0B28">
      <w:pPr>
        <w:spacing w:before="240" w:after="120"/>
        <w:rPr>
          <w:rFonts w:ascii="Calibri" w:hAnsi="Calibri" w:cs="Tahoma"/>
          <w:b/>
          <w:bCs/>
        </w:rPr>
      </w:pPr>
      <w:r w:rsidRPr="00F31B28">
        <w:rPr>
          <w:rFonts w:ascii="Calibri" w:hAnsi="Calibri" w:cs="Tahoma"/>
          <w:b/>
          <w:bCs/>
        </w:rPr>
        <w:lastRenderedPageBreak/>
        <w:t>Ανάλυση Συναλλαγών βάσει κατηγορίας επενδυτών</w:t>
      </w:r>
    </w:p>
    <w:p w:rsidR="002D0B28" w:rsidRPr="004035B8" w:rsidRDefault="002D0B28" w:rsidP="002D0B28">
      <w:pPr>
        <w:spacing w:before="120"/>
        <w:rPr>
          <w:rFonts w:ascii="Calibri" w:hAnsi="Calibri" w:cs="Tahoma"/>
          <w:bCs/>
        </w:rPr>
      </w:pPr>
      <w:r w:rsidRPr="004035B8">
        <w:rPr>
          <w:rFonts w:ascii="Calibri" w:hAnsi="Calibri" w:cs="Tahoma"/>
          <w:bCs/>
        </w:rPr>
        <w:t xml:space="preserve">Τον </w:t>
      </w:r>
      <w:r w:rsidR="002472F7" w:rsidRPr="002472F7">
        <w:rPr>
          <w:rFonts w:ascii="Calibri" w:hAnsi="Calibri" w:cs="Tahoma"/>
          <w:bCs/>
        </w:rPr>
        <w:t>Μάρτιο 2016</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2472F7" w:rsidRPr="002472F7">
        <w:rPr>
          <w:rFonts w:ascii="Calibri" w:hAnsi="Calibri" w:cs="Tahoma"/>
          <w:b/>
          <w:bCs/>
        </w:rPr>
        <w:t>εισροές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2472F7" w:rsidRPr="002472F7">
        <w:rPr>
          <w:rFonts w:ascii="Calibri" w:hAnsi="Calibri" w:cs="Tahoma"/>
          <w:b/>
          <w:bCs/>
        </w:rPr>
        <w:t>5,93</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B96E83">
        <w:rPr>
          <w:rFonts w:ascii="Calibri" w:hAnsi="Calibri" w:cs="Tahoma"/>
          <w:bCs/>
        </w:rPr>
        <w:t xml:space="preserve">Οι </w:t>
      </w:r>
      <w:r w:rsidRPr="00B96E83">
        <w:rPr>
          <w:rFonts w:ascii="Calibri" w:hAnsi="Calibri" w:cs="Tahoma"/>
          <w:b/>
          <w:bCs/>
        </w:rPr>
        <w:t>μεγαλύτερες εισροές</w:t>
      </w:r>
      <w:r w:rsidRPr="00B96E83">
        <w:rPr>
          <w:rFonts w:ascii="Calibri" w:hAnsi="Calibri" w:cs="Tahoma"/>
          <w:bCs/>
        </w:rPr>
        <w:t xml:space="preserve"> προέρχονται από </w:t>
      </w:r>
      <w:r w:rsidR="00B01634" w:rsidRPr="00B96E83">
        <w:rPr>
          <w:rFonts w:ascii="Calibri" w:hAnsi="Calibri" w:cs="Tahoma"/>
          <w:bCs/>
        </w:rPr>
        <w:t xml:space="preserve">Πιστωτικά Ιδρύματα &amp; Πολυμερείς Αναπτυξιακές Τράπεζες (€28,82 εκατ.), </w:t>
      </w:r>
      <w:r w:rsidRPr="00B96E83">
        <w:rPr>
          <w:rFonts w:ascii="Calibri" w:hAnsi="Calibri" w:cs="Tahoma"/>
          <w:bCs/>
        </w:rPr>
        <w:t>Λοιπά Χρηματοπιστωτικά Ιδρύματα (€</w:t>
      </w:r>
      <w:r w:rsidR="00B01634" w:rsidRPr="00B96E83">
        <w:rPr>
          <w:rFonts w:ascii="Calibri" w:hAnsi="Calibri" w:cs="Tahoma"/>
          <w:bCs/>
        </w:rPr>
        <w:t>21</w:t>
      </w:r>
      <w:r w:rsidRPr="00B96E83">
        <w:rPr>
          <w:rFonts w:ascii="Calibri" w:hAnsi="Calibri" w:cs="Tahoma"/>
          <w:bCs/>
        </w:rPr>
        <w:t>,</w:t>
      </w:r>
      <w:r w:rsidR="00B01634" w:rsidRPr="00B96E83">
        <w:rPr>
          <w:rFonts w:ascii="Calibri" w:hAnsi="Calibri" w:cs="Tahoma"/>
          <w:bCs/>
        </w:rPr>
        <w:t>92</w:t>
      </w:r>
      <w:r w:rsidRPr="00B96E83">
        <w:rPr>
          <w:rFonts w:ascii="Calibri" w:hAnsi="Calibri" w:cs="Tahoma"/>
          <w:bCs/>
        </w:rPr>
        <w:t xml:space="preserve"> εκατ.), </w:t>
      </w:r>
      <w:r w:rsidR="00B01634" w:rsidRPr="00B96E83">
        <w:rPr>
          <w:rFonts w:ascii="Calibri" w:hAnsi="Calibri" w:cs="Tahoma"/>
          <w:bCs/>
        </w:rPr>
        <w:t>Ετ. Επενδύσεων Χαρτοφυλακίου, Ετ. Επενδύσεων σε Ακίνητη Περιουσία, Λοιπά Αμοιβαία Κεφάλαια (€3,44</w:t>
      </w:r>
      <w:r w:rsidR="001B5946" w:rsidRPr="001B5946">
        <w:rPr>
          <w:rFonts w:ascii="Calibri" w:hAnsi="Calibri" w:cs="Tahoma"/>
          <w:bCs/>
        </w:rPr>
        <w:t xml:space="preserve"> </w:t>
      </w:r>
      <w:r w:rsidR="001B5946" w:rsidRPr="00B96E83">
        <w:rPr>
          <w:rFonts w:ascii="Calibri" w:hAnsi="Calibri" w:cs="Tahoma"/>
          <w:bCs/>
        </w:rPr>
        <w:t>εκατ.</w:t>
      </w:r>
      <w:r w:rsidR="00B01634" w:rsidRPr="00B96E83">
        <w:rPr>
          <w:rFonts w:ascii="Calibri" w:hAnsi="Calibri" w:cs="Tahoma"/>
          <w:bCs/>
        </w:rPr>
        <w:t xml:space="preserve">), Κεντρική Κυβέρνηση (€2,82 εκατ.), Αμοιβαία Κεφάλαια Χρηματαγοράς (€2,29 εκατ.) </w:t>
      </w:r>
      <w:r w:rsidRPr="00B96E83">
        <w:rPr>
          <w:rFonts w:ascii="Calibri" w:hAnsi="Calibri" w:cs="Tahoma"/>
          <w:bCs/>
        </w:rPr>
        <w:t xml:space="preserve">και </w:t>
      </w:r>
      <w:r w:rsidR="00B01634" w:rsidRPr="00B96E83">
        <w:rPr>
          <w:rFonts w:ascii="Calibri" w:hAnsi="Calibri" w:cs="Tahoma"/>
          <w:bCs/>
        </w:rPr>
        <w:t>Ιδιωτικά Μη Κερδοσκοπικά Ιδρύματα</w:t>
      </w:r>
      <w:r w:rsidRPr="00B96E83">
        <w:rPr>
          <w:rFonts w:ascii="Calibri" w:hAnsi="Calibri" w:cs="Tahoma"/>
          <w:bCs/>
        </w:rPr>
        <w:t xml:space="preserve"> (€1,</w:t>
      </w:r>
      <w:r w:rsidR="00B01634" w:rsidRPr="00B96E83">
        <w:rPr>
          <w:rFonts w:ascii="Calibri" w:hAnsi="Calibri" w:cs="Tahoma"/>
          <w:bCs/>
        </w:rPr>
        <w:t>09</w:t>
      </w:r>
      <w:r w:rsidRPr="00B96E83">
        <w:rPr>
          <w:rFonts w:ascii="Calibri" w:hAnsi="Calibri" w:cs="Tahoma"/>
          <w:bCs/>
        </w:rPr>
        <w:t xml:space="preserve"> εκατ.), ενώ οι </w:t>
      </w:r>
      <w:r w:rsidRPr="00B96E83">
        <w:rPr>
          <w:rFonts w:ascii="Calibri" w:hAnsi="Calibri" w:cs="Tahoma"/>
          <w:b/>
          <w:bCs/>
        </w:rPr>
        <w:t>μεγαλύτερες εκροές</w:t>
      </w:r>
      <w:r w:rsidR="00612CE1">
        <w:rPr>
          <w:rFonts w:ascii="Calibri" w:hAnsi="Calibri" w:cs="Tahoma"/>
          <w:b/>
          <w:bCs/>
        </w:rPr>
        <w:t xml:space="preserve"> </w:t>
      </w:r>
      <w:r w:rsidRPr="00B96E83">
        <w:rPr>
          <w:rFonts w:ascii="Calibri" w:hAnsi="Calibri" w:cs="Tahoma"/>
          <w:bCs/>
        </w:rPr>
        <w:t>προέρχονται από Διεθνείς Οργανισμούς εκτός ΕΕ (€4</w:t>
      </w:r>
      <w:r w:rsidR="004A5809" w:rsidRPr="00B96E83">
        <w:rPr>
          <w:rFonts w:ascii="Calibri" w:hAnsi="Calibri" w:cs="Tahoma"/>
          <w:bCs/>
        </w:rPr>
        <w:t>2</w:t>
      </w:r>
      <w:r w:rsidRPr="00B96E83">
        <w:rPr>
          <w:rFonts w:ascii="Calibri" w:hAnsi="Calibri" w:cs="Tahoma"/>
          <w:bCs/>
        </w:rPr>
        <w:t>,</w:t>
      </w:r>
      <w:r w:rsidR="004A5809" w:rsidRPr="00B96E83">
        <w:rPr>
          <w:rFonts w:ascii="Calibri" w:hAnsi="Calibri" w:cs="Tahoma"/>
          <w:bCs/>
        </w:rPr>
        <w:t>57</w:t>
      </w:r>
      <w:r w:rsidRPr="00B96E83">
        <w:rPr>
          <w:rFonts w:ascii="Calibri" w:hAnsi="Calibri" w:cs="Tahoma"/>
          <w:bCs/>
        </w:rPr>
        <w:t xml:space="preserve"> εκατ.), Μη Χρηματοπιστωτικές Επιχειρήσεις (€</w:t>
      </w:r>
      <w:r w:rsidR="004A5809" w:rsidRPr="00B96E83">
        <w:rPr>
          <w:rFonts w:ascii="Calibri" w:hAnsi="Calibri" w:cs="Tahoma"/>
          <w:bCs/>
        </w:rPr>
        <w:t>7</w:t>
      </w:r>
      <w:r w:rsidRPr="00B96E83">
        <w:rPr>
          <w:rFonts w:ascii="Calibri" w:hAnsi="Calibri" w:cs="Tahoma"/>
          <w:bCs/>
        </w:rPr>
        <w:t>,</w:t>
      </w:r>
      <w:r w:rsidR="004A5809" w:rsidRPr="00B96E83">
        <w:rPr>
          <w:rFonts w:ascii="Calibri" w:hAnsi="Calibri" w:cs="Tahoma"/>
          <w:bCs/>
        </w:rPr>
        <w:t>93 εκατ.) και Ιδιώτες, Ελεύθερο</w:t>
      </w:r>
      <w:r w:rsidR="00612CE1">
        <w:rPr>
          <w:rFonts w:ascii="Calibri" w:hAnsi="Calibri" w:cs="Tahoma"/>
          <w:bCs/>
        </w:rPr>
        <w:t>υς</w:t>
      </w:r>
      <w:r w:rsidR="004A5809" w:rsidRPr="00B96E83">
        <w:rPr>
          <w:rFonts w:ascii="Calibri" w:hAnsi="Calibri" w:cs="Tahoma"/>
          <w:bCs/>
        </w:rPr>
        <w:t xml:space="preserve"> Επαγγελματίες, Αγρότες &amp; Ατομικές Επιχειρήσεις (€3,94 εκατ.).</w:t>
      </w:r>
    </w:p>
    <w:p w:rsidR="00FC1900" w:rsidRDefault="002D0B28" w:rsidP="002D0B28">
      <w:pPr>
        <w:spacing w:before="120"/>
        <w:rPr>
          <w:rFonts w:ascii="Calibri" w:hAnsi="Calibri" w:cs="Tahoma"/>
          <w:bCs/>
        </w:rPr>
      </w:pPr>
      <w:r w:rsidRPr="00FC1900">
        <w:rPr>
          <w:rFonts w:ascii="Calibri" w:hAnsi="Calibri" w:cs="Tahoma"/>
          <w:bCs/>
        </w:rPr>
        <w:t>Οι</w:t>
      </w:r>
      <w:r w:rsidRPr="00FC1900">
        <w:rPr>
          <w:rFonts w:ascii="Calibri" w:hAnsi="Calibri" w:cs="Tahoma"/>
          <w:b/>
          <w:bCs/>
        </w:rPr>
        <w:t xml:space="preserve"> Έλληνες επενδυτές εμφανίζονται</w:t>
      </w:r>
      <w:r w:rsidR="00430337" w:rsidRPr="00FC1900">
        <w:rPr>
          <w:rFonts w:ascii="Calibri" w:hAnsi="Calibri" w:cs="Tahoma"/>
          <w:b/>
          <w:bCs/>
        </w:rPr>
        <w:t xml:space="preserve"> </w:t>
      </w:r>
      <w:r w:rsidR="002472F7" w:rsidRPr="00FC1900">
        <w:rPr>
          <w:rFonts w:ascii="Calibri" w:hAnsi="Calibri" w:cs="Tahoma"/>
          <w:b/>
          <w:bCs/>
        </w:rPr>
        <w:t>πωλητές</w:t>
      </w:r>
      <w:r w:rsidRPr="00FC1900">
        <w:rPr>
          <w:rFonts w:ascii="Calibri" w:hAnsi="Calibri" w:cs="Tahoma"/>
          <w:b/>
          <w:bCs/>
        </w:rPr>
        <w:t>,</w:t>
      </w:r>
      <w:r w:rsidRPr="00FC1900">
        <w:rPr>
          <w:rFonts w:ascii="Calibri" w:hAnsi="Calibri" w:cs="Tahoma"/>
          <w:bCs/>
        </w:rPr>
        <w:t xml:space="preserve"> </w:t>
      </w:r>
      <w:r w:rsidRPr="00FC1900">
        <w:rPr>
          <w:rFonts w:ascii="Calibri" w:hAnsi="Calibri" w:cs="Tahoma"/>
          <w:b/>
          <w:bCs/>
        </w:rPr>
        <w:t xml:space="preserve">με </w:t>
      </w:r>
      <w:r w:rsidR="002472F7" w:rsidRPr="00FC1900">
        <w:rPr>
          <w:rFonts w:ascii="Calibri" w:hAnsi="Calibri" w:cs="Tahoma"/>
          <w:b/>
          <w:bCs/>
        </w:rPr>
        <w:t>εκροές</w:t>
      </w:r>
      <w:r w:rsidR="00430337" w:rsidRPr="00FC1900">
        <w:rPr>
          <w:rFonts w:ascii="Calibri" w:hAnsi="Calibri" w:cs="Tahoma"/>
          <w:b/>
          <w:bCs/>
        </w:rPr>
        <w:t xml:space="preserve"> </w:t>
      </w:r>
      <w:r w:rsidRPr="00FC1900">
        <w:rPr>
          <w:rFonts w:ascii="Calibri" w:hAnsi="Calibri" w:cs="Tahoma"/>
          <w:b/>
          <w:bCs/>
        </w:rPr>
        <w:t>κεφαλαίων ύψους</w:t>
      </w:r>
      <w:r w:rsidRPr="00FC1900">
        <w:rPr>
          <w:rFonts w:ascii="Calibri" w:hAnsi="Calibri" w:cs="Tahoma"/>
          <w:bCs/>
        </w:rPr>
        <w:t xml:space="preserve"> </w:t>
      </w:r>
      <w:r w:rsidRPr="00FC1900">
        <w:rPr>
          <w:rFonts w:ascii="Calibri" w:hAnsi="Calibri" w:cs="Tahoma"/>
          <w:b/>
          <w:bCs/>
        </w:rPr>
        <w:t>€</w:t>
      </w:r>
      <w:r w:rsidR="00347010">
        <w:rPr>
          <w:rFonts w:ascii="Calibri" w:hAnsi="Calibri" w:cs="Tahoma"/>
          <w:b/>
          <w:bCs/>
        </w:rPr>
        <w:t>5</w:t>
      </w:r>
      <w:r w:rsidRPr="00FC1900">
        <w:rPr>
          <w:rFonts w:ascii="Calibri" w:hAnsi="Calibri" w:cs="Tahoma"/>
          <w:b/>
          <w:bCs/>
        </w:rPr>
        <w:t>,</w:t>
      </w:r>
      <w:r w:rsidR="00347010">
        <w:rPr>
          <w:rFonts w:ascii="Calibri" w:hAnsi="Calibri" w:cs="Tahoma"/>
          <w:b/>
          <w:bCs/>
        </w:rPr>
        <w:t>91</w:t>
      </w:r>
      <w:r w:rsidRPr="00FC1900">
        <w:rPr>
          <w:rFonts w:ascii="Calibri" w:hAnsi="Calibri" w:cs="Tahoma"/>
          <w:b/>
          <w:bCs/>
        </w:rPr>
        <w:t xml:space="preserve"> εκατ</w:t>
      </w:r>
      <w:r w:rsidRPr="00FC1900">
        <w:rPr>
          <w:rFonts w:ascii="Calibri" w:hAnsi="Calibri" w:cs="Tahoma"/>
          <w:bCs/>
        </w:rPr>
        <w:t xml:space="preserve">. Οι </w:t>
      </w:r>
      <w:r w:rsidRPr="00FC1900">
        <w:rPr>
          <w:rFonts w:ascii="Calibri" w:hAnsi="Calibri" w:cs="Tahoma"/>
          <w:b/>
          <w:bCs/>
        </w:rPr>
        <w:t>μεγαλύτερες εκροές</w:t>
      </w:r>
      <w:r w:rsidRPr="00FC1900">
        <w:rPr>
          <w:rFonts w:ascii="Calibri" w:hAnsi="Calibri" w:cs="Tahoma"/>
          <w:bCs/>
        </w:rPr>
        <w:t xml:space="preserve"> προέρχονται από </w:t>
      </w:r>
      <w:r w:rsidR="0065154C" w:rsidRPr="00FC1900">
        <w:rPr>
          <w:rFonts w:ascii="Calibri" w:hAnsi="Calibri" w:cs="Tahoma"/>
          <w:bCs/>
        </w:rPr>
        <w:t>Ιδιώτες, Ελεύθερο</w:t>
      </w:r>
      <w:r w:rsidR="00C355A2">
        <w:rPr>
          <w:rFonts w:ascii="Calibri" w:hAnsi="Calibri" w:cs="Tahoma"/>
          <w:bCs/>
        </w:rPr>
        <w:t>υς</w:t>
      </w:r>
      <w:r w:rsidR="0065154C" w:rsidRPr="00FC1900">
        <w:rPr>
          <w:rFonts w:ascii="Calibri" w:hAnsi="Calibri" w:cs="Tahoma"/>
          <w:bCs/>
        </w:rPr>
        <w:t xml:space="preserve"> Επαγγελματίες, Αγρότες &amp; Ατομικές Επιχειρήσεις (€</w:t>
      </w:r>
      <w:r w:rsidR="00FC1900" w:rsidRPr="00FC1900">
        <w:rPr>
          <w:rFonts w:ascii="Calibri" w:hAnsi="Calibri" w:cs="Tahoma"/>
          <w:bCs/>
        </w:rPr>
        <w:t>14</w:t>
      </w:r>
      <w:r w:rsidR="0065154C" w:rsidRPr="00FC1900">
        <w:rPr>
          <w:rFonts w:ascii="Calibri" w:hAnsi="Calibri" w:cs="Tahoma"/>
          <w:bCs/>
        </w:rPr>
        <w:t>,</w:t>
      </w:r>
      <w:r w:rsidR="00FC1900" w:rsidRPr="00FC1900">
        <w:rPr>
          <w:rFonts w:ascii="Calibri" w:hAnsi="Calibri" w:cs="Tahoma"/>
          <w:bCs/>
        </w:rPr>
        <w:t>6</w:t>
      </w:r>
      <w:r w:rsidR="00C355A2">
        <w:rPr>
          <w:rFonts w:ascii="Calibri" w:hAnsi="Calibri" w:cs="Tahoma"/>
          <w:bCs/>
        </w:rPr>
        <w:t>3</w:t>
      </w:r>
      <w:r w:rsidR="0065154C" w:rsidRPr="00FC1900">
        <w:rPr>
          <w:rFonts w:ascii="Calibri" w:hAnsi="Calibri" w:cs="Tahoma"/>
          <w:bCs/>
        </w:rPr>
        <w:t xml:space="preserve"> εκατ.), </w:t>
      </w:r>
      <w:r w:rsidR="00FC1900" w:rsidRPr="00FC1900">
        <w:rPr>
          <w:rFonts w:ascii="Calibri" w:hAnsi="Calibri" w:cs="Tahoma"/>
          <w:bCs/>
        </w:rPr>
        <w:t>Πιστωτικά Ιδρύματα &amp; Πολυμερείς Αναπτυξιακές Τράπεζες (€14,31 εκατ.), Μη Χρηματοπιστωτικές Επιχειρήσεις (€1,33 εκατ.)</w:t>
      </w:r>
      <w:r w:rsidR="00FC1900">
        <w:rPr>
          <w:rFonts w:ascii="Calibri" w:hAnsi="Calibri" w:cs="Tahoma"/>
          <w:bCs/>
        </w:rPr>
        <w:t>,</w:t>
      </w:r>
      <w:r w:rsidR="00FC1900" w:rsidRPr="00FC1900">
        <w:rPr>
          <w:rFonts w:ascii="Calibri" w:hAnsi="Calibri" w:cs="Tahoma"/>
          <w:bCs/>
        </w:rPr>
        <w:t xml:space="preserve"> ενώ </w:t>
      </w:r>
      <w:r w:rsidR="00FC1900" w:rsidRPr="00FC1900">
        <w:rPr>
          <w:rFonts w:ascii="Calibri" w:hAnsi="Calibri" w:cs="Tahoma"/>
          <w:b/>
          <w:bCs/>
        </w:rPr>
        <w:t>οι μεγαλύτερες εισροές</w:t>
      </w:r>
      <w:r w:rsidR="00FC1900" w:rsidRPr="00FC1900">
        <w:rPr>
          <w:rFonts w:ascii="Calibri" w:hAnsi="Calibri" w:cs="Tahoma"/>
          <w:bCs/>
        </w:rPr>
        <w:t xml:space="preserve"> προέρχονται από </w:t>
      </w:r>
      <w:r w:rsidRPr="00FC1900">
        <w:rPr>
          <w:rFonts w:ascii="Calibri" w:hAnsi="Calibri" w:cs="Tahoma"/>
          <w:bCs/>
        </w:rPr>
        <w:t>Ετ. Επενδύσεων Χαρτοφυλακίου, Ετ. Επενδύσεων σε Ακίνητη Περιουσία, Λοιπά Αμοιβαία Κεφάλαια (€2</w:t>
      </w:r>
      <w:r w:rsidR="00FC1900" w:rsidRPr="00FC1900">
        <w:rPr>
          <w:rFonts w:ascii="Calibri" w:hAnsi="Calibri" w:cs="Tahoma"/>
          <w:bCs/>
        </w:rPr>
        <w:t>0</w:t>
      </w:r>
      <w:r w:rsidRPr="00FC1900">
        <w:rPr>
          <w:rFonts w:ascii="Calibri" w:hAnsi="Calibri" w:cs="Tahoma"/>
          <w:bCs/>
        </w:rPr>
        <w:t>,</w:t>
      </w:r>
      <w:r w:rsidR="00FC1900" w:rsidRPr="00FC1900">
        <w:rPr>
          <w:rFonts w:ascii="Calibri" w:hAnsi="Calibri" w:cs="Tahoma"/>
          <w:bCs/>
        </w:rPr>
        <w:t>96</w:t>
      </w:r>
      <w:r w:rsidRPr="00FC1900">
        <w:rPr>
          <w:rFonts w:ascii="Calibri" w:hAnsi="Calibri" w:cs="Tahoma"/>
          <w:bCs/>
        </w:rPr>
        <w:t xml:space="preserve"> εκατ.), </w:t>
      </w:r>
      <w:r w:rsidR="00FC1900" w:rsidRPr="00FC1900">
        <w:rPr>
          <w:rFonts w:ascii="Calibri" w:hAnsi="Calibri" w:cs="Tahoma"/>
          <w:bCs/>
        </w:rPr>
        <w:t>Αμοιβαία Κεφά</w:t>
      </w:r>
      <w:r w:rsidR="00EA73D1">
        <w:rPr>
          <w:rFonts w:ascii="Calibri" w:hAnsi="Calibri" w:cs="Tahoma"/>
          <w:bCs/>
        </w:rPr>
        <w:t xml:space="preserve">λαια Χρηματαγοράς (€1,64 εκατ.) και </w:t>
      </w:r>
      <w:r w:rsidR="00FC1900" w:rsidRPr="00FC1900">
        <w:rPr>
          <w:rFonts w:ascii="Calibri" w:hAnsi="Calibri" w:cs="Tahoma"/>
          <w:bCs/>
        </w:rPr>
        <w:t xml:space="preserve">Λοιπά Χρηματοπιστωτικά Ιδρύματα (€1,15 εκατ.). </w:t>
      </w:r>
    </w:p>
    <w:p w:rsidR="002D0B28" w:rsidRPr="00561D1D" w:rsidRDefault="002D0B28" w:rsidP="002D0B28">
      <w:pPr>
        <w:spacing w:before="120"/>
        <w:rPr>
          <w:rFonts w:ascii="Calibri" w:hAnsi="Calibri" w:cs="Tahoma"/>
          <w:bCs/>
        </w:rPr>
      </w:pPr>
      <w:r w:rsidRPr="00DD311C">
        <w:rPr>
          <w:rFonts w:ascii="Calibri" w:hAnsi="Calibri" w:cs="Tahoma"/>
          <w:bCs/>
        </w:rPr>
        <w:t xml:space="preserve">Οι </w:t>
      </w:r>
      <w:r>
        <w:rPr>
          <w:rFonts w:ascii="Calibri" w:hAnsi="Calibri" w:cs="Tahoma"/>
          <w:b/>
          <w:bCs/>
        </w:rPr>
        <w:t xml:space="preserve">ξένοι επενδυτές </w:t>
      </w:r>
      <w:r w:rsidRPr="005E0BCD">
        <w:rPr>
          <w:rFonts w:ascii="Calibri" w:hAnsi="Calibri" w:cs="Tahoma"/>
          <w:bCs/>
        </w:rPr>
        <w:t xml:space="preserve">τον </w:t>
      </w:r>
      <w:r w:rsidR="002472F7" w:rsidRPr="002472F7">
        <w:rPr>
          <w:rFonts w:ascii="Calibri" w:hAnsi="Calibri" w:cs="Tahoma"/>
          <w:bCs/>
        </w:rPr>
        <w:t>Μάρτιο 2016</w:t>
      </w:r>
      <w:r w:rsidR="0052679B" w:rsidRPr="0052679B">
        <w:rPr>
          <w:rFonts w:ascii="Calibri" w:hAnsi="Calibri" w:cs="Tahoma"/>
          <w:bCs/>
        </w:rPr>
        <w:t xml:space="preserve"> </w:t>
      </w:r>
      <w:r w:rsidRPr="00AF0F99">
        <w:rPr>
          <w:rFonts w:ascii="Calibri" w:hAnsi="Calibri" w:cs="Tahoma"/>
          <w:b/>
          <w:bCs/>
        </w:rPr>
        <w:t xml:space="preserve">πραγματοποίησαν το </w:t>
      </w:r>
      <w:r w:rsidR="002472F7" w:rsidRPr="002472F7">
        <w:rPr>
          <w:rFonts w:ascii="Calibri" w:hAnsi="Calibri" w:cs="Tahoma"/>
          <w:b/>
          <w:bCs/>
        </w:rPr>
        <w:t>64,1%</w:t>
      </w:r>
      <w:r w:rsidR="0052679B" w:rsidRPr="0052679B">
        <w:rPr>
          <w:rFonts w:ascii="Calibri" w:hAnsi="Calibri" w:cs="Tahoma"/>
          <w:b/>
          <w:bCs/>
        </w:rPr>
        <w:t xml:space="preserve"> </w:t>
      </w:r>
      <w:r w:rsidRPr="00AF0F99">
        <w:rPr>
          <w:rFonts w:ascii="Calibri" w:hAnsi="Calibri" w:cs="Tahoma"/>
          <w:b/>
          <w:bCs/>
        </w:rPr>
        <w:t>των συναλλαγών</w:t>
      </w:r>
      <w:r>
        <w:rPr>
          <w:rFonts w:ascii="Calibri" w:hAnsi="Calibri" w:cs="Tahoma"/>
          <w:bCs/>
        </w:rPr>
        <w:t xml:space="preserve"> (σε σχέση με το </w:t>
      </w:r>
      <w:r w:rsidR="00C45340" w:rsidRPr="00E07402">
        <w:rPr>
          <w:rFonts w:ascii="Calibri" w:hAnsi="Calibri" w:cs="Tahoma"/>
          <w:bCs/>
        </w:rPr>
        <w:t>56,2</w:t>
      </w:r>
      <w:r w:rsidR="002472F7" w:rsidRPr="00E07402">
        <w:rPr>
          <w:rFonts w:ascii="Calibri" w:hAnsi="Calibri" w:cs="Tahoma"/>
          <w:bCs/>
        </w:rPr>
        <w:t>%</w:t>
      </w:r>
      <w:r w:rsidR="001609EB" w:rsidRPr="001609EB">
        <w:rPr>
          <w:rFonts w:ascii="Calibri" w:hAnsi="Calibri" w:cs="Tahoma"/>
          <w:bCs/>
        </w:rPr>
        <w:t xml:space="preserve"> </w:t>
      </w:r>
      <w:r>
        <w:rPr>
          <w:rFonts w:ascii="Calibri" w:hAnsi="Calibri" w:cs="Tahoma"/>
          <w:bCs/>
        </w:rPr>
        <w:t xml:space="preserve">τον προηγούμενο μήνα, ενώ </w:t>
      </w:r>
      <w:bookmarkStart w:id="1" w:name="OLE_LINK1"/>
      <w:bookmarkStart w:id="2" w:name="OLE_LINK2"/>
      <w:r>
        <w:rPr>
          <w:rFonts w:ascii="Calibri" w:hAnsi="Calibri" w:cs="Tahoma"/>
          <w:bCs/>
        </w:rPr>
        <w:t xml:space="preserve">τον </w:t>
      </w:r>
      <w:bookmarkEnd w:id="1"/>
      <w:bookmarkEnd w:id="2"/>
      <w:r w:rsidR="002472F7" w:rsidRPr="002472F7">
        <w:rPr>
          <w:rFonts w:ascii="Calibri" w:hAnsi="Calibri" w:cs="Tahoma"/>
          <w:bCs/>
        </w:rPr>
        <w:t>Μάρτιο του 2015</w:t>
      </w:r>
      <w:r w:rsidR="001609EB" w:rsidRPr="001609EB">
        <w:rPr>
          <w:rFonts w:ascii="Calibri" w:hAnsi="Calibri" w:cs="Tahoma"/>
          <w:bCs/>
        </w:rPr>
        <w:t xml:space="preserve"> </w:t>
      </w:r>
      <w:r w:rsidRPr="00AF0F99">
        <w:rPr>
          <w:rFonts w:ascii="Calibri" w:hAnsi="Calibri" w:cs="Tahoma"/>
          <w:bCs/>
        </w:rPr>
        <w:t xml:space="preserve">είχαν πραγματοποιήσει το </w:t>
      </w:r>
      <w:r w:rsidR="002472F7" w:rsidRPr="00E07402">
        <w:rPr>
          <w:rFonts w:ascii="Calibri" w:hAnsi="Calibri" w:cs="Tahoma"/>
          <w:bCs/>
        </w:rPr>
        <w:t>6</w:t>
      </w:r>
      <w:r w:rsidR="00C45340" w:rsidRPr="00E07402">
        <w:rPr>
          <w:rFonts w:ascii="Calibri" w:hAnsi="Calibri" w:cs="Tahoma"/>
          <w:bCs/>
        </w:rPr>
        <w:t>5</w:t>
      </w:r>
      <w:r w:rsidR="002472F7" w:rsidRPr="00E07402">
        <w:rPr>
          <w:rFonts w:ascii="Calibri" w:hAnsi="Calibri" w:cs="Tahoma"/>
          <w:bCs/>
        </w:rPr>
        <w:t>,</w:t>
      </w:r>
      <w:r w:rsidR="00C45340" w:rsidRPr="00E07402">
        <w:rPr>
          <w:rFonts w:ascii="Calibri" w:hAnsi="Calibri" w:cs="Tahoma"/>
          <w:bCs/>
        </w:rPr>
        <w:t>1</w:t>
      </w:r>
      <w:r w:rsidR="002472F7" w:rsidRPr="00E07402">
        <w:rPr>
          <w:rFonts w:ascii="Calibri" w:hAnsi="Calibri" w:cs="Tahoma"/>
          <w:bCs/>
        </w:rPr>
        <w:t>%</w:t>
      </w:r>
      <w:r w:rsidR="001609EB" w:rsidRPr="001609EB">
        <w:rPr>
          <w:rFonts w:ascii="Calibri" w:hAnsi="Calibri" w:cs="Tahoma"/>
          <w:bCs/>
        </w:rPr>
        <w:t xml:space="preserve"> </w:t>
      </w:r>
      <w:r w:rsidR="00C81AAD">
        <w:rPr>
          <w:rFonts w:ascii="Calibri" w:hAnsi="Calibri" w:cs="Tahoma"/>
          <w:bCs/>
        </w:rPr>
        <w:t>των συναλλαγών)</w:t>
      </w:r>
      <w:r w:rsidR="00C81AAD" w:rsidRPr="00C81AAD">
        <w:rPr>
          <w:rFonts w:ascii="Calibri" w:hAnsi="Calibri" w:cs="Tahoma"/>
          <w:bCs/>
          <w:i/>
        </w:rPr>
        <w:t xml:space="preserve"> </w:t>
      </w:r>
      <w:r w:rsidR="00C81AAD" w:rsidRPr="003E0080">
        <w:rPr>
          <w:rFonts w:ascii="Calibri" w:hAnsi="Calibri" w:cs="Tahoma"/>
          <w:bCs/>
          <w:i/>
        </w:rPr>
        <w:t>(βλ. γράφημα 3)</w:t>
      </w:r>
      <w:r w:rsidR="00C81AAD" w:rsidRPr="007967FF">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2472F7" w:rsidRPr="002472F7">
        <w:rPr>
          <w:rFonts w:ascii="Calibri" w:hAnsi="Calibri" w:cs="Tahoma"/>
          <w:bCs/>
        </w:rPr>
        <w:t>Μάρτιο 2016</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2472F7" w:rsidRPr="002472F7">
        <w:rPr>
          <w:rFonts w:ascii="Calibri" w:hAnsi="Calibri" w:cs="Tahoma"/>
          <w:b/>
          <w:bCs/>
        </w:rPr>
        <w:t>16,2%</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2472F7" w:rsidRPr="008A5180">
        <w:rPr>
          <w:rFonts w:ascii="Calibri" w:hAnsi="Calibri" w:cs="Tahoma"/>
          <w:bCs/>
        </w:rPr>
        <w:t>1</w:t>
      </w:r>
      <w:r w:rsidR="003926C6" w:rsidRPr="008A5180">
        <w:rPr>
          <w:rFonts w:ascii="Calibri" w:hAnsi="Calibri" w:cs="Tahoma"/>
          <w:bCs/>
        </w:rPr>
        <w:t>8</w:t>
      </w:r>
      <w:r w:rsidR="002472F7" w:rsidRPr="008A5180">
        <w:rPr>
          <w:rFonts w:ascii="Calibri" w:hAnsi="Calibri" w:cs="Tahoma"/>
          <w:bCs/>
        </w:rPr>
        <w:t>,</w:t>
      </w:r>
      <w:r w:rsidR="003926C6" w:rsidRPr="008A5180">
        <w:rPr>
          <w:rFonts w:ascii="Calibri" w:hAnsi="Calibri" w:cs="Tahoma"/>
          <w:bCs/>
        </w:rPr>
        <w:t>8</w:t>
      </w:r>
      <w:r w:rsidR="002472F7" w:rsidRPr="008A5180">
        <w:rPr>
          <w:rFonts w:ascii="Calibri" w:hAnsi="Calibri" w:cs="Tahoma"/>
          <w:bCs/>
        </w:rPr>
        <w:t>%</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3926C6" w:rsidRPr="008A5180">
        <w:rPr>
          <w:rFonts w:ascii="Calibri" w:hAnsi="Calibri" w:cs="Tahoma"/>
          <w:bCs/>
        </w:rPr>
        <w:t>19</w:t>
      </w:r>
      <w:r w:rsidR="002472F7" w:rsidRPr="008A5180">
        <w:rPr>
          <w:rFonts w:ascii="Calibri" w:hAnsi="Calibri" w:cs="Tahoma"/>
          <w:bCs/>
        </w:rPr>
        <w:t>,</w:t>
      </w:r>
      <w:r w:rsidR="003926C6" w:rsidRPr="008A5180">
        <w:rPr>
          <w:rFonts w:ascii="Calibri" w:hAnsi="Calibri" w:cs="Tahoma"/>
          <w:bCs/>
        </w:rPr>
        <w:t>7</w:t>
      </w:r>
      <w:r w:rsidR="002472F7" w:rsidRPr="008A5180">
        <w:rPr>
          <w:rFonts w:ascii="Calibri" w:hAnsi="Calibri" w:cs="Tahoma"/>
          <w:bCs/>
        </w:rPr>
        <w:t>%</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2D0B28" w:rsidRPr="006A0EE6" w:rsidRDefault="00842B05" w:rsidP="00CD2293">
      <w:pPr>
        <w:pStyle w:val="Caption"/>
        <w:jc w:val="center"/>
        <w:rPr>
          <w:b/>
          <w:i w:val="0"/>
          <w:sz w:val="18"/>
          <w:szCs w:val="18"/>
        </w:rPr>
      </w:pPr>
      <w:r>
        <w:rPr>
          <w:rFonts w:ascii="Calibri" w:eastAsiaTheme="minorHAnsi" w:hAnsi="Calibri" w:cstheme="minorBidi"/>
          <w:color w:val="58585A"/>
          <w:sz w:val="18"/>
          <w:szCs w:val="18"/>
        </w:rPr>
        <w:pict>
          <v:shape id="_x0000_i1027" type="#_x0000_t75" style="width:415.3pt;height:102.45pt">
            <v:imagedata r:id="rId10" o:title=""/>
          </v:shape>
        </w:pict>
      </w:r>
      <w:r w:rsidR="002D0B28" w:rsidRPr="005C03B8">
        <w:rPr>
          <w:rFonts w:ascii="Calibri" w:eastAsiaTheme="minorHAnsi" w:hAnsi="Calibri" w:cstheme="minorBidi"/>
          <w:color w:val="58585A"/>
          <w:sz w:val="18"/>
          <w:szCs w:val="18"/>
        </w:rPr>
        <w:t xml:space="preserve">Γράφημα </w:t>
      </w:r>
      <w:r w:rsidR="002D0B28" w:rsidRPr="005C03B8">
        <w:rPr>
          <w:rFonts w:ascii="Calibri" w:eastAsiaTheme="minorHAnsi" w:hAnsi="Calibri" w:cstheme="minorBidi"/>
          <w:color w:val="58585A"/>
          <w:sz w:val="18"/>
          <w:szCs w:val="18"/>
        </w:rPr>
        <w:fldChar w:fldCharType="begin"/>
      </w:r>
      <w:r w:rsidR="002D0B28" w:rsidRPr="005C03B8">
        <w:rPr>
          <w:rFonts w:ascii="Calibri" w:eastAsiaTheme="minorHAnsi" w:hAnsi="Calibri" w:cstheme="minorBidi"/>
          <w:color w:val="58585A"/>
          <w:sz w:val="18"/>
          <w:szCs w:val="18"/>
        </w:rPr>
        <w:instrText xml:space="preserve"> SEQ Γράφημα \* ARABIC </w:instrText>
      </w:r>
      <w:r w:rsidR="002D0B28" w:rsidRPr="005C03B8">
        <w:rPr>
          <w:rFonts w:ascii="Calibri" w:eastAsiaTheme="minorHAnsi" w:hAnsi="Calibri" w:cstheme="minorBidi"/>
          <w:color w:val="58585A"/>
          <w:sz w:val="18"/>
          <w:szCs w:val="18"/>
        </w:rPr>
        <w:fldChar w:fldCharType="separate"/>
      </w:r>
      <w:r>
        <w:rPr>
          <w:rFonts w:ascii="Calibri" w:eastAsiaTheme="minorHAnsi" w:hAnsi="Calibri" w:cstheme="minorBidi"/>
          <w:noProof/>
          <w:color w:val="58585A"/>
          <w:sz w:val="18"/>
          <w:szCs w:val="18"/>
        </w:rPr>
        <w:t>3</w:t>
      </w:r>
      <w:r w:rsidR="002D0B28"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002472F7" w:rsidRPr="002472F7">
        <w:rPr>
          <w:rFonts w:ascii="Calibri" w:hAnsi="Calibri" w:cs="Tahoma"/>
          <w:b/>
          <w:bCs/>
        </w:rPr>
        <w:t>60,0%</w:t>
      </w:r>
      <w:r w:rsidR="003E1BA5" w:rsidRPr="003E1BA5">
        <w:rPr>
          <w:rFonts w:ascii="Calibri" w:hAnsi="Calibri" w:cs="Tahoma"/>
          <w:bCs/>
        </w:rPr>
        <w:t xml:space="preserve"> </w:t>
      </w:r>
      <w:r w:rsidRPr="00255634">
        <w:rPr>
          <w:rFonts w:ascii="Calibri" w:hAnsi="Calibri" w:cs="Tahoma"/>
          <w:bCs/>
        </w:rPr>
        <w:lastRenderedPageBreak/>
        <w:t xml:space="preserve">παρουσιάζοντας </w:t>
      </w:r>
      <w:r w:rsidR="002472F7" w:rsidRPr="002472F7">
        <w:rPr>
          <w:rFonts w:ascii="Calibri" w:hAnsi="Calibri" w:cs="Tahoma"/>
          <w:b/>
          <w:bCs/>
        </w:rPr>
        <w:t>αύξηση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3926C6">
        <w:rPr>
          <w:rFonts w:ascii="Calibri" w:hAnsi="Calibri" w:cs="Tahoma"/>
          <w:bCs/>
        </w:rPr>
        <w:t>Φεβρουα</w:t>
      </w:r>
      <w:r w:rsidR="002472F7" w:rsidRPr="002472F7">
        <w:rPr>
          <w:rFonts w:ascii="Calibri" w:hAnsi="Calibri" w:cs="Tahoma"/>
          <w:bCs/>
        </w:rPr>
        <w:t>ρίου 2016</w:t>
      </w:r>
      <w:r w:rsidRPr="00255634">
        <w:rPr>
          <w:rFonts w:ascii="Calibri" w:hAnsi="Calibri" w:cs="Tahoma"/>
          <w:bCs/>
        </w:rPr>
        <w:t>, ενώ χωρίς την συμμετοχή του ΤΧΣ το ποσοστό αυτό διαμορφώθηκε στο</w:t>
      </w:r>
      <w:r w:rsidR="008A5180">
        <w:rPr>
          <w:rFonts w:ascii="Calibri" w:hAnsi="Calibri" w:cs="Tahoma"/>
          <w:bCs/>
        </w:rPr>
        <w:t xml:space="preserve"> 63,3%</w:t>
      </w:r>
      <w:r w:rsidRPr="00255634">
        <w:rPr>
          <w:rFonts w:ascii="Calibri" w:hAnsi="Calibri" w:cs="Tahoma"/>
          <w:bCs/>
        </w:rPr>
        <w:t xml:space="preserve"> έναντι </w:t>
      </w:r>
      <w:r w:rsidR="002472F7" w:rsidRPr="002472F7">
        <w:rPr>
          <w:rFonts w:ascii="Calibri" w:hAnsi="Calibri" w:cs="Tahoma"/>
          <w:bCs/>
        </w:rPr>
        <w:t>6</w:t>
      </w:r>
      <w:r w:rsidR="008A5180">
        <w:rPr>
          <w:rFonts w:ascii="Calibri" w:hAnsi="Calibri" w:cs="Tahoma"/>
          <w:bCs/>
        </w:rPr>
        <w:t>2</w:t>
      </w:r>
      <w:r w:rsidR="002472F7" w:rsidRPr="002472F7">
        <w:rPr>
          <w:rFonts w:ascii="Calibri" w:hAnsi="Calibri" w:cs="Tahoma"/>
          <w:bCs/>
        </w:rPr>
        <w:t>,3%</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2472F7" w:rsidRPr="000A1A06">
        <w:rPr>
          <w:rFonts w:ascii="Calibri" w:hAnsi="Calibri" w:cs="Tahoma"/>
          <w:bCs/>
        </w:rPr>
        <w:t>4</w:t>
      </w:r>
      <w:r w:rsidR="00C67784" w:rsidRPr="000A1A06">
        <w:rPr>
          <w:rFonts w:ascii="Calibri" w:hAnsi="Calibri" w:cs="Tahoma"/>
          <w:bCs/>
        </w:rPr>
        <w:t>9</w:t>
      </w:r>
      <w:r w:rsidR="002472F7" w:rsidRPr="000A1A06">
        <w:rPr>
          <w:rFonts w:ascii="Calibri" w:hAnsi="Calibri" w:cs="Tahoma"/>
          <w:bCs/>
        </w:rPr>
        <w:t>,</w:t>
      </w:r>
      <w:r w:rsidR="00C67784" w:rsidRPr="000A1A06">
        <w:rPr>
          <w:rFonts w:ascii="Calibri" w:hAnsi="Calibri" w:cs="Tahoma"/>
          <w:bCs/>
        </w:rPr>
        <w:t>2</w:t>
      </w:r>
      <w:r w:rsidR="002472F7" w:rsidRPr="000A1A06">
        <w:rPr>
          <w:rFonts w:ascii="Calibri" w:hAnsi="Calibri" w:cs="Tahoma"/>
          <w:bCs/>
        </w:rPr>
        <w:t>%</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C67784" w:rsidRPr="000A1A06">
        <w:rPr>
          <w:rFonts w:ascii="Calibri" w:hAnsi="Calibri" w:cs="Tahoma"/>
          <w:bCs/>
        </w:rPr>
        <w:t>59</w:t>
      </w:r>
      <w:r w:rsidR="002472F7" w:rsidRPr="000A1A06">
        <w:rPr>
          <w:rFonts w:ascii="Calibri" w:hAnsi="Calibri" w:cs="Tahoma"/>
          <w:bCs/>
        </w:rPr>
        <w:t>,</w:t>
      </w:r>
      <w:r w:rsidR="00C67784" w:rsidRPr="000A1A06">
        <w:rPr>
          <w:rFonts w:ascii="Calibri" w:hAnsi="Calibri" w:cs="Tahoma"/>
          <w:bCs/>
        </w:rPr>
        <w:t>0</w:t>
      </w:r>
      <w:r w:rsidR="002472F7" w:rsidRPr="000A1A06">
        <w:rPr>
          <w:rFonts w:ascii="Calibri" w:hAnsi="Calibri" w:cs="Tahoma"/>
          <w:bCs/>
        </w:rPr>
        <w:t>%</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2D0B28" w:rsidRPr="00031134"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2472F7" w:rsidRPr="002472F7">
        <w:rPr>
          <w:rFonts w:ascii="Calibri" w:hAnsi="Calibri" w:cs="Tahoma"/>
          <w:bCs/>
        </w:rPr>
        <w:t>38,6%</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667C71" w:rsidRPr="00031134" w:rsidRDefault="00667C71" w:rsidP="002D0B28">
      <w:pPr>
        <w:spacing w:before="120" w:after="120"/>
        <w:rPr>
          <w:rFonts w:ascii="Calibri" w:hAnsi="Calibri" w:cs="Tahoma"/>
          <w:bCs/>
        </w:rPr>
      </w:pPr>
    </w:p>
    <w:p w:rsidR="00F03EFC" w:rsidRPr="00667C71" w:rsidRDefault="00842B05" w:rsidP="00F03EFC">
      <w:pPr>
        <w:jc w:val="center"/>
      </w:pPr>
      <w:r>
        <w:rPr>
          <w:i/>
          <w:sz w:val="18"/>
          <w:szCs w:val="18"/>
        </w:rPr>
        <w:pict>
          <v:shape id="_x0000_i1028" type="#_x0000_t75" style="width:416.55pt;height:153.85pt">
            <v:imagedata r:id="rId11" o:title=""/>
          </v:shape>
        </w:pict>
      </w:r>
      <w:r w:rsidR="00F03EFC" w:rsidRPr="005C03B8">
        <w:rPr>
          <w:i/>
          <w:sz w:val="18"/>
          <w:szCs w:val="18"/>
        </w:rPr>
        <w:t>Γράφημα 4</w:t>
      </w:r>
    </w:p>
    <w:p w:rsidR="002D0B28" w:rsidRPr="00B01634" w:rsidRDefault="002D0B28" w:rsidP="00EF30E5"/>
    <w:p w:rsidR="002472F7" w:rsidRPr="00B01634" w:rsidRDefault="002472F7" w:rsidP="00EF30E5"/>
    <w:p w:rsidR="002472F7" w:rsidRPr="00B01634" w:rsidRDefault="002472F7" w:rsidP="00EF30E5"/>
    <w:p w:rsidR="00F03EFC" w:rsidRPr="00F03EFC" w:rsidRDefault="00F03EFC" w:rsidP="00EF30E5"/>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w:t>
      </w:r>
      <w:proofErr w:type="spellStart"/>
      <w:r>
        <w:t>Χωριανοπούλου</w:t>
      </w:r>
      <w:proofErr w:type="spellEnd"/>
      <w:r>
        <w:t xml:space="preserve">, </w:t>
      </w:r>
      <w:proofErr w:type="spellStart"/>
      <w:r>
        <w:t>Τηλ</w:t>
      </w:r>
      <w:proofErr w:type="spellEnd"/>
      <w:r>
        <w:t xml:space="preserve">. 210 3366 565, </w:t>
      </w:r>
      <w:r>
        <w:rPr>
          <w:lang w:val="en-US"/>
        </w:rPr>
        <w:t>e</w:t>
      </w:r>
      <w:r w:rsidRPr="00787BB3">
        <w:t>-</w:t>
      </w:r>
      <w:r>
        <w:rPr>
          <w:lang w:val="en-US"/>
        </w:rPr>
        <w:t>mail</w:t>
      </w:r>
      <w:r w:rsidRPr="00787BB3">
        <w:t xml:space="preserve">: </w:t>
      </w:r>
      <w:hyperlink r:id="rId12" w:history="1">
        <w:r w:rsidRPr="0066796D">
          <w:rPr>
            <w:rStyle w:val="Hyperlink"/>
          </w:rPr>
          <w:t>I.Chorianopoulou@athexgroup.gr</w:t>
        </w:r>
      </w:hyperlink>
      <w:r>
        <w:t xml:space="preserve"> </w:t>
      </w:r>
    </w:p>
    <w:p w:rsidR="00EF30E5" w:rsidRDefault="00EF30E5" w:rsidP="00EF30E5">
      <w:pPr>
        <w:pBdr>
          <w:top w:val="single" w:sz="4" w:space="1" w:color="006EAB"/>
        </w:pBdr>
      </w:pPr>
    </w:p>
    <w:p w:rsidR="00842DAD" w:rsidRPr="00667C71" w:rsidRDefault="00842DAD" w:rsidP="00E050A6"/>
    <w:p w:rsidR="00F03EFC" w:rsidRPr="00667C71" w:rsidRDefault="00F03EFC"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3" w:history="1">
        <w:r w:rsidRPr="00787BB3">
          <w:rPr>
            <w:rStyle w:val="Hyperlink"/>
          </w:rPr>
          <w:t>σύνδεσμο</w:t>
        </w:r>
      </w:hyperlink>
      <w:r>
        <w:t>.</w:t>
      </w:r>
    </w:p>
    <w:p w:rsidR="00B51F92" w:rsidRPr="00B51F92" w:rsidRDefault="00B51F92" w:rsidP="00B51F92">
      <w:pPr>
        <w:spacing w:after="0"/>
        <w:rPr>
          <w:rStyle w:val="Hyperlink"/>
          <w:lang w:val="it-IT"/>
        </w:rPr>
      </w:pPr>
      <w:proofErr w:type="spellStart"/>
      <w:r>
        <w:t>Τηλ</w:t>
      </w:r>
      <w:proofErr w:type="spellEnd"/>
      <w:r w:rsidRPr="00B51F92">
        <w:rPr>
          <w:lang w:val="it-IT"/>
        </w:rPr>
        <w:t xml:space="preserve">: 210 33 66 565, e-mail: </w:t>
      </w:r>
      <w:hyperlink r:id="rId14" w:history="1">
        <w:r w:rsidRPr="00B51F92">
          <w:rPr>
            <w:rStyle w:val="Hyperlink"/>
            <w:lang w:val="it-IT"/>
          </w:rPr>
          <w:t>StatProducts@athexgroup.gr</w:t>
        </w:r>
      </w:hyperlink>
      <w:r w:rsidRPr="00B51F92">
        <w:rPr>
          <w:rStyle w:val="Hyperlink"/>
          <w:lang w:val="it-IT"/>
        </w:rPr>
        <w:t xml:space="preserve"> </w:t>
      </w:r>
    </w:p>
    <w:p w:rsidR="00E050A6" w:rsidRPr="00B22439" w:rsidRDefault="00E050A6" w:rsidP="00E050A6">
      <w:pPr>
        <w:pStyle w:val="NormalStrong"/>
      </w:pPr>
      <w:r w:rsidRPr="00B22439">
        <w:lastRenderedPageBreak/>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5" w:history="1">
        <w:r w:rsidRPr="00B22439">
          <w:rPr>
            <w:rStyle w:val="Hyperlink"/>
            <w:rFonts w:cs="Calibri"/>
            <w:szCs w:val="20"/>
          </w:rPr>
          <w:t>ιστοσελίδας</w:t>
        </w:r>
      </w:hyperlink>
      <w:r w:rsidRPr="00B22439">
        <w:rPr>
          <w:rFonts w:cs="Calibri"/>
          <w:color w:val="404040" w:themeColor="text1" w:themeTint="BF"/>
          <w:szCs w:val="20"/>
        </w:rPr>
        <w:t xml:space="preserve"> του, το </w:t>
      </w:r>
      <w:hyperlink r:id="rId16" w:history="1">
        <w:r w:rsidRPr="00B22439">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7" w:history="1">
        <w:r w:rsidRPr="00B22439">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8"/>
      <w:footerReference w:type="default" r:id="rId19"/>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733" w:rsidRDefault="00173733" w:rsidP="00035040">
      <w:r>
        <w:separator/>
      </w:r>
    </w:p>
  </w:endnote>
  <w:endnote w:type="continuationSeparator" w:id="0">
    <w:p w:rsidR="00173733" w:rsidRDefault="00173733"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Narrow,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F12" w:rsidRPr="001757B3" w:rsidRDefault="00893F12"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8"/>
          <w:szCs w:val="18"/>
        </w:rPr>
        <w:id w:val="-1584517604"/>
        <w:docPartObj>
          <w:docPartGallery w:val="Page Numbers (Margins)"/>
          <w:docPartUnique/>
        </w:docPartObj>
      </w:sdtPr>
      <w:sdtEndPr>
        <w:rPr>
          <w:sz w:val="28"/>
          <w:szCs w:val="22"/>
        </w:rPr>
      </w:sdtEndPr>
      <w:sdtContent>
        <w:sdt>
          <w:sdtPr>
            <w:rPr>
              <w:sz w:val="18"/>
              <w:szCs w:val="18"/>
            </w:rPr>
            <w:id w:val="933708925"/>
            <w:docPartObj>
              <w:docPartGallery w:val="Page Numbers (Margins)"/>
              <w:docPartUnique/>
            </w:docPartObj>
          </w:sdtPr>
          <w:sdtEndPr/>
          <w:sdtContent>
            <w:r w:rsidRPr="00610398">
              <w:rPr>
                <w:rFonts w:eastAsiaTheme="minorEastAsia" w:cs="Times New Roman"/>
                <w:sz w:val="18"/>
                <w:szCs w:val="18"/>
              </w:rPr>
              <w:fldChar w:fldCharType="begin"/>
            </w:r>
            <w:r w:rsidRPr="00610398">
              <w:rPr>
                <w:sz w:val="18"/>
                <w:szCs w:val="18"/>
              </w:rPr>
              <w:instrText xml:space="preserve"> PAGE   \* MERGEFORMAT </w:instrText>
            </w:r>
            <w:r w:rsidRPr="00610398">
              <w:rPr>
                <w:rFonts w:eastAsiaTheme="minorEastAsia" w:cs="Times New Roman"/>
                <w:sz w:val="18"/>
                <w:szCs w:val="18"/>
              </w:rPr>
              <w:fldChar w:fldCharType="separate"/>
            </w:r>
            <w:r w:rsidR="00842B05">
              <w:rPr>
                <w:noProof/>
                <w:sz w:val="18"/>
                <w:szCs w:val="18"/>
              </w:rPr>
              <w:t>1</w:t>
            </w:r>
            <w:r w:rsidRPr="00610398">
              <w:rPr>
                <w:noProof/>
                <w:sz w:val="18"/>
                <w:szCs w:val="18"/>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733" w:rsidRDefault="00173733" w:rsidP="00035040">
      <w:r>
        <w:separator/>
      </w:r>
    </w:p>
  </w:footnote>
  <w:footnote w:type="continuationSeparator" w:id="0">
    <w:p w:rsidR="00173733" w:rsidRDefault="00173733"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F12" w:rsidRDefault="00893F12" w:rsidP="00A7436B">
    <w:pPr>
      <w:pStyle w:val="Header"/>
      <w:tabs>
        <w:tab w:val="clear" w:pos="8306"/>
        <w:tab w:val="right" w:pos="8370"/>
      </w:tabs>
    </w:pPr>
    <w:r>
      <w:rPr>
        <w:noProof/>
        <w:lang w:eastAsia="el-GR"/>
      </w:rPr>
      <w:drawing>
        <wp:inline distT="0" distB="0" distL="0" distR="0" wp14:anchorId="6E0E7AE3" wp14:editId="3C8D38EC">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03DC9"/>
    <w:rsid w:val="0001799B"/>
    <w:rsid w:val="00027C6D"/>
    <w:rsid w:val="00031134"/>
    <w:rsid w:val="00035040"/>
    <w:rsid w:val="00041C0E"/>
    <w:rsid w:val="00041F4E"/>
    <w:rsid w:val="00046892"/>
    <w:rsid w:val="00050A0B"/>
    <w:rsid w:val="000514D6"/>
    <w:rsid w:val="00051501"/>
    <w:rsid w:val="00052AC9"/>
    <w:rsid w:val="00055F8B"/>
    <w:rsid w:val="000646C2"/>
    <w:rsid w:val="00067A51"/>
    <w:rsid w:val="0007051C"/>
    <w:rsid w:val="00090D0B"/>
    <w:rsid w:val="0009144E"/>
    <w:rsid w:val="00092F61"/>
    <w:rsid w:val="000A1A06"/>
    <w:rsid w:val="000A701C"/>
    <w:rsid w:val="000B079C"/>
    <w:rsid w:val="000B37E4"/>
    <w:rsid w:val="000B57C4"/>
    <w:rsid w:val="000C5940"/>
    <w:rsid w:val="000D4C76"/>
    <w:rsid w:val="000D52EF"/>
    <w:rsid w:val="00111569"/>
    <w:rsid w:val="001176D4"/>
    <w:rsid w:val="00126E46"/>
    <w:rsid w:val="00127070"/>
    <w:rsid w:val="00132825"/>
    <w:rsid w:val="00137A4F"/>
    <w:rsid w:val="00140E03"/>
    <w:rsid w:val="00156469"/>
    <w:rsid w:val="001609EB"/>
    <w:rsid w:val="00173733"/>
    <w:rsid w:val="001757B3"/>
    <w:rsid w:val="00176CB9"/>
    <w:rsid w:val="00176FC1"/>
    <w:rsid w:val="001803C7"/>
    <w:rsid w:val="001922E5"/>
    <w:rsid w:val="001933FE"/>
    <w:rsid w:val="001A3A61"/>
    <w:rsid w:val="001A492B"/>
    <w:rsid w:val="001B0C65"/>
    <w:rsid w:val="001B5946"/>
    <w:rsid w:val="001C27DD"/>
    <w:rsid w:val="001C362B"/>
    <w:rsid w:val="001C6047"/>
    <w:rsid w:val="001E3AA8"/>
    <w:rsid w:val="001F48E9"/>
    <w:rsid w:val="001F52EC"/>
    <w:rsid w:val="00201CDD"/>
    <w:rsid w:val="00213D9F"/>
    <w:rsid w:val="00233473"/>
    <w:rsid w:val="00233B8F"/>
    <w:rsid w:val="00240E67"/>
    <w:rsid w:val="00244E4F"/>
    <w:rsid w:val="002451BC"/>
    <w:rsid w:val="002472F7"/>
    <w:rsid w:val="002741D2"/>
    <w:rsid w:val="002761DE"/>
    <w:rsid w:val="00290616"/>
    <w:rsid w:val="00291832"/>
    <w:rsid w:val="002918D3"/>
    <w:rsid w:val="002A5EFF"/>
    <w:rsid w:val="002C20E4"/>
    <w:rsid w:val="002C504C"/>
    <w:rsid w:val="002C6E3F"/>
    <w:rsid w:val="002D0B28"/>
    <w:rsid w:val="002E020F"/>
    <w:rsid w:val="002E5700"/>
    <w:rsid w:val="003026A1"/>
    <w:rsid w:val="00304BD7"/>
    <w:rsid w:val="003236BE"/>
    <w:rsid w:val="00336963"/>
    <w:rsid w:val="00347010"/>
    <w:rsid w:val="00354513"/>
    <w:rsid w:val="00363CFE"/>
    <w:rsid w:val="00371ADF"/>
    <w:rsid w:val="003723FC"/>
    <w:rsid w:val="0038195D"/>
    <w:rsid w:val="003926C6"/>
    <w:rsid w:val="003B5303"/>
    <w:rsid w:val="003B7EA0"/>
    <w:rsid w:val="003C4403"/>
    <w:rsid w:val="003D1207"/>
    <w:rsid w:val="003D3A7C"/>
    <w:rsid w:val="003D523D"/>
    <w:rsid w:val="003E1BA5"/>
    <w:rsid w:val="003F3EDE"/>
    <w:rsid w:val="003F4E95"/>
    <w:rsid w:val="0040487A"/>
    <w:rsid w:val="00405690"/>
    <w:rsid w:val="00421DB2"/>
    <w:rsid w:val="004272A8"/>
    <w:rsid w:val="00430337"/>
    <w:rsid w:val="004377D4"/>
    <w:rsid w:val="0044524E"/>
    <w:rsid w:val="004676BC"/>
    <w:rsid w:val="00471EEA"/>
    <w:rsid w:val="00475A4C"/>
    <w:rsid w:val="004837D7"/>
    <w:rsid w:val="00492B38"/>
    <w:rsid w:val="004A5809"/>
    <w:rsid w:val="004A6465"/>
    <w:rsid w:val="004C59B9"/>
    <w:rsid w:val="004C651F"/>
    <w:rsid w:val="004D71F4"/>
    <w:rsid w:val="004E0ECD"/>
    <w:rsid w:val="004E42D5"/>
    <w:rsid w:val="004E5CC4"/>
    <w:rsid w:val="00501724"/>
    <w:rsid w:val="005176C4"/>
    <w:rsid w:val="005251E4"/>
    <w:rsid w:val="00525B60"/>
    <w:rsid w:val="0052679B"/>
    <w:rsid w:val="00531176"/>
    <w:rsid w:val="00533C37"/>
    <w:rsid w:val="005421C4"/>
    <w:rsid w:val="00543C3D"/>
    <w:rsid w:val="0055693A"/>
    <w:rsid w:val="00561D1D"/>
    <w:rsid w:val="005773BD"/>
    <w:rsid w:val="00585102"/>
    <w:rsid w:val="005902FD"/>
    <w:rsid w:val="005A6FCE"/>
    <w:rsid w:val="005C03B8"/>
    <w:rsid w:val="005D56C9"/>
    <w:rsid w:val="005F03FA"/>
    <w:rsid w:val="005F3B71"/>
    <w:rsid w:val="0060105E"/>
    <w:rsid w:val="00610398"/>
    <w:rsid w:val="00612216"/>
    <w:rsid w:val="00612CE1"/>
    <w:rsid w:val="0061623B"/>
    <w:rsid w:val="00625430"/>
    <w:rsid w:val="00642787"/>
    <w:rsid w:val="0065154C"/>
    <w:rsid w:val="00666F90"/>
    <w:rsid w:val="00667C71"/>
    <w:rsid w:val="00676EE8"/>
    <w:rsid w:val="00676FAB"/>
    <w:rsid w:val="00676FBA"/>
    <w:rsid w:val="006773A3"/>
    <w:rsid w:val="006818C8"/>
    <w:rsid w:val="00682ED5"/>
    <w:rsid w:val="00684FFC"/>
    <w:rsid w:val="00693891"/>
    <w:rsid w:val="006D5BC1"/>
    <w:rsid w:val="00701590"/>
    <w:rsid w:val="00713276"/>
    <w:rsid w:val="00714362"/>
    <w:rsid w:val="0071689B"/>
    <w:rsid w:val="0072053C"/>
    <w:rsid w:val="00724BAE"/>
    <w:rsid w:val="007255EF"/>
    <w:rsid w:val="007466AC"/>
    <w:rsid w:val="007546F0"/>
    <w:rsid w:val="00761C11"/>
    <w:rsid w:val="00774E7D"/>
    <w:rsid w:val="007804B0"/>
    <w:rsid w:val="007804FA"/>
    <w:rsid w:val="00787BB3"/>
    <w:rsid w:val="007A43DA"/>
    <w:rsid w:val="007D2C2C"/>
    <w:rsid w:val="007E4474"/>
    <w:rsid w:val="00801E50"/>
    <w:rsid w:val="00803A1F"/>
    <w:rsid w:val="008101F5"/>
    <w:rsid w:val="008128D2"/>
    <w:rsid w:val="00816FD9"/>
    <w:rsid w:val="00820504"/>
    <w:rsid w:val="0082298F"/>
    <w:rsid w:val="0084019F"/>
    <w:rsid w:val="00842B05"/>
    <w:rsid w:val="00842DAD"/>
    <w:rsid w:val="00846341"/>
    <w:rsid w:val="00847563"/>
    <w:rsid w:val="008500B7"/>
    <w:rsid w:val="00850E08"/>
    <w:rsid w:val="00870B13"/>
    <w:rsid w:val="00877096"/>
    <w:rsid w:val="0088184C"/>
    <w:rsid w:val="00887493"/>
    <w:rsid w:val="00892D52"/>
    <w:rsid w:val="00893F12"/>
    <w:rsid w:val="008A5180"/>
    <w:rsid w:val="008B1B22"/>
    <w:rsid w:val="008B770D"/>
    <w:rsid w:val="008D14A1"/>
    <w:rsid w:val="008F1847"/>
    <w:rsid w:val="008F4DD7"/>
    <w:rsid w:val="0090156C"/>
    <w:rsid w:val="009101AF"/>
    <w:rsid w:val="00911070"/>
    <w:rsid w:val="00942CFF"/>
    <w:rsid w:val="00943160"/>
    <w:rsid w:val="00950E23"/>
    <w:rsid w:val="00954780"/>
    <w:rsid w:val="00954FD3"/>
    <w:rsid w:val="00972192"/>
    <w:rsid w:val="00986936"/>
    <w:rsid w:val="009C01A1"/>
    <w:rsid w:val="009E37AA"/>
    <w:rsid w:val="009E7597"/>
    <w:rsid w:val="009F1084"/>
    <w:rsid w:val="009F7A56"/>
    <w:rsid w:val="00A0483E"/>
    <w:rsid w:val="00A212BA"/>
    <w:rsid w:val="00A24B53"/>
    <w:rsid w:val="00A3056F"/>
    <w:rsid w:val="00A41876"/>
    <w:rsid w:val="00A42E8C"/>
    <w:rsid w:val="00A442E1"/>
    <w:rsid w:val="00A70329"/>
    <w:rsid w:val="00A7436B"/>
    <w:rsid w:val="00A75F89"/>
    <w:rsid w:val="00A85295"/>
    <w:rsid w:val="00A97B21"/>
    <w:rsid w:val="00AA5943"/>
    <w:rsid w:val="00AB28A5"/>
    <w:rsid w:val="00AC612F"/>
    <w:rsid w:val="00AE4818"/>
    <w:rsid w:val="00AE5169"/>
    <w:rsid w:val="00AF6F21"/>
    <w:rsid w:val="00B003FE"/>
    <w:rsid w:val="00B01634"/>
    <w:rsid w:val="00B03981"/>
    <w:rsid w:val="00B22439"/>
    <w:rsid w:val="00B26431"/>
    <w:rsid w:val="00B30BE7"/>
    <w:rsid w:val="00B3269B"/>
    <w:rsid w:val="00B33500"/>
    <w:rsid w:val="00B40A17"/>
    <w:rsid w:val="00B46E02"/>
    <w:rsid w:val="00B51F92"/>
    <w:rsid w:val="00B534BE"/>
    <w:rsid w:val="00B92E15"/>
    <w:rsid w:val="00B96E83"/>
    <w:rsid w:val="00BC2C8A"/>
    <w:rsid w:val="00BD0045"/>
    <w:rsid w:val="00BD26D8"/>
    <w:rsid w:val="00BD55CD"/>
    <w:rsid w:val="00BE1A9D"/>
    <w:rsid w:val="00BE245F"/>
    <w:rsid w:val="00BF074E"/>
    <w:rsid w:val="00C17C6B"/>
    <w:rsid w:val="00C17D66"/>
    <w:rsid w:val="00C27798"/>
    <w:rsid w:val="00C355A2"/>
    <w:rsid w:val="00C45340"/>
    <w:rsid w:val="00C50D2F"/>
    <w:rsid w:val="00C67784"/>
    <w:rsid w:val="00C67976"/>
    <w:rsid w:val="00C7188E"/>
    <w:rsid w:val="00C81AAD"/>
    <w:rsid w:val="00C8227D"/>
    <w:rsid w:val="00CB6708"/>
    <w:rsid w:val="00CB7799"/>
    <w:rsid w:val="00CC656B"/>
    <w:rsid w:val="00CC795C"/>
    <w:rsid w:val="00CD2293"/>
    <w:rsid w:val="00CD3731"/>
    <w:rsid w:val="00CD5B23"/>
    <w:rsid w:val="00CD7501"/>
    <w:rsid w:val="00CE057F"/>
    <w:rsid w:val="00CE163A"/>
    <w:rsid w:val="00CE2721"/>
    <w:rsid w:val="00CF562E"/>
    <w:rsid w:val="00D050AA"/>
    <w:rsid w:val="00D22DA8"/>
    <w:rsid w:val="00D247A6"/>
    <w:rsid w:val="00D253CB"/>
    <w:rsid w:val="00D313EA"/>
    <w:rsid w:val="00D37454"/>
    <w:rsid w:val="00D37FEC"/>
    <w:rsid w:val="00D467C8"/>
    <w:rsid w:val="00D468BE"/>
    <w:rsid w:val="00D476BE"/>
    <w:rsid w:val="00D576E0"/>
    <w:rsid w:val="00D6511E"/>
    <w:rsid w:val="00D6548A"/>
    <w:rsid w:val="00D66985"/>
    <w:rsid w:val="00D8379C"/>
    <w:rsid w:val="00D927CD"/>
    <w:rsid w:val="00D95939"/>
    <w:rsid w:val="00D97DBC"/>
    <w:rsid w:val="00DB674B"/>
    <w:rsid w:val="00DF2965"/>
    <w:rsid w:val="00E0318C"/>
    <w:rsid w:val="00E050A6"/>
    <w:rsid w:val="00E07402"/>
    <w:rsid w:val="00E23D98"/>
    <w:rsid w:val="00E54DF1"/>
    <w:rsid w:val="00E74C36"/>
    <w:rsid w:val="00E761BF"/>
    <w:rsid w:val="00E90CA1"/>
    <w:rsid w:val="00E93C97"/>
    <w:rsid w:val="00EA73D1"/>
    <w:rsid w:val="00EB44D8"/>
    <w:rsid w:val="00ED2B58"/>
    <w:rsid w:val="00ED4BF5"/>
    <w:rsid w:val="00ED5076"/>
    <w:rsid w:val="00EE54DA"/>
    <w:rsid w:val="00EE6261"/>
    <w:rsid w:val="00EF30E5"/>
    <w:rsid w:val="00F03EFC"/>
    <w:rsid w:val="00F066B3"/>
    <w:rsid w:val="00F15970"/>
    <w:rsid w:val="00F174ED"/>
    <w:rsid w:val="00F236A0"/>
    <w:rsid w:val="00F55162"/>
    <w:rsid w:val="00F63B21"/>
    <w:rsid w:val="00F87464"/>
    <w:rsid w:val="00F96FBA"/>
    <w:rsid w:val="00FA370B"/>
    <w:rsid w:val="00FA7830"/>
    <w:rsid w:val="00FB252D"/>
    <w:rsid w:val="00FB2652"/>
    <w:rsid w:val="00FC1900"/>
    <w:rsid w:val="00FC202D"/>
    <w:rsid w:val="00FC752A"/>
    <w:rsid w:val="00FE12E5"/>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thexgroup.gr/el/web/guest/statistics-publications"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Chorianopoulou@athexgroup.gr" TargetMode="External"/><Relationship Id="rId17" Type="http://schemas.openxmlformats.org/officeDocument/2006/relationships/hyperlink" Target="http://www.helex.gr/documents/10180/2333122/2015_12_31_Market_Profile_GR.pdf/25f8af93-c2ee-4678-9c06-dc51c60cc17c" TargetMode="External"/><Relationship Id="rId2" Type="http://schemas.openxmlformats.org/officeDocument/2006/relationships/styles" Target="styles.xml"/><Relationship Id="rId16" Type="http://schemas.openxmlformats.org/officeDocument/2006/relationships/hyperlink" Target="http://www.helex.gr/documents/10180/4295312/2016_02_01_Company_Profile_GR.pdf/9bdce111-feae-401d-bb5f-422468df176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StatProduc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1145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Chorianopoulou, Irini</cp:lastModifiedBy>
  <cp:revision>148</cp:revision>
  <cp:lastPrinted>2016-04-06T12:45:00Z</cp:lastPrinted>
  <dcterms:created xsi:type="dcterms:W3CDTF">2016-04-05T12:57:00Z</dcterms:created>
  <dcterms:modified xsi:type="dcterms:W3CDTF">2016-04-06T12:45:00Z</dcterms:modified>
</cp:coreProperties>
</file>