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29" w:rsidRPr="00257CB6" w:rsidRDefault="00B55600" w:rsidP="00157529">
      <w:pPr>
        <w:jc w:val="right"/>
        <w:rPr>
          <w:rFonts w:ascii="Verdana" w:hAnsi="Verdana"/>
          <w:b/>
          <w:sz w:val="24"/>
          <w:szCs w:val="24"/>
          <w:lang w:val="el-GR"/>
        </w:rPr>
      </w:pPr>
      <w:r>
        <w:rPr>
          <w:rFonts w:ascii="Verdana" w:hAnsi="Verdana"/>
          <w:b/>
          <w:sz w:val="24"/>
          <w:szCs w:val="24"/>
          <w:lang w:val="el-GR"/>
        </w:rPr>
        <w:t>25</w:t>
      </w:r>
      <w:r w:rsidR="003F785E" w:rsidRPr="00257CB6">
        <w:rPr>
          <w:rFonts w:ascii="Verdana" w:hAnsi="Verdana"/>
          <w:b/>
          <w:sz w:val="24"/>
          <w:szCs w:val="24"/>
          <w:lang w:val="el-GR"/>
        </w:rPr>
        <w:t xml:space="preserve"> Οκτωβρίου </w:t>
      </w:r>
      <w:r w:rsidR="00157529" w:rsidRPr="00257CB6">
        <w:rPr>
          <w:rFonts w:ascii="Verdana" w:hAnsi="Verdana"/>
          <w:b/>
          <w:sz w:val="24"/>
          <w:szCs w:val="24"/>
          <w:lang w:val="el-GR"/>
        </w:rPr>
        <w:t>2012</w:t>
      </w:r>
    </w:p>
    <w:p w:rsidR="00AE1316" w:rsidRPr="00257CB6" w:rsidRDefault="00AE1316" w:rsidP="00157529">
      <w:pPr>
        <w:jc w:val="right"/>
        <w:rPr>
          <w:rFonts w:ascii="Verdana" w:hAnsi="Verdana"/>
          <w:b/>
          <w:sz w:val="24"/>
          <w:szCs w:val="24"/>
          <w:lang w:val="el-GR"/>
        </w:rPr>
      </w:pPr>
    </w:p>
    <w:p w:rsidR="00F2066F" w:rsidRPr="00B55600" w:rsidRDefault="00E5620C" w:rsidP="008D0DC7">
      <w:pPr>
        <w:jc w:val="center"/>
        <w:rPr>
          <w:rFonts w:ascii="Verdana" w:hAnsi="Verdana"/>
          <w:b/>
          <w:color w:val="0070C0"/>
          <w:sz w:val="28"/>
          <w:szCs w:val="28"/>
          <w:lang w:val="el-GR"/>
        </w:rPr>
      </w:pPr>
      <w:r w:rsidRPr="00257CB6">
        <w:rPr>
          <w:rFonts w:ascii="Verdana" w:hAnsi="Verdana"/>
          <w:b/>
          <w:color w:val="0070C0"/>
          <w:sz w:val="28"/>
          <w:szCs w:val="28"/>
          <w:lang w:val="el-GR"/>
        </w:rPr>
        <w:t xml:space="preserve">Δημιουργία </w:t>
      </w:r>
      <w:r w:rsidR="00B55600">
        <w:rPr>
          <w:rFonts w:ascii="Verdana" w:hAnsi="Verdana"/>
          <w:b/>
          <w:color w:val="0070C0"/>
          <w:sz w:val="28"/>
          <w:szCs w:val="28"/>
          <w:lang w:val="el-GR"/>
        </w:rPr>
        <w:t xml:space="preserve">νέας Ομάδας </w:t>
      </w:r>
      <w:r w:rsidRPr="00257CB6">
        <w:rPr>
          <w:rFonts w:ascii="Verdana" w:hAnsi="Verdana"/>
          <w:b/>
          <w:color w:val="0070C0"/>
          <w:sz w:val="28"/>
          <w:szCs w:val="28"/>
          <w:lang w:val="el-GR"/>
        </w:rPr>
        <w:t>Δεικτών</w:t>
      </w:r>
    </w:p>
    <w:p w:rsidR="00B55600" w:rsidRPr="00257CB6" w:rsidRDefault="00B55600" w:rsidP="00B55600">
      <w:pPr>
        <w:spacing w:after="0"/>
        <w:jc w:val="center"/>
        <w:rPr>
          <w:rFonts w:ascii="Verdana" w:hAnsi="Verdana"/>
          <w:b/>
          <w:color w:val="0070C0"/>
          <w:sz w:val="28"/>
          <w:szCs w:val="28"/>
          <w:lang w:val="el-GR"/>
        </w:rPr>
      </w:pPr>
      <w:r w:rsidRPr="00257CB6">
        <w:rPr>
          <w:rFonts w:ascii="Verdana" w:hAnsi="Verdana"/>
          <w:b/>
          <w:color w:val="0070C0"/>
          <w:sz w:val="28"/>
          <w:szCs w:val="28"/>
        </w:rPr>
        <w:t>FTSE</w:t>
      </w:r>
      <w:r w:rsidRPr="00257CB6">
        <w:rPr>
          <w:rFonts w:ascii="Verdana" w:hAnsi="Verdana"/>
          <w:b/>
          <w:color w:val="0070C0"/>
          <w:sz w:val="28"/>
          <w:szCs w:val="28"/>
          <w:lang w:val="el-GR"/>
        </w:rPr>
        <w:t xml:space="preserve">/Χ.Α. </w:t>
      </w:r>
      <w:r>
        <w:rPr>
          <w:rFonts w:ascii="Verdana" w:hAnsi="Verdana"/>
          <w:b/>
          <w:color w:val="0070C0"/>
          <w:sz w:val="28"/>
          <w:szCs w:val="28"/>
          <w:lang w:val="el-GR"/>
        </w:rPr>
        <w:t>Διεθνούς Δραστηριοποίησης</w:t>
      </w:r>
    </w:p>
    <w:p w:rsidR="00F71A6D" w:rsidRPr="009379DC" w:rsidRDefault="00F71A6D" w:rsidP="00F71A6D">
      <w:pPr>
        <w:jc w:val="center"/>
        <w:rPr>
          <w:rFonts w:ascii="Verdana" w:hAnsi="Verdana"/>
          <w:sz w:val="20"/>
          <w:szCs w:val="20"/>
          <w:lang w:val="el-GR"/>
        </w:rPr>
      </w:pPr>
    </w:p>
    <w:p w:rsidR="009379DC" w:rsidRDefault="00B55600" w:rsidP="0021756F">
      <w:pPr>
        <w:spacing w:after="0"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>
        <w:rPr>
          <w:rFonts w:ascii="Verdana" w:hAnsi="Verdana" w:cstheme="minorHAnsi"/>
          <w:sz w:val="20"/>
          <w:szCs w:val="20"/>
        </w:rPr>
        <w:t>M</w:t>
      </w:r>
      <w:r w:rsidR="00257CB6">
        <w:rPr>
          <w:rFonts w:ascii="Verdana" w:hAnsi="Verdana" w:cstheme="minorHAnsi"/>
          <w:sz w:val="20"/>
          <w:szCs w:val="20"/>
          <w:lang w:val="el-GR"/>
        </w:rPr>
        <w:t xml:space="preserve">ε στόχο την 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 xml:space="preserve">ανάδειξη των εισηγμένων εταιρειών που έχουν </w:t>
      </w:r>
      <w:r w:rsidR="00257CB6">
        <w:rPr>
          <w:rFonts w:ascii="Verdana" w:hAnsi="Verdana" w:cstheme="minorHAnsi"/>
          <w:sz w:val="20"/>
          <w:szCs w:val="20"/>
          <w:lang w:val="el-GR"/>
        </w:rPr>
        <w:t>έντονη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 xml:space="preserve"> διεθνή δραστηριότητα, το</w:t>
      </w:r>
      <w:r w:rsidR="00257CB6">
        <w:rPr>
          <w:rFonts w:ascii="Verdana" w:hAnsi="Verdana" w:cstheme="minorHAnsi"/>
          <w:sz w:val="20"/>
          <w:szCs w:val="20"/>
          <w:lang w:val="el-GR"/>
        </w:rPr>
        <w:t xml:space="preserve"> Χρηματιστήριο Αθηνών,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 xml:space="preserve"> σε συνεργασία με τον οίκο </w:t>
      </w:r>
      <w:r w:rsidR="005D6C0E" w:rsidRPr="00257CB6">
        <w:rPr>
          <w:rFonts w:ascii="Verdana" w:hAnsi="Verdana" w:cstheme="minorHAnsi"/>
          <w:sz w:val="20"/>
          <w:szCs w:val="20"/>
        </w:rPr>
        <w:t>FTSE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 xml:space="preserve">, σχεδίασαν </w:t>
      </w:r>
      <w:r>
        <w:rPr>
          <w:rFonts w:ascii="Verdana" w:hAnsi="Verdana" w:cstheme="minorHAnsi"/>
          <w:sz w:val="20"/>
          <w:szCs w:val="20"/>
          <w:lang w:val="el-GR"/>
        </w:rPr>
        <w:t xml:space="preserve">μια ομάδα </w:t>
      </w:r>
      <w:r w:rsidR="004C3C62" w:rsidRPr="00257CB6">
        <w:rPr>
          <w:rFonts w:ascii="Verdana" w:hAnsi="Verdana" w:cstheme="minorHAnsi"/>
          <w:sz w:val="20"/>
          <w:szCs w:val="20"/>
          <w:lang w:val="el-GR"/>
        </w:rPr>
        <w:t>νέ</w:t>
      </w:r>
      <w:r>
        <w:rPr>
          <w:rFonts w:ascii="Verdana" w:hAnsi="Verdana" w:cstheme="minorHAnsi"/>
          <w:sz w:val="20"/>
          <w:szCs w:val="20"/>
          <w:lang w:val="el-GR"/>
        </w:rPr>
        <w:t>ων</w:t>
      </w:r>
      <w:r w:rsidR="004C3C62" w:rsidRPr="00257CB6">
        <w:rPr>
          <w:rFonts w:ascii="Verdana" w:hAnsi="Verdana" w:cstheme="minorHAnsi"/>
          <w:sz w:val="20"/>
          <w:szCs w:val="20"/>
          <w:lang w:val="el-GR"/>
        </w:rPr>
        <w:t xml:space="preserve"> δε</w:t>
      </w:r>
      <w:r>
        <w:rPr>
          <w:rFonts w:ascii="Verdana" w:hAnsi="Verdana" w:cstheme="minorHAnsi"/>
          <w:sz w:val="20"/>
          <w:szCs w:val="20"/>
          <w:lang w:val="el-GR"/>
        </w:rPr>
        <w:t>ι</w:t>
      </w:r>
      <w:r w:rsidR="004C3C62" w:rsidRPr="00257CB6">
        <w:rPr>
          <w:rFonts w:ascii="Verdana" w:hAnsi="Verdana" w:cstheme="minorHAnsi"/>
          <w:sz w:val="20"/>
          <w:szCs w:val="20"/>
          <w:lang w:val="el-GR"/>
        </w:rPr>
        <w:t>κτ</w:t>
      </w:r>
      <w:r>
        <w:rPr>
          <w:rFonts w:ascii="Verdana" w:hAnsi="Verdana" w:cstheme="minorHAnsi"/>
          <w:sz w:val="20"/>
          <w:szCs w:val="20"/>
          <w:lang w:val="el-GR"/>
        </w:rPr>
        <w:t>ών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 xml:space="preserve"> για την παρακολούθηση της </w:t>
      </w:r>
      <w:r w:rsidR="009379DC">
        <w:rPr>
          <w:rFonts w:ascii="Verdana" w:hAnsi="Verdana" w:cstheme="minorHAnsi"/>
          <w:sz w:val="20"/>
          <w:szCs w:val="20"/>
          <w:lang w:val="el-GR"/>
        </w:rPr>
        <w:t xml:space="preserve">χρηματιστηριακής συμπεριφοράς 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>αυτών τω</w:t>
      </w:r>
      <w:r>
        <w:rPr>
          <w:rFonts w:ascii="Verdana" w:hAnsi="Verdana" w:cstheme="minorHAnsi"/>
          <w:sz w:val="20"/>
          <w:szCs w:val="20"/>
          <w:lang w:val="el-GR"/>
        </w:rPr>
        <w:t>ν</w:t>
      </w:r>
      <w:r w:rsidR="005D6C0E" w:rsidRPr="00257CB6">
        <w:rPr>
          <w:rFonts w:ascii="Verdana" w:hAnsi="Verdana" w:cstheme="minorHAnsi"/>
          <w:sz w:val="20"/>
          <w:szCs w:val="20"/>
          <w:lang w:val="el-GR"/>
        </w:rPr>
        <w:t xml:space="preserve"> εταιρειών. </w:t>
      </w:r>
      <w:r w:rsidR="009379DC">
        <w:rPr>
          <w:rFonts w:ascii="Verdana" w:hAnsi="Verdana" w:cstheme="minorHAnsi"/>
          <w:sz w:val="20"/>
          <w:szCs w:val="20"/>
          <w:lang w:val="el-GR"/>
        </w:rPr>
        <w:t xml:space="preserve">Οι νέοι δείκτες καταγράφουν και προβάλουν στο </w:t>
      </w:r>
      <w:proofErr w:type="spellStart"/>
      <w:r w:rsidR="009379DC">
        <w:rPr>
          <w:rFonts w:ascii="Verdana" w:hAnsi="Verdana" w:cstheme="minorHAnsi"/>
          <w:sz w:val="20"/>
          <w:szCs w:val="20"/>
          <w:lang w:val="el-GR"/>
        </w:rPr>
        <w:t>παγκοσμιοποιημένο</w:t>
      </w:r>
      <w:proofErr w:type="spellEnd"/>
      <w:r w:rsidR="009379DC">
        <w:rPr>
          <w:rFonts w:ascii="Verdana" w:hAnsi="Verdana" w:cstheme="minorHAnsi"/>
          <w:sz w:val="20"/>
          <w:szCs w:val="20"/>
          <w:lang w:val="el-GR"/>
        </w:rPr>
        <w:t xml:space="preserve"> πλέον επενδυτικό κοινό</w:t>
      </w:r>
      <w:r w:rsidR="0021756F" w:rsidRPr="0021756F">
        <w:rPr>
          <w:rFonts w:ascii="Verdana" w:hAnsi="Verdana" w:cstheme="minorHAnsi"/>
          <w:sz w:val="20"/>
          <w:szCs w:val="20"/>
          <w:lang w:val="el-GR"/>
        </w:rPr>
        <w:t>,</w:t>
      </w:r>
      <w:r w:rsidR="009379DC">
        <w:rPr>
          <w:rFonts w:ascii="Verdana" w:hAnsi="Verdana" w:cstheme="minorHAnsi"/>
          <w:sz w:val="20"/>
          <w:szCs w:val="20"/>
          <w:lang w:val="el-GR"/>
        </w:rPr>
        <w:t xml:space="preserve"> τον εξωστρεφή χαρακτήρα που</w:t>
      </w:r>
      <w:r w:rsidR="0021756F">
        <w:rPr>
          <w:rFonts w:ascii="Verdana" w:hAnsi="Verdana" w:cstheme="minorHAnsi"/>
          <w:sz w:val="20"/>
          <w:szCs w:val="20"/>
          <w:lang w:val="el-GR"/>
        </w:rPr>
        <w:t xml:space="preserve"> έχει αναπτύξει</w:t>
      </w:r>
      <w:r w:rsidR="009379DC">
        <w:rPr>
          <w:rFonts w:ascii="Verdana" w:hAnsi="Verdana" w:cstheme="minorHAnsi"/>
          <w:sz w:val="20"/>
          <w:szCs w:val="20"/>
          <w:lang w:val="el-GR"/>
        </w:rPr>
        <w:t xml:space="preserve"> </w:t>
      </w:r>
      <w:r w:rsidR="0021756F">
        <w:rPr>
          <w:rFonts w:ascii="Verdana" w:hAnsi="Verdana" w:cstheme="minorHAnsi"/>
          <w:sz w:val="20"/>
          <w:szCs w:val="20"/>
        </w:rPr>
        <w:t>o</w:t>
      </w:r>
      <w:r w:rsidR="0021756F">
        <w:rPr>
          <w:rFonts w:ascii="Verdana" w:hAnsi="Verdana" w:cstheme="minorHAnsi"/>
          <w:sz w:val="20"/>
          <w:szCs w:val="20"/>
          <w:lang w:val="el-GR"/>
        </w:rPr>
        <w:t xml:space="preserve"> ελληνικός παραγωγικός ιστός και ο οποίος βαίνει συνεχώς βελτιούμενος. </w:t>
      </w:r>
    </w:p>
    <w:p w:rsidR="0021756F" w:rsidRDefault="0021756F" w:rsidP="0021756F">
      <w:pPr>
        <w:spacing w:after="0"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</w:p>
    <w:p w:rsidR="005D6C0E" w:rsidRPr="00257CB6" w:rsidRDefault="009379DC" w:rsidP="00257CB6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>
        <w:rPr>
          <w:rFonts w:ascii="Verdana" w:hAnsi="Verdana" w:cstheme="minorHAnsi"/>
          <w:sz w:val="20"/>
          <w:szCs w:val="20"/>
          <w:lang w:val="el-GR"/>
        </w:rPr>
        <w:t>Ζ</w:t>
      </w:r>
      <w:r w:rsidR="00257CB6">
        <w:rPr>
          <w:rFonts w:ascii="Verdana" w:hAnsi="Verdana" w:cstheme="minorHAnsi"/>
          <w:sz w:val="20"/>
          <w:szCs w:val="20"/>
          <w:lang w:val="el-GR"/>
        </w:rPr>
        <w:t>ητούμενο στην τρέχουσα περίοδο είναι η προσέλκυση διαχειριστών</w:t>
      </w:r>
      <w:r w:rsidR="006858D9" w:rsidRPr="00257CB6">
        <w:rPr>
          <w:rFonts w:ascii="Verdana" w:hAnsi="Verdana" w:cstheme="minorHAnsi"/>
          <w:sz w:val="20"/>
          <w:szCs w:val="20"/>
          <w:lang w:val="el-GR"/>
        </w:rPr>
        <w:t xml:space="preserve"> κεφαλαίων</w:t>
      </w:r>
      <w:r w:rsidR="00257CB6">
        <w:rPr>
          <w:rFonts w:ascii="Verdana" w:hAnsi="Verdana" w:cstheme="minorHAnsi"/>
          <w:sz w:val="20"/>
          <w:szCs w:val="20"/>
          <w:lang w:val="el-GR"/>
        </w:rPr>
        <w:t>,</w:t>
      </w:r>
      <w:r w:rsidR="006858D9" w:rsidRPr="00257CB6">
        <w:rPr>
          <w:rFonts w:ascii="Verdana" w:hAnsi="Verdana" w:cstheme="minorHAnsi"/>
          <w:sz w:val="20"/>
          <w:szCs w:val="20"/>
          <w:lang w:val="el-GR"/>
        </w:rPr>
        <w:t xml:space="preserve"> οι οποίοι θα ήθελαν να δημιουργήσουν </w:t>
      </w:r>
      <w:r w:rsidR="00257CB6">
        <w:rPr>
          <w:rFonts w:ascii="Verdana" w:hAnsi="Verdana" w:cstheme="minorHAnsi"/>
          <w:sz w:val="20"/>
          <w:szCs w:val="20"/>
          <w:lang w:val="el-GR"/>
        </w:rPr>
        <w:t xml:space="preserve">νέα </w:t>
      </w:r>
      <w:r w:rsidR="006858D9" w:rsidRPr="00257CB6">
        <w:rPr>
          <w:rFonts w:ascii="Verdana" w:hAnsi="Verdana" w:cstheme="minorHAnsi"/>
          <w:sz w:val="20"/>
          <w:szCs w:val="20"/>
          <w:lang w:val="el-GR"/>
        </w:rPr>
        <w:t>επενδυτικά προϊόντα</w:t>
      </w:r>
      <w:r w:rsidR="0021756F">
        <w:rPr>
          <w:rFonts w:ascii="Verdana" w:hAnsi="Verdana" w:cstheme="minorHAnsi"/>
          <w:sz w:val="20"/>
          <w:szCs w:val="20"/>
          <w:lang w:val="el-GR"/>
        </w:rPr>
        <w:t>,</w:t>
      </w:r>
      <w:r w:rsidR="00257CB6">
        <w:rPr>
          <w:rFonts w:ascii="Verdana" w:hAnsi="Verdana" w:cstheme="minorHAnsi"/>
          <w:sz w:val="20"/>
          <w:szCs w:val="20"/>
          <w:lang w:val="el-GR"/>
        </w:rPr>
        <w:t xml:space="preserve"> έτσι ώστε να εκμεταλλευτούν το ενδιαφέρον</w:t>
      </w:r>
      <w:r>
        <w:rPr>
          <w:rFonts w:ascii="Verdana" w:hAnsi="Verdana" w:cstheme="minorHAnsi"/>
          <w:sz w:val="20"/>
          <w:szCs w:val="20"/>
          <w:lang w:val="el-GR"/>
        </w:rPr>
        <w:t xml:space="preserve"> για επενδύσεις στην Ελλάδα</w:t>
      </w:r>
      <w:r w:rsidR="00257CB6">
        <w:rPr>
          <w:rFonts w:ascii="Verdana" w:hAnsi="Verdana" w:cstheme="minorHAnsi"/>
          <w:sz w:val="20"/>
          <w:szCs w:val="20"/>
          <w:lang w:val="el-GR"/>
        </w:rPr>
        <w:t>.</w:t>
      </w:r>
    </w:p>
    <w:p w:rsidR="00FA47CA" w:rsidRDefault="00FA47CA" w:rsidP="00257CB6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</w:p>
    <w:p w:rsidR="006858D9" w:rsidRDefault="006858D9" w:rsidP="00257CB6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 w:rsidRPr="00257CB6">
        <w:rPr>
          <w:rFonts w:ascii="Verdana" w:hAnsi="Verdana" w:cstheme="minorHAnsi"/>
          <w:sz w:val="20"/>
          <w:szCs w:val="20"/>
          <w:lang w:val="el-GR"/>
        </w:rPr>
        <w:t xml:space="preserve">Η επιλογή των μετοχών βασίζεται στο ποσοστό των συνολικών τους εσόδων </w:t>
      </w:r>
      <w:r w:rsidR="0021756F">
        <w:rPr>
          <w:rFonts w:ascii="Verdana" w:hAnsi="Verdana" w:cstheme="minorHAnsi"/>
          <w:sz w:val="20"/>
          <w:szCs w:val="20"/>
          <w:lang w:val="el-GR"/>
        </w:rPr>
        <w:t xml:space="preserve">όπως αυτά </w:t>
      </w:r>
      <w:r w:rsidRPr="00257CB6">
        <w:rPr>
          <w:rFonts w:ascii="Verdana" w:hAnsi="Verdana" w:cstheme="minorHAnsi"/>
          <w:sz w:val="20"/>
          <w:szCs w:val="20"/>
          <w:lang w:val="el-GR"/>
        </w:rPr>
        <w:t xml:space="preserve">προκύπτουν από τις δραστηριότητες τους στο </w:t>
      </w:r>
      <w:r w:rsidR="004C3C62" w:rsidRPr="00257CB6">
        <w:rPr>
          <w:rFonts w:ascii="Verdana" w:hAnsi="Verdana" w:cstheme="minorHAnsi"/>
          <w:sz w:val="20"/>
          <w:szCs w:val="20"/>
          <w:lang w:val="el-GR"/>
        </w:rPr>
        <w:t>εξωτερικό</w:t>
      </w:r>
      <w:r w:rsidRPr="00257CB6">
        <w:rPr>
          <w:rFonts w:ascii="Verdana" w:hAnsi="Verdana" w:cstheme="minorHAnsi"/>
          <w:sz w:val="20"/>
          <w:szCs w:val="20"/>
          <w:lang w:val="el-GR"/>
        </w:rPr>
        <w:t xml:space="preserve">. </w:t>
      </w:r>
    </w:p>
    <w:p w:rsidR="00FA47CA" w:rsidRDefault="00FA47CA" w:rsidP="00257CB6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</w:p>
    <w:p w:rsidR="003C075C" w:rsidRPr="00257CB6" w:rsidRDefault="004C3C62" w:rsidP="00257CB6">
      <w:pPr>
        <w:pStyle w:val="ListBulleting"/>
        <w:numPr>
          <w:ilvl w:val="0"/>
          <w:numId w:val="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 w:rsidRPr="00257CB6">
        <w:rPr>
          <w:rFonts w:ascii="Verdana" w:hAnsi="Verdana" w:cstheme="minorHAnsi"/>
          <w:sz w:val="20"/>
          <w:szCs w:val="20"/>
          <w:lang w:val="el-GR"/>
        </w:rPr>
        <w:t>Ο</w:t>
      </w:r>
      <w:r w:rsidR="002400B9" w:rsidRPr="00257CB6">
        <w:rPr>
          <w:rFonts w:ascii="Verdana" w:hAnsi="Verdana" w:cstheme="minorHAnsi"/>
          <w:sz w:val="20"/>
          <w:szCs w:val="20"/>
          <w:lang w:val="el-GR"/>
        </w:rPr>
        <w:t>ι νέοι δείκτες είναι οι εξής</w:t>
      </w:r>
      <w:r w:rsidR="003C075C" w:rsidRPr="00257CB6">
        <w:rPr>
          <w:rFonts w:ascii="Verdana" w:hAnsi="Verdana" w:cstheme="minorHAnsi"/>
          <w:sz w:val="20"/>
          <w:szCs w:val="20"/>
          <w:lang w:val="el-GR"/>
        </w:rPr>
        <w:t xml:space="preserve">: </w:t>
      </w:r>
    </w:p>
    <w:p w:rsidR="00FA47CA" w:rsidRDefault="00FA47CA" w:rsidP="00FA47CA">
      <w:pPr>
        <w:pStyle w:val="ListBulleting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 w:rsidRPr="00257CB6">
        <w:rPr>
          <w:rFonts w:ascii="Verdana" w:hAnsi="Verdana" w:cstheme="minorHAnsi"/>
          <w:b/>
          <w:sz w:val="20"/>
          <w:szCs w:val="20"/>
        </w:rPr>
        <w:t>FTSE</w:t>
      </w:r>
      <w:r w:rsidRPr="00257CB6">
        <w:rPr>
          <w:rFonts w:ascii="Verdana" w:hAnsi="Verdana" w:cstheme="minorHAnsi"/>
          <w:b/>
          <w:sz w:val="20"/>
          <w:szCs w:val="20"/>
          <w:lang w:val="el-GR"/>
        </w:rPr>
        <w:t>/ΧΑ Διεθνούς Δραστηριοποίησης</w:t>
      </w:r>
      <w:r w:rsidRPr="00257CB6">
        <w:rPr>
          <w:rFonts w:ascii="Verdana" w:hAnsi="Verdana" w:cstheme="minorHAnsi"/>
          <w:sz w:val="20"/>
          <w:szCs w:val="20"/>
          <w:lang w:val="el-GR"/>
        </w:rPr>
        <w:t xml:space="preserve">, </w:t>
      </w:r>
      <w:r>
        <w:rPr>
          <w:rFonts w:ascii="Verdana" w:hAnsi="Verdana" w:cstheme="minorHAnsi"/>
          <w:sz w:val="20"/>
          <w:szCs w:val="20"/>
          <w:lang w:val="el-GR"/>
        </w:rPr>
        <w:t xml:space="preserve">στον οποίο θα συμμετέχουν όλες οι </w:t>
      </w:r>
      <w:r w:rsidRPr="00257CB6">
        <w:rPr>
          <w:rFonts w:ascii="Verdana" w:hAnsi="Verdana" w:cstheme="minorHAnsi"/>
          <w:sz w:val="20"/>
          <w:szCs w:val="20"/>
          <w:lang w:val="el-GR"/>
        </w:rPr>
        <w:t xml:space="preserve">εταιρείες με έσοδα από το εξωτερικό </w:t>
      </w:r>
      <w:r w:rsidR="0021756F">
        <w:rPr>
          <w:rFonts w:ascii="Verdana" w:hAnsi="Verdana" w:cstheme="minorHAnsi"/>
          <w:sz w:val="20"/>
          <w:szCs w:val="20"/>
          <w:lang w:val="el-GR"/>
        </w:rPr>
        <w:t>που αντιστοιχούν σε ποσοστό μεγαλύτερο του</w:t>
      </w:r>
      <w:r>
        <w:rPr>
          <w:rFonts w:ascii="Verdana" w:hAnsi="Verdana" w:cstheme="minorHAnsi"/>
          <w:sz w:val="20"/>
          <w:szCs w:val="20"/>
          <w:lang w:val="el-GR"/>
        </w:rPr>
        <w:t xml:space="preserve"> </w:t>
      </w:r>
      <w:r w:rsidRPr="00257CB6">
        <w:rPr>
          <w:rFonts w:ascii="Verdana" w:hAnsi="Verdana" w:cstheme="minorHAnsi"/>
          <w:sz w:val="20"/>
          <w:szCs w:val="20"/>
          <w:lang w:val="el-GR"/>
        </w:rPr>
        <w:t>20%</w:t>
      </w:r>
      <w:r>
        <w:rPr>
          <w:rFonts w:ascii="Verdana" w:hAnsi="Verdana" w:cstheme="minorHAnsi"/>
          <w:sz w:val="20"/>
          <w:szCs w:val="20"/>
          <w:lang w:val="el-GR"/>
        </w:rPr>
        <w:t xml:space="preserve"> </w:t>
      </w:r>
      <w:r w:rsidRPr="00257CB6">
        <w:rPr>
          <w:rFonts w:ascii="Verdana" w:hAnsi="Verdana" w:cstheme="minorHAnsi"/>
          <w:sz w:val="20"/>
          <w:szCs w:val="20"/>
          <w:lang w:val="el-GR"/>
        </w:rPr>
        <w:t xml:space="preserve">των συνολικών τους εσόδων. </w:t>
      </w:r>
    </w:p>
    <w:p w:rsidR="006E75A4" w:rsidRPr="00257CB6" w:rsidRDefault="003C075C" w:rsidP="00FA47CA">
      <w:pPr>
        <w:pStyle w:val="ListBulleting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  <w:sz w:val="20"/>
          <w:szCs w:val="20"/>
          <w:lang w:val="el-GR"/>
        </w:rPr>
      </w:pPr>
      <w:r w:rsidRPr="00257CB6">
        <w:rPr>
          <w:rFonts w:ascii="Verdana" w:hAnsi="Verdana" w:cstheme="minorHAnsi"/>
          <w:b/>
          <w:sz w:val="20"/>
          <w:szCs w:val="20"/>
        </w:rPr>
        <w:t>FTSE</w:t>
      </w:r>
      <w:r w:rsidRPr="00257CB6">
        <w:rPr>
          <w:rFonts w:ascii="Verdana" w:hAnsi="Verdana" w:cstheme="minorHAnsi"/>
          <w:b/>
          <w:sz w:val="20"/>
          <w:szCs w:val="20"/>
          <w:lang w:val="el-GR"/>
        </w:rPr>
        <w:t>/</w:t>
      </w:r>
      <w:r w:rsidR="002400B9" w:rsidRPr="00257CB6">
        <w:rPr>
          <w:rFonts w:ascii="Verdana" w:hAnsi="Verdana" w:cstheme="minorHAnsi"/>
          <w:b/>
          <w:sz w:val="20"/>
          <w:szCs w:val="20"/>
          <w:lang w:val="el-GR"/>
        </w:rPr>
        <w:t>ΧΑ Διεθνούς Δραστηριοποίησης</w:t>
      </w:r>
      <w:r w:rsidRPr="00257CB6">
        <w:rPr>
          <w:rFonts w:ascii="Verdana" w:hAnsi="Verdana" w:cstheme="minorHAnsi"/>
          <w:b/>
          <w:sz w:val="20"/>
          <w:szCs w:val="20"/>
          <w:lang w:val="el-GR"/>
        </w:rPr>
        <w:t xml:space="preserve"> </w:t>
      </w:r>
      <w:r w:rsidRPr="00257CB6">
        <w:rPr>
          <w:rFonts w:ascii="Verdana" w:hAnsi="Verdana" w:cstheme="minorHAnsi"/>
          <w:b/>
          <w:sz w:val="20"/>
          <w:szCs w:val="20"/>
        </w:rPr>
        <w:t>Plus</w:t>
      </w:r>
      <w:r w:rsidRPr="00257CB6">
        <w:rPr>
          <w:rFonts w:ascii="Verdana" w:hAnsi="Verdana" w:cstheme="minorHAnsi"/>
          <w:sz w:val="20"/>
          <w:szCs w:val="20"/>
          <w:lang w:val="el-GR"/>
        </w:rPr>
        <w:t xml:space="preserve">, </w:t>
      </w:r>
      <w:r w:rsidR="00B55600">
        <w:rPr>
          <w:rFonts w:ascii="Verdana" w:hAnsi="Verdana" w:cstheme="minorHAnsi"/>
          <w:sz w:val="20"/>
          <w:szCs w:val="20"/>
          <w:lang w:val="el-GR"/>
        </w:rPr>
        <w:t xml:space="preserve">στον οποίο θα συμμετέχουν οι 30 πρώτες εταιρείες </w:t>
      </w:r>
      <w:r w:rsidR="00FA47CA">
        <w:rPr>
          <w:rFonts w:ascii="Verdana" w:hAnsi="Verdana" w:cstheme="minorHAnsi"/>
          <w:sz w:val="20"/>
          <w:szCs w:val="20"/>
          <w:lang w:val="el-GR"/>
        </w:rPr>
        <w:t xml:space="preserve">του Δείκτη </w:t>
      </w:r>
      <w:r w:rsidR="00FA47CA" w:rsidRPr="00FA47CA">
        <w:rPr>
          <w:rFonts w:ascii="Verdana" w:hAnsi="Verdana" w:cstheme="minorHAnsi"/>
          <w:sz w:val="20"/>
          <w:szCs w:val="20"/>
          <w:lang w:val="el-GR"/>
        </w:rPr>
        <w:t xml:space="preserve">FTSE/ΧΑ Διεθνούς Δραστηριοποίησης </w:t>
      </w:r>
      <w:r w:rsidR="00FA47CA">
        <w:rPr>
          <w:rFonts w:ascii="Verdana" w:hAnsi="Verdana" w:cstheme="minorHAnsi"/>
          <w:sz w:val="20"/>
          <w:szCs w:val="20"/>
          <w:lang w:val="el-GR"/>
        </w:rPr>
        <w:t xml:space="preserve">με κριτήριο </w:t>
      </w:r>
      <w:r w:rsidR="00B55600">
        <w:rPr>
          <w:rFonts w:ascii="Verdana" w:hAnsi="Verdana" w:cstheme="minorHAnsi"/>
          <w:sz w:val="20"/>
          <w:szCs w:val="20"/>
          <w:lang w:val="el-GR"/>
        </w:rPr>
        <w:t xml:space="preserve">το ποσοστό των συνολικών εσόδων τους </w:t>
      </w:r>
      <w:r w:rsidR="006858D9" w:rsidRPr="00257CB6">
        <w:rPr>
          <w:rFonts w:ascii="Verdana" w:hAnsi="Verdana" w:cstheme="minorHAnsi"/>
          <w:sz w:val="20"/>
          <w:szCs w:val="20"/>
          <w:lang w:val="el-GR"/>
        </w:rPr>
        <w:t xml:space="preserve">από το εξωτερικό. </w:t>
      </w:r>
    </w:p>
    <w:p w:rsidR="00257CB6" w:rsidRPr="00257CB6" w:rsidRDefault="00257CB6" w:rsidP="00257CB6">
      <w:pPr>
        <w:pStyle w:val="ListBulleting"/>
        <w:numPr>
          <w:ilvl w:val="0"/>
          <w:numId w:val="0"/>
        </w:numPr>
        <w:spacing w:line="360" w:lineRule="auto"/>
        <w:ind w:left="720"/>
        <w:jc w:val="both"/>
        <w:rPr>
          <w:rFonts w:ascii="Verdana" w:hAnsi="Verdana" w:cstheme="minorHAnsi"/>
          <w:sz w:val="20"/>
          <w:szCs w:val="20"/>
          <w:lang w:val="el-GR"/>
        </w:rPr>
      </w:pPr>
    </w:p>
    <w:p w:rsidR="00B55600" w:rsidRDefault="002400B9" w:rsidP="00257CB6">
      <w:pPr>
        <w:spacing w:line="360" w:lineRule="auto"/>
        <w:jc w:val="both"/>
        <w:rPr>
          <w:rFonts w:ascii="Verdana" w:hAnsi="Verdana"/>
          <w:sz w:val="20"/>
          <w:szCs w:val="20"/>
          <w:lang w:val="el-GR"/>
        </w:rPr>
      </w:pPr>
      <w:r w:rsidRPr="00257CB6">
        <w:rPr>
          <w:rFonts w:ascii="Verdana" w:hAnsi="Verdana"/>
          <w:sz w:val="20"/>
          <w:szCs w:val="20"/>
          <w:lang w:val="el-GR"/>
        </w:rPr>
        <w:t xml:space="preserve">Οι δείκτες λαμβάνουν </w:t>
      </w:r>
      <w:r w:rsidR="0021756F">
        <w:rPr>
          <w:rFonts w:ascii="Verdana" w:hAnsi="Verdana"/>
          <w:sz w:val="20"/>
          <w:szCs w:val="20"/>
          <w:lang w:val="el-GR"/>
        </w:rPr>
        <w:t xml:space="preserve">επίσης </w:t>
      </w:r>
      <w:r w:rsidRPr="00257CB6">
        <w:rPr>
          <w:rFonts w:ascii="Verdana" w:hAnsi="Verdana"/>
          <w:sz w:val="20"/>
          <w:szCs w:val="20"/>
          <w:lang w:val="el-GR"/>
        </w:rPr>
        <w:t>υπόψη του</w:t>
      </w:r>
      <w:r w:rsidR="00257CB6">
        <w:rPr>
          <w:rFonts w:ascii="Verdana" w:hAnsi="Verdana"/>
          <w:sz w:val="20"/>
          <w:szCs w:val="20"/>
          <w:lang w:val="el-GR"/>
        </w:rPr>
        <w:t>ς</w:t>
      </w:r>
      <w:r w:rsidRPr="00257CB6">
        <w:rPr>
          <w:rFonts w:ascii="Verdana" w:hAnsi="Verdana"/>
          <w:sz w:val="20"/>
          <w:szCs w:val="20"/>
          <w:lang w:val="el-GR"/>
        </w:rPr>
        <w:t xml:space="preserve"> το ποσοστό ευρείας διασποράς (</w:t>
      </w:r>
      <w:proofErr w:type="spellStart"/>
      <w:r w:rsidRPr="00257CB6">
        <w:rPr>
          <w:rFonts w:ascii="Verdana" w:hAnsi="Verdana"/>
          <w:sz w:val="20"/>
          <w:szCs w:val="20"/>
          <w:lang w:val="el-GR"/>
        </w:rPr>
        <w:t>Free</w:t>
      </w:r>
      <w:proofErr w:type="spellEnd"/>
      <w:r w:rsidRPr="00257CB6">
        <w:rPr>
          <w:rFonts w:ascii="Verdana" w:hAnsi="Verdana"/>
          <w:sz w:val="20"/>
          <w:szCs w:val="20"/>
          <w:lang w:val="el-GR"/>
        </w:rPr>
        <w:t xml:space="preserve"> </w:t>
      </w:r>
      <w:proofErr w:type="spellStart"/>
      <w:r w:rsidRPr="00257CB6">
        <w:rPr>
          <w:rFonts w:ascii="Verdana" w:hAnsi="Verdana"/>
          <w:sz w:val="20"/>
          <w:szCs w:val="20"/>
          <w:lang w:val="el-GR"/>
        </w:rPr>
        <w:t>Float</w:t>
      </w:r>
      <w:proofErr w:type="spellEnd"/>
      <w:r w:rsidRPr="00257CB6">
        <w:rPr>
          <w:rFonts w:ascii="Verdana" w:hAnsi="Verdana"/>
          <w:sz w:val="20"/>
          <w:szCs w:val="20"/>
          <w:lang w:val="el-GR"/>
        </w:rPr>
        <w:t xml:space="preserve">) των μετοχών ενώ θα υπάρχει συντελεστής στάθμισης των μετοχών με βάρος μεγαλύτερο από το 20% της αξίας του δείκτη. </w:t>
      </w:r>
    </w:p>
    <w:p w:rsidR="00E558D1" w:rsidRDefault="00E558D1" w:rsidP="00257CB6">
      <w:pPr>
        <w:spacing w:line="360" w:lineRule="auto"/>
        <w:jc w:val="both"/>
        <w:rPr>
          <w:rFonts w:ascii="Verdana" w:hAnsi="Verdana"/>
          <w:sz w:val="20"/>
          <w:szCs w:val="20"/>
          <w:lang w:val="el-GR"/>
        </w:rPr>
      </w:pPr>
      <w:r w:rsidRPr="00257CB6">
        <w:rPr>
          <w:rFonts w:ascii="Verdana" w:hAnsi="Verdana"/>
          <w:sz w:val="20"/>
          <w:szCs w:val="20"/>
          <w:lang w:val="el-GR"/>
        </w:rPr>
        <w:t xml:space="preserve">Η τιμή εκκίνησης ορίζεται σε 1.000 μονάδες και ο υπολογισμός θα ξεκινήσει από την </w:t>
      </w:r>
      <w:r w:rsidRPr="005D3FB5">
        <w:rPr>
          <w:rFonts w:ascii="Verdana" w:hAnsi="Verdana"/>
          <w:b/>
          <w:sz w:val="20"/>
          <w:szCs w:val="20"/>
          <w:lang w:val="el-GR"/>
        </w:rPr>
        <w:t>Δευτέρα 3 Δεκεμβρίου 2012.</w:t>
      </w:r>
      <w:r w:rsidRPr="00257CB6">
        <w:rPr>
          <w:rFonts w:ascii="Verdana" w:hAnsi="Verdana"/>
          <w:sz w:val="20"/>
          <w:szCs w:val="20"/>
          <w:lang w:val="el-GR"/>
        </w:rPr>
        <w:t xml:space="preserve"> </w:t>
      </w:r>
    </w:p>
    <w:p w:rsidR="0021756F" w:rsidRDefault="0021756F" w:rsidP="00257CB6">
      <w:pPr>
        <w:spacing w:line="360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21756F" w:rsidRPr="00257CB6" w:rsidRDefault="0021756F" w:rsidP="00257CB6">
      <w:pPr>
        <w:spacing w:line="360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21756F" w:rsidRDefault="0021756F" w:rsidP="00E558D1">
      <w:pPr>
        <w:jc w:val="both"/>
        <w:rPr>
          <w:rFonts w:ascii="Verdana" w:hAnsi="Verdana"/>
          <w:sz w:val="20"/>
          <w:szCs w:val="20"/>
          <w:lang w:val="el-GR"/>
        </w:rPr>
      </w:pPr>
    </w:p>
    <w:p w:rsidR="00E558D1" w:rsidRDefault="00E558D1" w:rsidP="00E558D1">
      <w:pPr>
        <w:jc w:val="both"/>
        <w:rPr>
          <w:rFonts w:ascii="Verdana" w:hAnsi="Verdana"/>
          <w:sz w:val="20"/>
          <w:szCs w:val="20"/>
          <w:lang w:val="el-GR"/>
        </w:rPr>
      </w:pPr>
      <w:r w:rsidRPr="00257CB6">
        <w:rPr>
          <w:rFonts w:ascii="Verdana" w:hAnsi="Verdana"/>
          <w:sz w:val="20"/>
          <w:szCs w:val="20"/>
          <w:lang w:val="el-GR"/>
        </w:rPr>
        <w:t xml:space="preserve">Τα χαρακτηριστικά των νέων δεικτών καθώς και η σύνθεση τους είναι τα εξής: </w:t>
      </w:r>
    </w:p>
    <w:p w:rsidR="009953C7" w:rsidRPr="00257CB6" w:rsidRDefault="00FD4100" w:rsidP="009953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238625" cy="4010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53C7" w:rsidRDefault="00175DAA" w:rsidP="009953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5543550" cy="81988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9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DAA" w:rsidRDefault="00175DAA" w:rsidP="009953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5543550" cy="55901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9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600" w:rsidRDefault="00B55600" w:rsidP="009953C7">
      <w:pPr>
        <w:jc w:val="center"/>
        <w:rPr>
          <w:rFonts w:ascii="Verdana" w:hAnsi="Verdana"/>
          <w:sz w:val="20"/>
          <w:szCs w:val="20"/>
        </w:rPr>
      </w:pPr>
    </w:p>
    <w:p w:rsidR="00B55600" w:rsidRPr="00257CB6" w:rsidRDefault="00175DAA" w:rsidP="009953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5543550" cy="6708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70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FF" w:rsidRPr="00502E4D" w:rsidRDefault="00026568" w:rsidP="00502E4D">
      <w:pPr>
        <w:jc w:val="both"/>
        <w:rPr>
          <w:rFonts w:ascii="Verdana" w:hAnsi="Verdana" w:cstheme="minorHAnsi"/>
          <w:sz w:val="16"/>
          <w:szCs w:val="16"/>
          <w:lang w:val="el-GR"/>
        </w:rPr>
      </w:pPr>
      <w:r w:rsidRPr="00502E4D">
        <w:rPr>
          <w:rFonts w:ascii="Verdana" w:hAnsi="Verdana"/>
          <w:sz w:val="16"/>
          <w:szCs w:val="16"/>
          <w:lang w:val="el-GR"/>
        </w:rPr>
        <w:t xml:space="preserve">Οι βασικοί κανόνες Δεικτών είναι διαθέσιμοι στην ιστοσελίδα του Χρηματιστηρίου Αθηνών </w:t>
      </w:r>
      <w:r w:rsidRPr="00502E4D">
        <w:rPr>
          <w:rFonts w:ascii="Verdana" w:hAnsi="Verdana"/>
          <w:color w:val="365F91" w:themeColor="accent1" w:themeShade="BF"/>
          <w:sz w:val="16"/>
          <w:szCs w:val="16"/>
          <w:u w:val="single"/>
        </w:rPr>
        <w:t>ATHEX</w:t>
      </w:r>
      <w:r w:rsidRPr="00502E4D">
        <w:rPr>
          <w:rFonts w:ascii="Verdana" w:hAnsi="Verdana"/>
          <w:sz w:val="16"/>
          <w:szCs w:val="16"/>
          <w:lang w:val="el-GR"/>
        </w:rPr>
        <w:t xml:space="preserve"> και </w:t>
      </w:r>
      <w:r w:rsidR="00502E4D" w:rsidRPr="00502E4D">
        <w:rPr>
          <w:rFonts w:ascii="Verdana" w:hAnsi="Verdana"/>
          <w:sz w:val="16"/>
          <w:szCs w:val="16"/>
          <w:lang w:val="el-GR"/>
        </w:rPr>
        <w:t>στην ιστοσελίδα</w:t>
      </w:r>
      <w:r w:rsidRPr="00502E4D">
        <w:rPr>
          <w:rFonts w:ascii="Verdana" w:hAnsi="Verdana"/>
          <w:sz w:val="16"/>
          <w:szCs w:val="16"/>
          <w:lang w:val="el-GR"/>
        </w:rPr>
        <w:t xml:space="preserve"> του οίκου </w:t>
      </w:r>
      <w:r w:rsidRPr="00502E4D">
        <w:rPr>
          <w:rFonts w:ascii="Verdana" w:hAnsi="Verdana"/>
          <w:sz w:val="16"/>
          <w:szCs w:val="16"/>
        </w:rPr>
        <w:t>FTSE</w:t>
      </w:r>
      <w:r w:rsidRPr="00502E4D">
        <w:rPr>
          <w:rFonts w:ascii="Verdana" w:hAnsi="Verdana"/>
          <w:sz w:val="16"/>
          <w:szCs w:val="16"/>
          <w:lang w:val="el-GR"/>
        </w:rPr>
        <w:t xml:space="preserve">. </w:t>
      </w:r>
    </w:p>
    <w:sectPr w:rsidR="00EF1EFF" w:rsidRPr="00502E4D" w:rsidSect="00502E4D">
      <w:headerReference w:type="default" r:id="rId13"/>
      <w:footerReference w:type="default" r:id="rId14"/>
      <w:pgSz w:w="11906" w:h="16838"/>
      <w:pgMar w:top="1440" w:right="1588" w:bottom="1021" w:left="1588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E3" w:rsidRDefault="00E723E3" w:rsidP="00AE70CC">
      <w:pPr>
        <w:spacing w:after="0" w:line="240" w:lineRule="auto"/>
      </w:pPr>
      <w:r>
        <w:separator/>
      </w:r>
    </w:p>
  </w:endnote>
  <w:endnote w:type="continuationSeparator" w:id="0">
    <w:p w:rsidR="00E723E3" w:rsidRDefault="00E723E3" w:rsidP="00A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80" w:rsidRDefault="00B55600" w:rsidP="007D1FC7">
    <w:pPr>
      <w:pStyle w:val="Footer"/>
      <w:pBdr>
        <w:top w:val="single" w:sz="4" w:space="1" w:color="auto"/>
      </w:pBdr>
    </w:pPr>
    <w:r>
      <w:rPr>
        <w:sz w:val="20"/>
        <w:szCs w:val="20"/>
      </w:rPr>
      <w:t>25</w:t>
    </w:r>
    <w:r w:rsidR="003F785E">
      <w:rPr>
        <w:sz w:val="20"/>
        <w:szCs w:val="20"/>
        <w:lang w:val="el-GR"/>
      </w:rPr>
      <w:t xml:space="preserve"> Οκτωβρίου 2012</w:t>
    </w:r>
    <w:r>
      <w:rPr>
        <w:sz w:val="20"/>
        <w:szCs w:val="20"/>
      </w:rPr>
      <w:t xml:space="preserve">     </w:t>
    </w:r>
    <w:r w:rsidR="003F785E">
      <w:rPr>
        <w:sz w:val="20"/>
        <w:szCs w:val="20"/>
        <w:lang w:val="el-GR"/>
      </w:rPr>
      <w:t xml:space="preserve"> </w:t>
    </w:r>
    <w:r w:rsidR="003F785E">
      <w:rPr>
        <w:sz w:val="20"/>
        <w:szCs w:val="20"/>
        <w:lang w:val="el-GR"/>
      </w:rPr>
      <w:tab/>
    </w:r>
    <w:r w:rsidR="003F785E">
      <w:rPr>
        <w:sz w:val="20"/>
        <w:szCs w:val="20"/>
        <w:lang w:val="el-GR"/>
      </w:rPr>
      <w:tab/>
    </w:r>
    <w:r>
      <w:rPr>
        <w:sz w:val="20"/>
        <w:szCs w:val="20"/>
      </w:rPr>
      <w:t xml:space="preserve">                      </w:t>
    </w:r>
    <w:r w:rsidR="003F785E">
      <w:rPr>
        <w:sz w:val="20"/>
        <w:szCs w:val="20"/>
        <w:lang w:val="el-GR"/>
      </w:rPr>
      <w:t>Σελίδα</w:t>
    </w:r>
    <w:r w:rsidR="00DE3D80" w:rsidRPr="00146484">
      <w:rPr>
        <w:sz w:val="20"/>
        <w:szCs w:val="20"/>
      </w:rPr>
      <w:t xml:space="preserve"> </w:t>
    </w:r>
    <w:r w:rsidR="00DE3D80" w:rsidRPr="00146484">
      <w:rPr>
        <w:b/>
        <w:bCs/>
        <w:sz w:val="20"/>
        <w:szCs w:val="20"/>
      </w:rPr>
      <w:fldChar w:fldCharType="begin"/>
    </w:r>
    <w:r w:rsidR="00DE3D80" w:rsidRPr="00146484">
      <w:rPr>
        <w:b/>
        <w:bCs/>
        <w:sz w:val="20"/>
        <w:szCs w:val="20"/>
      </w:rPr>
      <w:instrText xml:space="preserve"> PAGE </w:instrText>
    </w:r>
    <w:r w:rsidR="00DE3D80" w:rsidRPr="00146484">
      <w:rPr>
        <w:b/>
        <w:bCs/>
        <w:sz w:val="20"/>
        <w:szCs w:val="20"/>
      </w:rPr>
      <w:fldChar w:fldCharType="separate"/>
    </w:r>
    <w:r w:rsidR="00FD4100">
      <w:rPr>
        <w:b/>
        <w:bCs/>
        <w:noProof/>
        <w:sz w:val="20"/>
        <w:szCs w:val="20"/>
      </w:rPr>
      <w:t>2</w:t>
    </w:r>
    <w:r w:rsidR="00DE3D80" w:rsidRPr="00146484">
      <w:rPr>
        <w:b/>
        <w:bCs/>
        <w:sz w:val="20"/>
        <w:szCs w:val="20"/>
      </w:rPr>
      <w:fldChar w:fldCharType="end"/>
    </w:r>
    <w:r w:rsidR="003F785E">
      <w:rPr>
        <w:sz w:val="20"/>
        <w:szCs w:val="20"/>
      </w:rPr>
      <w:t xml:space="preserve"> </w:t>
    </w:r>
    <w:r w:rsidR="003F785E">
      <w:rPr>
        <w:sz w:val="20"/>
        <w:szCs w:val="20"/>
        <w:lang w:val="el-GR"/>
      </w:rPr>
      <w:t>από</w:t>
    </w:r>
    <w:r w:rsidR="00DE3D80" w:rsidRPr="00146484">
      <w:rPr>
        <w:sz w:val="20"/>
        <w:szCs w:val="20"/>
      </w:rPr>
      <w:t xml:space="preserve"> </w:t>
    </w:r>
    <w:r w:rsidR="00DE3D80" w:rsidRPr="00146484">
      <w:rPr>
        <w:b/>
        <w:bCs/>
        <w:sz w:val="20"/>
        <w:szCs w:val="20"/>
      </w:rPr>
      <w:fldChar w:fldCharType="begin"/>
    </w:r>
    <w:r w:rsidR="00DE3D80" w:rsidRPr="00146484">
      <w:rPr>
        <w:b/>
        <w:bCs/>
        <w:sz w:val="20"/>
        <w:szCs w:val="20"/>
      </w:rPr>
      <w:instrText xml:space="preserve"> NUMPAGES  </w:instrText>
    </w:r>
    <w:r w:rsidR="00DE3D80" w:rsidRPr="00146484">
      <w:rPr>
        <w:b/>
        <w:bCs/>
        <w:sz w:val="20"/>
        <w:szCs w:val="20"/>
      </w:rPr>
      <w:fldChar w:fldCharType="separate"/>
    </w:r>
    <w:r w:rsidR="00FD4100">
      <w:rPr>
        <w:b/>
        <w:bCs/>
        <w:noProof/>
        <w:sz w:val="20"/>
        <w:szCs w:val="20"/>
      </w:rPr>
      <w:t>5</w:t>
    </w:r>
    <w:r w:rsidR="00DE3D80" w:rsidRPr="00146484">
      <w:rPr>
        <w:b/>
        <w:bCs/>
        <w:sz w:val="20"/>
        <w:szCs w:val="20"/>
      </w:rPr>
      <w:fldChar w:fldCharType="end"/>
    </w:r>
  </w:p>
  <w:p w:rsidR="00DE3D80" w:rsidRDefault="00DE3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E3" w:rsidRDefault="00E723E3" w:rsidP="00AE70CC">
      <w:pPr>
        <w:spacing w:after="0" w:line="240" w:lineRule="auto"/>
      </w:pPr>
      <w:r>
        <w:separator/>
      </w:r>
    </w:p>
  </w:footnote>
  <w:footnote w:type="continuationSeparator" w:id="0">
    <w:p w:rsidR="00E723E3" w:rsidRDefault="00E723E3" w:rsidP="00A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80" w:rsidRPr="00FC4C2D" w:rsidRDefault="00157529" w:rsidP="00AE70CC">
    <w:pPr>
      <w:pStyle w:val="Header"/>
      <w:pBdr>
        <w:bottom w:val="single" w:sz="4" w:space="1" w:color="auto"/>
      </w:pBdr>
      <w:rPr>
        <w:sz w:val="20"/>
        <w:szCs w:val="20"/>
      </w:rPr>
    </w:pPr>
    <w:r>
      <w:rPr>
        <w:rFonts w:ascii="Verdana" w:hAnsi="Verdana"/>
        <w:noProof/>
        <w:sz w:val="26"/>
        <w:szCs w:val="26"/>
      </w:rPr>
      <w:drawing>
        <wp:inline distT="0" distB="0" distL="0" distR="0" wp14:anchorId="35ABC9B9" wp14:editId="1A66835E">
          <wp:extent cx="609600" cy="885371"/>
          <wp:effectExtent l="0" t="0" r="0" b="0"/>
          <wp:docPr id="1" name="Picture 1" descr="ATHEX Logo ENG Color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HEX Logo ENG Color 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A6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0E9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A00A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AC4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7A96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922B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7494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2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6E5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A28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5C2CE4"/>
    <w:multiLevelType w:val="hybridMultilevel"/>
    <w:tmpl w:val="DE10A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B3CC2"/>
    <w:multiLevelType w:val="hybridMultilevel"/>
    <w:tmpl w:val="3D2406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D1C15"/>
    <w:multiLevelType w:val="hybridMultilevel"/>
    <w:tmpl w:val="1EE2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C1665"/>
    <w:multiLevelType w:val="hybridMultilevel"/>
    <w:tmpl w:val="AEA2EB46"/>
    <w:lvl w:ilvl="0" w:tplc="70CEF39C">
      <w:start w:val="1"/>
      <w:numFmt w:val="bullet"/>
      <w:pStyle w:val="ListBulleting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148CC444">
      <w:start w:val="1"/>
      <w:numFmt w:val="bullet"/>
      <w:lvlText w:val="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2A2E7A"/>
    <w:multiLevelType w:val="hybridMultilevel"/>
    <w:tmpl w:val="7C4C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604A9"/>
    <w:multiLevelType w:val="hybridMultilevel"/>
    <w:tmpl w:val="E11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A342A"/>
    <w:multiLevelType w:val="hybridMultilevel"/>
    <w:tmpl w:val="D18EB49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66465267"/>
    <w:multiLevelType w:val="hybridMultilevel"/>
    <w:tmpl w:val="D68EA17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73FEF"/>
    <w:multiLevelType w:val="hybridMultilevel"/>
    <w:tmpl w:val="D12E58D8"/>
    <w:lvl w:ilvl="0" w:tplc="431C1C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F42F3"/>
    <w:multiLevelType w:val="hybridMultilevel"/>
    <w:tmpl w:val="6FA4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B7E6A"/>
    <w:multiLevelType w:val="hybridMultilevel"/>
    <w:tmpl w:val="F114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15"/>
  </w:num>
  <w:num w:numId="5">
    <w:abstractNumId w:val="16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9"/>
    <w:rsid w:val="000150D1"/>
    <w:rsid w:val="00026568"/>
    <w:rsid w:val="00035D65"/>
    <w:rsid w:val="00037563"/>
    <w:rsid w:val="00055075"/>
    <w:rsid w:val="00066408"/>
    <w:rsid w:val="000878B6"/>
    <w:rsid w:val="000C3636"/>
    <w:rsid w:val="001449B1"/>
    <w:rsid w:val="00146484"/>
    <w:rsid w:val="00157529"/>
    <w:rsid w:val="001674DD"/>
    <w:rsid w:val="001702E9"/>
    <w:rsid w:val="00175DAA"/>
    <w:rsid w:val="0021756F"/>
    <w:rsid w:val="002400B9"/>
    <w:rsid w:val="00240E68"/>
    <w:rsid w:val="00242C08"/>
    <w:rsid w:val="00257CB6"/>
    <w:rsid w:val="002777F5"/>
    <w:rsid w:val="002E7415"/>
    <w:rsid w:val="003034AB"/>
    <w:rsid w:val="00310D4D"/>
    <w:rsid w:val="003211E7"/>
    <w:rsid w:val="0033569C"/>
    <w:rsid w:val="00357915"/>
    <w:rsid w:val="00366AB3"/>
    <w:rsid w:val="003C075C"/>
    <w:rsid w:val="003C2939"/>
    <w:rsid w:val="003F785E"/>
    <w:rsid w:val="00414D7A"/>
    <w:rsid w:val="004871DD"/>
    <w:rsid w:val="004C3C62"/>
    <w:rsid w:val="004D45D6"/>
    <w:rsid w:val="004D7696"/>
    <w:rsid w:val="00502E4D"/>
    <w:rsid w:val="00532351"/>
    <w:rsid w:val="00533ED7"/>
    <w:rsid w:val="00562252"/>
    <w:rsid w:val="005C0EB7"/>
    <w:rsid w:val="005D3FB5"/>
    <w:rsid w:val="005D6C0E"/>
    <w:rsid w:val="005E5B2B"/>
    <w:rsid w:val="006858D9"/>
    <w:rsid w:val="006877E8"/>
    <w:rsid w:val="006D217C"/>
    <w:rsid w:val="006E7582"/>
    <w:rsid w:val="006E75A4"/>
    <w:rsid w:val="00714683"/>
    <w:rsid w:val="00731B90"/>
    <w:rsid w:val="00732000"/>
    <w:rsid w:val="00745125"/>
    <w:rsid w:val="00775219"/>
    <w:rsid w:val="007D1FC7"/>
    <w:rsid w:val="008162B0"/>
    <w:rsid w:val="008239AC"/>
    <w:rsid w:val="00882A3D"/>
    <w:rsid w:val="008A7A02"/>
    <w:rsid w:val="008B165B"/>
    <w:rsid w:val="008D0DC7"/>
    <w:rsid w:val="00912185"/>
    <w:rsid w:val="009379DC"/>
    <w:rsid w:val="009953C7"/>
    <w:rsid w:val="00997691"/>
    <w:rsid w:val="009A77B1"/>
    <w:rsid w:val="009D4C07"/>
    <w:rsid w:val="00A06684"/>
    <w:rsid w:val="00A30BD2"/>
    <w:rsid w:val="00A4139E"/>
    <w:rsid w:val="00A41778"/>
    <w:rsid w:val="00A76F76"/>
    <w:rsid w:val="00A90B26"/>
    <w:rsid w:val="00AA2C65"/>
    <w:rsid w:val="00AA3D37"/>
    <w:rsid w:val="00AE1316"/>
    <w:rsid w:val="00AE70CC"/>
    <w:rsid w:val="00B26093"/>
    <w:rsid w:val="00B310EC"/>
    <w:rsid w:val="00B46E37"/>
    <w:rsid w:val="00B531F5"/>
    <w:rsid w:val="00B55600"/>
    <w:rsid w:val="00B8724B"/>
    <w:rsid w:val="00BA10B8"/>
    <w:rsid w:val="00BB02D0"/>
    <w:rsid w:val="00BD4900"/>
    <w:rsid w:val="00BE6EC1"/>
    <w:rsid w:val="00BF12E0"/>
    <w:rsid w:val="00C4378F"/>
    <w:rsid w:val="00C56AA1"/>
    <w:rsid w:val="00C82B99"/>
    <w:rsid w:val="00C83ECC"/>
    <w:rsid w:val="00C903FE"/>
    <w:rsid w:val="00C920CD"/>
    <w:rsid w:val="00CD33F4"/>
    <w:rsid w:val="00CF5E3C"/>
    <w:rsid w:val="00D43B6A"/>
    <w:rsid w:val="00D475F3"/>
    <w:rsid w:val="00D70F27"/>
    <w:rsid w:val="00DB68D9"/>
    <w:rsid w:val="00DE3D80"/>
    <w:rsid w:val="00E21D0E"/>
    <w:rsid w:val="00E34FC6"/>
    <w:rsid w:val="00E40A48"/>
    <w:rsid w:val="00E558D1"/>
    <w:rsid w:val="00E5620C"/>
    <w:rsid w:val="00E723E3"/>
    <w:rsid w:val="00EF1EFF"/>
    <w:rsid w:val="00F01369"/>
    <w:rsid w:val="00F06491"/>
    <w:rsid w:val="00F077B8"/>
    <w:rsid w:val="00F2066F"/>
    <w:rsid w:val="00F30EF8"/>
    <w:rsid w:val="00F363C4"/>
    <w:rsid w:val="00F71A6D"/>
    <w:rsid w:val="00FA47CA"/>
    <w:rsid w:val="00FB1F56"/>
    <w:rsid w:val="00FC4C2D"/>
    <w:rsid w:val="00FD4100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0150D1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0CC"/>
  </w:style>
  <w:style w:type="paragraph" w:styleId="Footer">
    <w:name w:val="footer"/>
    <w:basedOn w:val="Normal"/>
    <w:link w:val="FooterChar"/>
    <w:uiPriority w:val="99"/>
    <w:unhideWhenUsed/>
    <w:rsid w:val="00AE70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CC"/>
  </w:style>
  <w:style w:type="table" w:styleId="TableGrid">
    <w:name w:val="Table Grid"/>
    <w:basedOn w:val="TableNormal"/>
    <w:uiPriority w:val="59"/>
    <w:rsid w:val="00F0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E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E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57529"/>
    <w:pPr>
      <w:spacing w:after="0" w:line="360" w:lineRule="auto"/>
      <w:jc w:val="both"/>
    </w:pPr>
    <w:rPr>
      <w:rFonts w:ascii="Tahoma" w:eastAsia="Times New Roman" w:hAnsi="Tahoma" w:cs="Tahoma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57529"/>
    <w:rPr>
      <w:rFonts w:ascii="Tahoma" w:eastAsia="Times New Roman" w:hAnsi="Tahoma" w:cs="Tahoma"/>
      <w:sz w:val="22"/>
      <w:szCs w:val="24"/>
      <w:lang w:val="el-GR"/>
    </w:rPr>
  </w:style>
  <w:style w:type="paragraph" w:customStyle="1" w:styleId="ListBulleting">
    <w:name w:val="List Bulleting"/>
    <w:basedOn w:val="Normal"/>
    <w:rsid w:val="00AE1316"/>
    <w:pPr>
      <w:numPr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9C88-55A4-44B8-9160-63A66248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 Rules - Liquidity Criterion</vt:lpstr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Rules - Liquidity Criterion</dc:title>
  <dc:creator>C-Poul</dc:creator>
  <cp:lastModifiedBy>C-Poul</cp:lastModifiedBy>
  <cp:revision>6</cp:revision>
  <cp:lastPrinted>2012-10-12T10:25:00Z</cp:lastPrinted>
  <dcterms:created xsi:type="dcterms:W3CDTF">2012-10-25T09:17:00Z</dcterms:created>
  <dcterms:modified xsi:type="dcterms:W3CDTF">2013-10-03T12:49:00Z</dcterms:modified>
</cp:coreProperties>
</file>