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48912" w14:textId="4038450D" w:rsidR="000E60EA" w:rsidRDefault="00703277" w:rsidP="00AB1BC7">
      <w:pPr>
        <w:jc w:val="center"/>
        <w:rPr>
          <w:rFonts w:cs="Tahoma"/>
          <w:b/>
          <w:bCs/>
          <w:sz w:val="22"/>
          <w:szCs w:val="22"/>
          <w:lang w:val="en-US"/>
        </w:rPr>
      </w:pPr>
      <w:r w:rsidRPr="00703277">
        <w:rPr>
          <w:rFonts w:cs="Tahoma"/>
          <w:b/>
          <w:bCs/>
          <w:sz w:val="22"/>
          <w:szCs w:val="22"/>
          <w:lang w:val="en-US"/>
        </w:rPr>
        <w:t xml:space="preserve">Notification of </w:t>
      </w:r>
      <w:r w:rsidR="005C23CA">
        <w:rPr>
          <w:rFonts w:cs="Tahoma"/>
          <w:b/>
          <w:bCs/>
          <w:sz w:val="22"/>
          <w:szCs w:val="22"/>
          <w:lang w:val="en-US"/>
        </w:rPr>
        <w:t>A</w:t>
      </w:r>
      <w:r w:rsidRPr="00703277">
        <w:rPr>
          <w:rFonts w:cs="Tahoma"/>
          <w:b/>
          <w:bCs/>
          <w:sz w:val="22"/>
          <w:szCs w:val="22"/>
          <w:lang w:val="en-US"/>
        </w:rPr>
        <w:t>ppointment of Market Maker</w:t>
      </w:r>
    </w:p>
    <w:p w14:paraId="1626B457" w14:textId="77777777" w:rsidR="00AB1BC7" w:rsidRPr="00175148" w:rsidRDefault="00AB1BC7" w:rsidP="00CA0956">
      <w:pPr>
        <w:ind w:left="6174"/>
        <w:rPr>
          <w:rFonts w:cs="Tahoma"/>
          <w:b/>
          <w:bCs/>
          <w:sz w:val="20"/>
          <w:szCs w:val="20"/>
          <w:lang w:val="en-US"/>
        </w:rPr>
      </w:pPr>
    </w:p>
    <w:p w14:paraId="65E12AAC" w14:textId="77777777" w:rsidR="00AB1BC7" w:rsidRPr="00175148" w:rsidRDefault="00AB1BC7" w:rsidP="00CA0956">
      <w:pPr>
        <w:ind w:left="6174"/>
        <w:rPr>
          <w:rFonts w:cs="Tahoma"/>
          <w:b/>
          <w:bCs/>
          <w:sz w:val="20"/>
          <w:szCs w:val="20"/>
          <w:lang w:val="en-US"/>
        </w:rPr>
      </w:pPr>
    </w:p>
    <w:p w14:paraId="0A2EE3C0" w14:textId="77777777" w:rsidR="00AB1BC7" w:rsidRPr="00175148" w:rsidRDefault="00AB1BC7" w:rsidP="00CA0956">
      <w:pPr>
        <w:ind w:left="6174"/>
        <w:rPr>
          <w:rFonts w:cs="Tahoma"/>
          <w:b/>
          <w:bCs/>
          <w:sz w:val="20"/>
          <w:szCs w:val="20"/>
          <w:lang w:val="en-US"/>
        </w:rPr>
      </w:pPr>
    </w:p>
    <w:p w14:paraId="43E3F95E" w14:textId="399E243B" w:rsidR="00AB1BC7" w:rsidRPr="005C23CA" w:rsidRDefault="004B0DBF" w:rsidP="005C23CA">
      <w:pPr>
        <w:spacing w:line="360" w:lineRule="auto"/>
        <w:jc w:val="both"/>
        <w:rPr>
          <w:sz w:val="20"/>
          <w:szCs w:val="20"/>
          <w:lang w:val="en-US"/>
        </w:rPr>
      </w:pPr>
      <w:r w:rsidRPr="00483284">
        <w:rPr>
          <w:sz w:val="20"/>
          <w:szCs w:val="20"/>
          <w:lang w:val="en-US"/>
        </w:rPr>
        <w:t xml:space="preserve">The </w:t>
      </w:r>
      <w:r w:rsidR="00546B22">
        <w:rPr>
          <w:sz w:val="20"/>
          <w:szCs w:val="20"/>
          <w:lang w:val="en-US"/>
        </w:rPr>
        <w:t>c</w:t>
      </w:r>
      <w:r w:rsidRPr="00483284">
        <w:rPr>
          <w:sz w:val="20"/>
          <w:szCs w:val="20"/>
          <w:lang w:val="en-US"/>
        </w:rPr>
        <w:t>ompany</w:t>
      </w:r>
      <w:r>
        <w:rPr>
          <w:sz w:val="20"/>
          <w:szCs w:val="20"/>
          <w:lang w:val="en-US"/>
        </w:rPr>
        <w:t xml:space="preserve"> </w:t>
      </w:r>
      <w:r w:rsidR="0017694E" w:rsidRPr="005C23CA">
        <w:rPr>
          <w:sz w:val="20"/>
          <w:szCs w:val="20"/>
          <w:lang w:val="en-US"/>
        </w:rPr>
        <w:t xml:space="preserve">Athens International Airport </w:t>
      </w:r>
      <w:r w:rsidR="005D0E97" w:rsidRPr="005C23CA">
        <w:rPr>
          <w:sz w:val="20"/>
          <w:szCs w:val="20"/>
          <w:lang w:val="en-US"/>
        </w:rPr>
        <w:t>S.A. (</w:t>
      </w:r>
      <w:r w:rsidR="00546B22">
        <w:rPr>
          <w:sz w:val="20"/>
          <w:szCs w:val="20"/>
          <w:lang w:val="en-US"/>
        </w:rPr>
        <w:t>or</w:t>
      </w:r>
      <w:r w:rsidR="005D0E97" w:rsidRPr="005C23CA">
        <w:rPr>
          <w:sz w:val="20"/>
          <w:szCs w:val="20"/>
          <w:lang w:val="en-US"/>
        </w:rPr>
        <w:t xml:space="preserve"> "</w:t>
      </w:r>
      <w:r w:rsidR="00546B22">
        <w:rPr>
          <w:sz w:val="20"/>
          <w:szCs w:val="20"/>
          <w:lang w:val="en-US"/>
        </w:rPr>
        <w:t>Company</w:t>
      </w:r>
      <w:r w:rsidR="005D0E97" w:rsidRPr="005C23CA">
        <w:rPr>
          <w:sz w:val="20"/>
          <w:szCs w:val="20"/>
          <w:lang w:val="en-US"/>
        </w:rPr>
        <w:t>") announces that the Listings and Market Operation Committee of the Athens Stock Exchange (“</w:t>
      </w:r>
      <w:r w:rsidR="005D0E97" w:rsidRPr="005C23CA">
        <w:rPr>
          <w:sz w:val="20"/>
          <w:szCs w:val="20"/>
        </w:rPr>
        <w:t>ΑΤΗΕΧ</w:t>
      </w:r>
      <w:r w:rsidR="005D0E97" w:rsidRPr="005C23CA">
        <w:rPr>
          <w:sz w:val="20"/>
          <w:szCs w:val="20"/>
          <w:lang w:val="en-US"/>
        </w:rPr>
        <w:t xml:space="preserve">”), </w:t>
      </w:r>
      <w:r w:rsidR="00192EE2">
        <w:rPr>
          <w:sz w:val="20"/>
          <w:szCs w:val="20"/>
          <w:lang w:val="en-US"/>
        </w:rPr>
        <w:t>by</w:t>
      </w:r>
      <w:r w:rsidR="00192EE2" w:rsidRPr="005C23CA">
        <w:rPr>
          <w:sz w:val="20"/>
          <w:szCs w:val="20"/>
          <w:lang w:val="en-US"/>
        </w:rPr>
        <w:t xml:space="preserve"> </w:t>
      </w:r>
      <w:r w:rsidR="005D0E97" w:rsidRPr="005C23CA">
        <w:rPr>
          <w:sz w:val="20"/>
          <w:szCs w:val="20"/>
          <w:lang w:val="en-US"/>
        </w:rPr>
        <w:t xml:space="preserve">its decision of </w:t>
      </w:r>
      <w:r w:rsidR="0017694E" w:rsidRPr="005C23CA">
        <w:rPr>
          <w:sz w:val="20"/>
          <w:szCs w:val="20"/>
          <w:lang w:val="en-US"/>
        </w:rPr>
        <w:t>30/05</w:t>
      </w:r>
      <w:r w:rsidR="00F97BA3" w:rsidRPr="005C23CA">
        <w:rPr>
          <w:sz w:val="20"/>
          <w:szCs w:val="20"/>
          <w:lang w:val="en-US"/>
        </w:rPr>
        <w:t>/</w:t>
      </w:r>
      <w:r w:rsidR="0017694E" w:rsidRPr="005C23CA">
        <w:rPr>
          <w:sz w:val="20"/>
          <w:szCs w:val="20"/>
          <w:lang w:val="en-US"/>
        </w:rPr>
        <w:t>2024</w:t>
      </w:r>
      <w:r w:rsidR="005D0E97" w:rsidRPr="005C23CA">
        <w:rPr>
          <w:sz w:val="20"/>
          <w:szCs w:val="20"/>
          <w:lang w:val="en-US"/>
        </w:rPr>
        <w:t xml:space="preserve">, approved the appointment of the ATHEX Member </w:t>
      </w:r>
      <w:r w:rsidR="0055582C" w:rsidRPr="005C23CA">
        <w:rPr>
          <w:sz w:val="20"/>
          <w:szCs w:val="20"/>
          <w:lang w:val="en-US"/>
        </w:rPr>
        <w:t xml:space="preserve">"PIRAEUS SECURITIES S.A." </w:t>
      </w:r>
      <w:r w:rsidR="005D0E97" w:rsidRPr="005C23CA">
        <w:rPr>
          <w:sz w:val="20"/>
          <w:szCs w:val="20"/>
          <w:lang w:val="en-US"/>
        </w:rPr>
        <w:t xml:space="preserve">as Market Maker on the </w:t>
      </w:r>
      <w:r w:rsidR="00546B22">
        <w:rPr>
          <w:sz w:val="20"/>
          <w:szCs w:val="20"/>
          <w:lang w:val="en-US"/>
        </w:rPr>
        <w:t>Company</w:t>
      </w:r>
      <w:r w:rsidR="005D0E97" w:rsidRPr="005C23CA">
        <w:rPr>
          <w:sz w:val="20"/>
          <w:szCs w:val="20"/>
          <w:lang w:val="en-US"/>
        </w:rPr>
        <w:t>'s shares</w:t>
      </w:r>
      <w:r w:rsidR="008253E0" w:rsidRPr="005C23CA">
        <w:rPr>
          <w:sz w:val="20"/>
          <w:szCs w:val="20"/>
          <w:lang w:val="en-US"/>
        </w:rPr>
        <w:t xml:space="preserve"> and for the Stock Futures</w:t>
      </w:r>
      <w:r w:rsidR="00192EE2">
        <w:rPr>
          <w:sz w:val="20"/>
          <w:szCs w:val="20"/>
          <w:lang w:val="en-US"/>
        </w:rPr>
        <w:t xml:space="preserve"> a</w:t>
      </w:r>
      <w:r w:rsidR="00192EE2" w:rsidRPr="00192EE2">
        <w:rPr>
          <w:sz w:val="20"/>
          <w:szCs w:val="20"/>
          <w:lang w:val="en-US"/>
        </w:rPr>
        <w:t>nd set the start date of the Market Making obligations on Monday, 3</w:t>
      </w:r>
      <w:r w:rsidR="0039528C" w:rsidRPr="006625C2">
        <w:rPr>
          <w:sz w:val="20"/>
          <w:szCs w:val="20"/>
          <w:vertAlign w:val="superscript"/>
          <w:lang w:val="en-US"/>
        </w:rPr>
        <w:t>rd</w:t>
      </w:r>
      <w:r w:rsidR="0039528C">
        <w:rPr>
          <w:sz w:val="20"/>
          <w:szCs w:val="20"/>
          <w:lang w:val="en-US"/>
        </w:rPr>
        <w:t xml:space="preserve"> </w:t>
      </w:r>
      <w:r w:rsidR="0039528C" w:rsidRPr="00192EE2">
        <w:rPr>
          <w:sz w:val="20"/>
          <w:szCs w:val="20"/>
          <w:lang w:val="en-US"/>
        </w:rPr>
        <w:t>June</w:t>
      </w:r>
      <w:r w:rsidR="00192EE2" w:rsidRPr="00192EE2">
        <w:rPr>
          <w:sz w:val="20"/>
          <w:szCs w:val="20"/>
          <w:lang w:val="en-US"/>
        </w:rPr>
        <w:t xml:space="preserve"> 2024.</w:t>
      </w:r>
      <w:r w:rsidR="00192EE2">
        <w:rPr>
          <w:sz w:val="20"/>
          <w:szCs w:val="20"/>
          <w:lang w:val="en-US"/>
        </w:rPr>
        <w:t xml:space="preserve"> </w:t>
      </w:r>
    </w:p>
    <w:p w14:paraId="1ECA60A8" w14:textId="77777777" w:rsidR="005D0E97" w:rsidRDefault="005D0E97" w:rsidP="005D0E97">
      <w:pPr>
        <w:jc w:val="both"/>
        <w:rPr>
          <w:lang w:val="en-US"/>
        </w:rPr>
      </w:pPr>
    </w:p>
    <w:p w14:paraId="70870145" w14:textId="77777777" w:rsidR="005D0E97" w:rsidRDefault="005D0E97" w:rsidP="005D0E97">
      <w:pPr>
        <w:jc w:val="both"/>
        <w:rPr>
          <w:lang w:val="en-US"/>
        </w:rPr>
      </w:pPr>
    </w:p>
    <w:p w14:paraId="2E32CD13" w14:textId="77777777" w:rsidR="005D0E97" w:rsidRDefault="005D0E97" w:rsidP="005D0E97">
      <w:pPr>
        <w:jc w:val="both"/>
        <w:rPr>
          <w:lang w:val="en-US"/>
        </w:rPr>
      </w:pPr>
    </w:p>
    <w:p w14:paraId="5BBB1DB5" w14:textId="36E75E98" w:rsidR="00166F07" w:rsidRPr="00DF040C" w:rsidRDefault="00AB1BC7" w:rsidP="00DF040C">
      <w:pPr>
        <w:jc w:val="center"/>
        <w:rPr>
          <w:rFonts w:cs="Tahoma"/>
          <w:b/>
          <w:bCs/>
          <w:sz w:val="20"/>
          <w:szCs w:val="20"/>
        </w:rPr>
      </w:pPr>
      <w:proofErr w:type="spellStart"/>
      <w:r>
        <w:rPr>
          <w:rFonts w:cs="Tahoma"/>
          <w:b/>
          <w:bCs/>
          <w:sz w:val="20"/>
          <w:szCs w:val="20"/>
          <w:lang w:val="en-US"/>
        </w:rPr>
        <w:t>Spata</w:t>
      </w:r>
      <w:proofErr w:type="spellEnd"/>
      <w:r w:rsidRPr="002C41EA">
        <w:rPr>
          <w:rFonts w:cs="Tahoma"/>
          <w:b/>
          <w:bCs/>
          <w:sz w:val="20"/>
          <w:szCs w:val="20"/>
        </w:rPr>
        <w:t xml:space="preserve">, </w:t>
      </w:r>
      <w:r w:rsidR="005C23CA">
        <w:rPr>
          <w:rFonts w:cs="Tahoma"/>
          <w:b/>
          <w:bCs/>
          <w:sz w:val="20"/>
          <w:szCs w:val="20"/>
          <w:lang w:val="en-US"/>
        </w:rPr>
        <w:t>31</w:t>
      </w:r>
      <w:r w:rsidRPr="002C41EA">
        <w:rPr>
          <w:rFonts w:cs="Tahoma"/>
          <w:b/>
          <w:bCs/>
          <w:sz w:val="20"/>
          <w:szCs w:val="20"/>
        </w:rPr>
        <w:t xml:space="preserve"> </w:t>
      </w:r>
      <w:r w:rsidR="005C23CA">
        <w:rPr>
          <w:rFonts w:cs="Tahoma"/>
          <w:b/>
          <w:bCs/>
          <w:sz w:val="20"/>
          <w:szCs w:val="20"/>
          <w:lang w:val="en-US"/>
        </w:rPr>
        <w:t>May</w:t>
      </w:r>
      <w:r w:rsidRPr="002C41EA">
        <w:rPr>
          <w:rFonts w:cs="Tahoma"/>
          <w:b/>
          <w:bCs/>
          <w:sz w:val="20"/>
          <w:szCs w:val="20"/>
        </w:rPr>
        <w:t xml:space="preserve"> 2024</w:t>
      </w:r>
    </w:p>
    <w:sectPr w:rsidR="00166F07" w:rsidRPr="00DF040C" w:rsidSect="00603CDA">
      <w:headerReference w:type="default" r:id="rId11"/>
      <w:footerReference w:type="default" r:id="rId12"/>
      <w:pgSz w:w="12240" w:h="15840"/>
      <w:pgMar w:top="1440" w:right="1440" w:bottom="567" w:left="1440" w:header="709" w:footer="3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78B55" w14:textId="77777777" w:rsidR="00804875" w:rsidRDefault="00804875" w:rsidP="00166F07">
      <w:r>
        <w:separator/>
      </w:r>
    </w:p>
  </w:endnote>
  <w:endnote w:type="continuationSeparator" w:id="0">
    <w:p w14:paraId="5082C974" w14:textId="77777777" w:rsidR="00804875" w:rsidRDefault="00804875" w:rsidP="00166F07">
      <w:r>
        <w:continuationSeparator/>
      </w:r>
    </w:p>
  </w:endnote>
  <w:endnote w:type="continuationNotice" w:id="1">
    <w:p w14:paraId="2C2A6432" w14:textId="77777777" w:rsidR="00804875" w:rsidRDefault="008048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1717D" w14:textId="0D7C783D" w:rsidR="00603CDA" w:rsidRPr="00603CDA" w:rsidRDefault="00603CDA" w:rsidP="00603CDA">
    <w:pPr>
      <w:pStyle w:val="Footer"/>
      <w:rPr>
        <w:color w:val="000000" w:themeColor="text1"/>
        <w:sz w:val="19"/>
        <w:szCs w:val="19"/>
      </w:rPr>
    </w:pPr>
    <w:r w:rsidRPr="00DD2AC0">
      <w:rPr>
        <w:color w:val="000000" w:themeColor="text1"/>
        <w:sz w:val="19"/>
        <w:szCs w:val="19"/>
      </w:rPr>
      <w:t>ATHENS INTERNATIONAL AIRPORT S.A.¦</w:t>
    </w:r>
    <w:r w:rsidRPr="00603CDA">
      <w:rPr>
        <w:color w:val="808080"/>
        <w:sz w:val="20"/>
      </w:rPr>
      <w:t xml:space="preserve"> </w:t>
    </w:r>
    <w:r w:rsidRPr="00603CDA">
      <w:rPr>
        <w:color w:val="000000" w:themeColor="text1"/>
        <w:sz w:val="20"/>
      </w:rPr>
      <w:t>G.E.M.I. Reg. No. 2229601000</w:t>
    </w:r>
    <w:r>
      <w:rPr>
        <w:color w:val="000000" w:themeColor="text1"/>
        <w:sz w:val="20"/>
      </w:rPr>
      <w:t xml:space="preserve"> </w:t>
    </w:r>
    <w:r w:rsidRPr="00DD2AC0">
      <w:rPr>
        <w:color w:val="000000" w:themeColor="text1"/>
        <w:sz w:val="19"/>
        <w:szCs w:val="19"/>
      </w:rPr>
      <w:t xml:space="preserve">¦ 190 19 </w:t>
    </w:r>
    <w:proofErr w:type="spellStart"/>
    <w:r w:rsidRPr="00DD2AC0">
      <w:rPr>
        <w:color w:val="000000" w:themeColor="text1"/>
        <w:sz w:val="19"/>
        <w:szCs w:val="19"/>
      </w:rPr>
      <w:t>Spata</w:t>
    </w:r>
    <w:proofErr w:type="spellEnd"/>
    <w:r w:rsidRPr="00DD2AC0">
      <w:rPr>
        <w:color w:val="000000" w:themeColor="text1"/>
        <w:sz w:val="19"/>
        <w:szCs w:val="19"/>
      </w:rPr>
      <w:t xml:space="preserve">, Greece ¦ </w:t>
    </w:r>
    <w:proofErr w:type="spellStart"/>
    <w:r w:rsidRPr="00DD2AC0">
      <w:rPr>
        <w:color w:val="000000" w:themeColor="text1"/>
        <w:sz w:val="19"/>
        <w:szCs w:val="19"/>
      </w:rPr>
      <w:t>Τel</w:t>
    </w:r>
    <w:proofErr w:type="spellEnd"/>
    <w:r w:rsidRPr="00DD2AC0">
      <w:rPr>
        <w:color w:val="000000" w:themeColor="text1"/>
        <w:sz w:val="19"/>
        <w:szCs w:val="19"/>
      </w:rPr>
      <w:t xml:space="preserve">.: +30 210 </w:t>
    </w:r>
    <w:proofErr w:type="gramStart"/>
    <w:r w:rsidRPr="00DD2AC0">
      <w:rPr>
        <w:color w:val="000000" w:themeColor="text1"/>
        <w:sz w:val="19"/>
        <w:szCs w:val="19"/>
      </w:rPr>
      <w:t>3535000  www.aia.gr/investors/en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F6ADD" w14:textId="77777777" w:rsidR="00804875" w:rsidRDefault="00804875" w:rsidP="00166F07">
      <w:r>
        <w:separator/>
      </w:r>
    </w:p>
  </w:footnote>
  <w:footnote w:type="continuationSeparator" w:id="0">
    <w:p w14:paraId="0D9156E0" w14:textId="77777777" w:rsidR="00804875" w:rsidRDefault="00804875" w:rsidP="00166F07">
      <w:r>
        <w:continuationSeparator/>
      </w:r>
    </w:p>
  </w:footnote>
  <w:footnote w:type="continuationNotice" w:id="1">
    <w:p w14:paraId="75DFC02D" w14:textId="77777777" w:rsidR="00804875" w:rsidRDefault="008048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8E49C" w14:textId="061D79FF" w:rsidR="00166F07" w:rsidRDefault="00166F0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3DDEB07" wp14:editId="451BC1FA">
          <wp:simplePos x="0" y="0"/>
          <wp:positionH relativeFrom="page">
            <wp:align>left</wp:align>
          </wp:positionH>
          <wp:positionV relativeFrom="page">
            <wp:posOffset>17145</wp:posOffset>
          </wp:positionV>
          <wp:extent cx="7762294" cy="2314575"/>
          <wp:effectExtent l="0" t="0" r="0" b="0"/>
          <wp:wrapSquare wrapText="bothSides"/>
          <wp:docPr id="4" name="Picture 4" descr="A black and blue rectang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4507081" name="Picture 4" descr="A black and blue rectang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5562" cy="23185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334BD"/>
    <w:multiLevelType w:val="hybridMultilevel"/>
    <w:tmpl w:val="F3F6AD6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13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F07"/>
    <w:rsid w:val="000E60EA"/>
    <w:rsid w:val="001456BE"/>
    <w:rsid w:val="00166F07"/>
    <w:rsid w:val="0017694E"/>
    <w:rsid w:val="00192EE2"/>
    <w:rsid w:val="001B199A"/>
    <w:rsid w:val="00234AFD"/>
    <w:rsid w:val="003174B1"/>
    <w:rsid w:val="00336E13"/>
    <w:rsid w:val="00341FC2"/>
    <w:rsid w:val="0039528C"/>
    <w:rsid w:val="003F787B"/>
    <w:rsid w:val="00483284"/>
    <w:rsid w:val="004B0DBF"/>
    <w:rsid w:val="004C4A5E"/>
    <w:rsid w:val="004D20A4"/>
    <w:rsid w:val="004E11E6"/>
    <w:rsid w:val="00514066"/>
    <w:rsid w:val="00546B22"/>
    <w:rsid w:val="0055582C"/>
    <w:rsid w:val="005909DF"/>
    <w:rsid w:val="005C23CA"/>
    <w:rsid w:val="005D0E97"/>
    <w:rsid w:val="00603CDA"/>
    <w:rsid w:val="006625C2"/>
    <w:rsid w:val="00703277"/>
    <w:rsid w:val="007C5569"/>
    <w:rsid w:val="00804875"/>
    <w:rsid w:val="008161D2"/>
    <w:rsid w:val="008253E0"/>
    <w:rsid w:val="00841E20"/>
    <w:rsid w:val="0086304B"/>
    <w:rsid w:val="008B4FF4"/>
    <w:rsid w:val="008D191E"/>
    <w:rsid w:val="008F1596"/>
    <w:rsid w:val="00994BA3"/>
    <w:rsid w:val="00A37727"/>
    <w:rsid w:val="00A613E4"/>
    <w:rsid w:val="00A7717E"/>
    <w:rsid w:val="00AB1BC7"/>
    <w:rsid w:val="00AC477A"/>
    <w:rsid w:val="00BE1AA2"/>
    <w:rsid w:val="00CA0956"/>
    <w:rsid w:val="00CE2E56"/>
    <w:rsid w:val="00CF34C1"/>
    <w:rsid w:val="00D5131D"/>
    <w:rsid w:val="00DF040C"/>
    <w:rsid w:val="00E0634D"/>
    <w:rsid w:val="00EB5135"/>
    <w:rsid w:val="00EC19EF"/>
    <w:rsid w:val="00EF6749"/>
    <w:rsid w:val="00F9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D3B123"/>
  <w15:chartTrackingRefBased/>
  <w15:docId w15:val="{EAEAE4C1-D27E-47C5-B337-47B7F34D1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E20"/>
    <w:pPr>
      <w:spacing w:after="0" w:line="240" w:lineRule="auto"/>
    </w:pPr>
    <w:rPr>
      <w:rFonts w:ascii="Tahoma" w:eastAsia="Batang" w:hAnsi="Tahoma" w:cs="Times New Roman"/>
      <w:kern w:val="0"/>
      <w:sz w:val="24"/>
      <w:szCs w:val="24"/>
      <w:lang w:val="el-GR" w:eastAsia="ko-K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6F07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66F07"/>
  </w:style>
  <w:style w:type="paragraph" w:styleId="Footer">
    <w:name w:val="footer"/>
    <w:basedOn w:val="Normal"/>
    <w:link w:val="FooterChar"/>
    <w:unhideWhenUsed/>
    <w:rsid w:val="00166F07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66F07"/>
  </w:style>
  <w:style w:type="paragraph" w:styleId="ListParagraph">
    <w:name w:val="List Paragraph"/>
    <w:basedOn w:val="Normal"/>
    <w:uiPriority w:val="34"/>
    <w:qFormat/>
    <w:rsid w:val="005C23CA"/>
    <w:pPr>
      <w:ind w:left="720"/>
      <w:contextualSpacing/>
    </w:pPr>
  </w:style>
  <w:style w:type="paragraph" w:styleId="Revision">
    <w:name w:val="Revision"/>
    <w:hidden/>
    <w:uiPriority w:val="99"/>
    <w:semiHidden/>
    <w:rsid w:val="00192EE2"/>
    <w:pPr>
      <w:spacing w:after="0" w:line="240" w:lineRule="auto"/>
    </w:pPr>
    <w:rPr>
      <w:rFonts w:ascii="Tahoma" w:eastAsia="Batang" w:hAnsi="Tahoma" w:cs="Times New Roman"/>
      <w:kern w:val="0"/>
      <w:sz w:val="24"/>
      <w:szCs w:val="24"/>
      <w:lang w:val="el-GR" w:eastAsia="ko-K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3ddd6c-6041-44af-aad7-d1c3868b9c5d" xsi:nil="true"/>
    <lcf76f155ced4ddcb4097134ff3c332f xmlns="cd900a82-b270-4c15-9f3b-ec96d751785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2D0C61F8B00D4897AE4BBB1D19C008" ma:contentTypeVersion="14" ma:contentTypeDescription="Create a new document." ma:contentTypeScope="" ma:versionID="ea87b1162f3e881c1ad4da7cc3d24498">
  <xsd:schema xmlns:xsd="http://www.w3.org/2001/XMLSchema" xmlns:xs="http://www.w3.org/2001/XMLSchema" xmlns:p="http://schemas.microsoft.com/office/2006/metadata/properties" xmlns:ns2="ec3ddd6c-6041-44af-aad7-d1c3868b9c5d" xmlns:ns3="cd900a82-b270-4c15-9f3b-ec96d7517854" xmlns:ns4="42e262e6-9a30-4971-add2-b36d7d938d8a" targetNamespace="http://schemas.microsoft.com/office/2006/metadata/properties" ma:root="true" ma:fieldsID="b0a2d913ba7a5506a571e4a42830bdb8" ns2:_="" ns3:_="" ns4:_="">
    <xsd:import namespace="ec3ddd6c-6041-44af-aad7-d1c3868b9c5d"/>
    <xsd:import namespace="cd900a82-b270-4c15-9f3b-ec96d7517854"/>
    <xsd:import namespace="42e262e6-9a30-4971-add2-b36d7d938d8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3ddd6c-6041-44af-aad7-d1c3868b9c5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e8dd0e23-e9dd-4134-b3fd-bca3ffbfacec}" ma:internalName="TaxCatchAll" ma:showField="CatchAllData" ma:web="ec3ddd6c-6041-44af-aad7-d1c3868b9c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00a82-b270-4c15-9f3b-ec96d75178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a88479f-d6a1-48de-89d6-07a0ecb75d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262e6-9a30-4971-add2-b36d7d938d8a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1C7D51-010B-47B8-BB08-B08BE1199EE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4785A7A-2559-4685-8598-B5D62D3E6C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B52D6D-FCB7-4E28-A925-C94A85FC1848}">
  <ds:schemaRefs>
    <ds:schemaRef ds:uri="http://schemas.microsoft.com/office/2006/metadata/properties"/>
    <ds:schemaRef ds:uri="http://schemas.microsoft.com/office/infopath/2007/PartnerControls"/>
    <ds:schemaRef ds:uri="ec3ddd6c-6041-44af-aad7-d1c3868b9c5d"/>
    <ds:schemaRef ds:uri="cd900a82-b270-4c15-9f3b-ec96d7517854"/>
  </ds:schemaRefs>
</ds:datastoreItem>
</file>

<file path=customXml/itemProps4.xml><?xml version="1.0" encoding="utf-8"?>
<ds:datastoreItem xmlns:ds="http://schemas.openxmlformats.org/officeDocument/2006/customXml" ds:itemID="{D1F51AD7-A41D-41FD-B631-F879DE32B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3ddd6c-6041-44af-aad7-d1c3868b9c5d"/>
    <ds:schemaRef ds:uri="cd900a82-b270-4c15-9f3b-ec96d7517854"/>
    <ds:schemaRef ds:uri="42e262e6-9a30-4971-add2-b36d7d938d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75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Thiveou Marilou</dc:creator>
  <cp:keywords/>
  <dc:description/>
  <cp:lastModifiedBy>Alamanou Effie</cp:lastModifiedBy>
  <cp:revision>10</cp:revision>
  <dcterms:created xsi:type="dcterms:W3CDTF">2024-05-31T17:33:00Z</dcterms:created>
  <dcterms:modified xsi:type="dcterms:W3CDTF">2024-05-31T08:47:00Z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0x010100AF2D0C61F8B00D4897AE4BBB1D19C008</vt:lpwstr>
  </property>
  <property fmtid="{D5CDD505-2E9C-101B-9397-08002B2CF9AE}" pid="3" name="MediaServiceImageTags">
    <vt:lpwstr/>
  </property>
</Properties>
</file>