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B5" w:rsidRPr="00AE28B5" w:rsidRDefault="00AE28B5" w:rsidP="00AE28B5">
      <w:pPr>
        <w:kinsoku w:val="0"/>
        <w:overflowPunct w:val="0"/>
        <w:autoSpaceDE w:val="0"/>
        <w:autoSpaceDN w:val="0"/>
        <w:adjustRightInd w:val="0"/>
        <w:spacing w:before="8"/>
        <w:rPr>
          <w:rFonts w:ascii="Times New Roman" w:hAnsi="Times New Roman" w:cs="Times New Roman"/>
          <w:sz w:val="8"/>
          <w:szCs w:val="8"/>
        </w:rPr>
      </w:pPr>
    </w:p>
    <w:p w:rsidR="00AE28B5" w:rsidRPr="00AE28B5" w:rsidRDefault="00AE28B5" w:rsidP="00AE28B5">
      <w:pPr>
        <w:kinsoku w:val="0"/>
        <w:overflowPunct w:val="0"/>
        <w:autoSpaceDE w:val="0"/>
        <w:autoSpaceDN w:val="0"/>
        <w:adjustRightInd w:val="0"/>
        <w:ind w:left="105"/>
        <w:rPr>
          <w:rFonts w:ascii="Times New Roman" w:hAnsi="Times New Roman" w:cs="Times New Roman"/>
          <w:spacing w:val="147"/>
          <w:sz w:val="20"/>
          <w:szCs w:val="20"/>
        </w:rPr>
      </w:pPr>
      <w:r w:rsidRPr="00AE28B5">
        <w:rPr>
          <w:rFonts w:ascii="Times New Roman" w:hAnsi="Times New Roman" w:cs="Times New Roman"/>
          <w:spacing w:val="122"/>
          <w:position w:val="120"/>
          <w:sz w:val="20"/>
          <w:szCs w:val="20"/>
        </w:rPr>
        <w:t xml:space="preserve"> </w:t>
      </w:r>
      <w:r w:rsidRPr="00AE28B5">
        <w:rPr>
          <w:rFonts w:ascii="Times New Roman" w:hAnsi="Times New Roman" w:cs="Times New Roman"/>
          <w:spacing w:val="147"/>
          <w:position w:val="120"/>
          <w:sz w:val="20"/>
          <w:szCs w:val="20"/>
        </w:rPr>
        <w:t xml:space="preserve"> </w:t>
      </w:r>
    </w:p>
    <w:p w:rsidR="00F5080A" w:rsidRDefault="00AE28B5" w:rsidP="00B04E1C">
      <w:pPr>
        <w:jc w:val="center"/>
        <w:rPr>
          <w:lang w:val="en-US"/>
        </w:rPr>
      </w:pPr>
      <w:r w:rsidRPr="00AE28B5">
        <w:rPr>
          <w:noProof/>
          <w:lang w:eastAsia="el-GR"/>
        </w:rPr>
        <w:drawing>
          <wp:inline distT="0" distB="0" distL="0" distR="0" wp14:anchorId="3B0323E5" wp14:editId="3B0323E6">
            <wp:extent cx="2181225" cy="968197"/>
            <wp:effectExtent l="0" t="0" r="0" b="3810"/>
            <wp:docPr id="17" name="Picture 17" descr="C:\Users\sofroni\AppData\Local\Microsoft\Windows\INetCache\Content.Outlook\47EAVY52\new_logo_attica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sofroni\AppData\Local\Microsoft\Windows\INetCache\Content.Outlook\47EAVY52\new_logo_attica_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69" cy="97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8B5" w:rsidRDefault="00AE28B5" w:rsidP="00B04E1C">
      <w:pPr>
        <w:jc w:val="center"/>
        <w:rPr>
          <w:lang w:val="en-US"/>
        </w:rPr>
      </w:pPr>
    </w:p>
    <w:p w:rsidR="00B04E1C" w:rsidRDefault="00B04E1C" w:rsidP="00B04E1C">
      <w:pPr>
        <w:jc w:val="center"/>
        <w:rPr>
          <w:lang w:val="en-US"/>
        </w:rPr>
      </w:pPr>
    </w:p>
    <w:p w:rsidR="00B04E1C" w:rsidRDefault="00B04E1C" w:rsidP="00AE28B5">
      <w:pPr>
        <w:jc w:val="center"/>
      </w:pPr>
    </w:p>
    <w:p w:rsidR="0057397F" w:rsidRPr="00B04E1C" w:rsidRDefault="0057397F" w:rsidP="00AE28B5">
      <w:pPr>
        <w:jc w:val="center"/>
      </w:pPr>
    </w:p>
    <w:p w:rsidR="0057397F" w:rsidRPr="005A4CD4" w:rsidRDefault="0057397F" w:rsidP="0057397F">
      <w:pPr>
        <w:jc w:val="center"/>
        <w:rPr>
          <w:rFonts w:cs="Arial"/>
          <w:b/>
        </w:rPr>
      </w:pPr>
      <w:r w:rsidRPr="005A4CD4">
        <w:rPr>
          <w:rFonts w:cs="Arial"/>
          <w:b/>
        </w:rPr>
        <w:t>ΑΝΑΚΟΙΝΩΣΗ</w:t>
      </w:r>
    </w:p>
    <w:p w:rsidR="0057397F" w:rsidRPr="005A4CD4" w:rsidRDefault="0057397F" w:rsidP="0057397F">
      <w:pPr>
        <w:jc w:val="center"/>
        <w:rPr>
          <w:rFonts w:cs="Arial"/>
          <w:b/>
        </w:rPr>
      </w:pPr>
    </w:p>
    <w:p w:rsidR="0057397F" w:rsidRPr="005A4CD4" w:rsidRDefault="007C4970" w:rsidP="002E5765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ΟΙΚΟΝΟΜΙΚΟ ΗΜΕΡΟΛΟΓΙΟ 2022</w:t>
      </w:r>
    </w:p>
    <w:p w:rsidR="0057397F" w:rsidRDefault="0057397F" w:rsidP="0057397F">
      <w:pPr>
        <w:jc w:val="center"/>
        <w:rPr>
          <w:rFonts w:cs="Arial"/>
          <w:b/>
          <w:u w:val="single"/>
        </w:rPr>
      </w:pPr>
    </w:p>
    <w:p w:rsidR="004C4418" w:rsidRDefault="004C4418" w:rsidP="007C4970">
      <w:pPr>
        <w:rPr>
          <w:rFonts w:cs="Arial"/>
          <w:b/>
          <w:u w:val="single"/>
        </w:rPr>
      </w:pPr>
    </w:p>
    <w:p w:rsidR="004C4418" w:rsidRPr="005A4CD4" w:rsidRDefault="004C4418" w:rsidP="007C4970">
      <w:pPr>
        <w:rPr>
          <w:rFonts w:cs="Arial"/>
          <w:b/>
          <w:u w:val="single"/>
        </w:rPr>
      </w:pPr>
    </w:p>
    <w:p w:rsidR="007C4970" w:rsidRDefault="007C4970" w:rsidP="007C4970">
      <w:pPr>
        <w:spacing w:line="360" w:lineRule="auto"/>
        <w:jc w:val="both"/>
      </w:pPr>
      <w:r>
        <w:t xml:space="preserve">Η ATTICA A.E. ΣΥΜΜΕΤΟΧΩΝ (η «Εταιρία») στο πλαίσιο της ορθής και έγκυρης ενημέρωσης του επενδυτικού κοινού σύμφωνα με τον Κανονισμό του Χρηματιστηρίου Αθηνών, ανακοινώνει το Οικονομικό Ημερολόγιο για το έτος 2022: </w:t>
      </w:r>
    </w:p>
    <w:p w:rsidR="007C4970" w:rsidRDefault="007C4970" w:rsidP="007C4970">
      <w:pPr>
        <w:spacing w:line="360" w:lineRule="auto"/>
        <w:jc w:val="both"/>
      </w:pPr>
    </w:p>
    <w:p w:rsidR="007C4970" w:rsidRDefault="007C4970" w:rsidP="007C4970">
      <w:pPr>
        <w:pStyle w:val="ListParagraph"/>
        <w:numPr>
          <w:ilvl w:val="0"/>
          <w:numId w:val="2"/>
        </w:numPr>
        <w:spacing w:line="360" w:lineRule="auto"/>
        <w:ind w:left="426"/>
        <w:jc w:val="both"/>
      </w:pPr>
      <w:r>
        <w:t>Δελτίο Τύπου για τις Ετήσιες Οικονομικές Καταστάσεις χρήσης 202</w:t>
      </w:r>
      <w:r w:rsidRPr="007C4970">
        <w:t>1</w:t>
      </w:r>
      <w:r>
        <w:t>: Τρίτη 5 Απριλίου 2022.</w:t>
      </w:r>
    </w:p>
    <w:p w:rsidR="007C4970" w:rsidRDefault="007C4970" w:rsidP="007C4970">
      <w:pPr>
        <w:pStyle w:val="ListParagraph"/>
        <w:numPr>
          <w:ilvl w:val="0"/>
          <w:numId w:val="2"/>
        </w:numPr>
        <w:spacing w:line="360" w:lineRule="auto"/>
        <w:ind w:left="426"/>
        <w:jc w:val="both"/>
      </w:pPr>
      <w:r>
        <w:t>Δημοσίευση της Ετήσιας Οικονομικής Έκθεσης χρήσης 2021 στον διαδικτυακό τόπο</w:t>
      </w:r>
    </w:p>
    <w:p w:rsidR="007C4970" w:rsidRDefault="007C4970" w:rsidP="007C4970">
      <w:pPr>
        <w:pStyle w:val="ListParagraph"/>
        <w:spacing w:line="360" w:lineRule="auto"/>
        <w:ind w:left="426"/>
        <w:jc w:val="both"/>
      </w:pPr>
      <w:r>
        <w:t>της Εταιρίας (</w:t>
      </w:r>
      <w:hyperlink r:id="rId9" w:history="1">
        <w:r w:rsidRPr="004B0088">
          <w:rPr>
            <w:rStyle w:val="Hyperlink"/>
          </w:rPr>
          <w:t>www.attica-group.com</w:t>
        </w:r>
      </w:hyperlink>
      <w:r>
        <w:t>) και του Χρηματιστηρίου Αθηνών (</w:t>
      </w:r>
      <w:hyperlink r:id="rId10" w:history="1">
        <w:r w:rsidRPr="004B0088">
          <w:rPr>
            <w:rStyle w:val="Hyperlink"/>
          </w:rPr>
          <w:t>www.helex.gr</w:t>
        </w:r>
      </w:hyperlink>
      <w:r>
        <w:t>): Τρίτη 5 Απριλίου 2022.</w:t>
      </w:r>
    </w:p>
    <w:p w:rsidR="007C4970" w:rsidRDefault="007C4970" w:rsidP="001F2507">
      <w:pPr>
        <w:pStyle w:val="ListParagraph"/>
        <w:numPr>
          <w:ilvl w:val="0"/>
          <w:numId w:val="2"/>
        </w:numPr>
        <w:spacing w:line="360" w:lineRule="auto"/>
        <w:ind w:left="426"/>
        <w:jc w:val="both"/>
      </w:pPr>
      <w:r>
        <w:t>Η Τακτική Γενική Συνέλευση των Μετόχων θα ανακοινωθεί αμέσως μόλις προγραμματισθεί.</w:t>
      </w:r>
    </w:p>
    <w:p w:rsidR="007C4970" w:rsidRDefault="007C4970" w:rsidP="007C4970">
      <w:pPr>
        <w:spacing w:line="360" w:lineRule="auto"/>
        <w:jc w:val="both"/>
      </w:pPr>
    </w:p>
    <w:p w:rsidR="007C4970" w:rsidRDefault="007C4970" w:rsidP="007C4970">
      <w:pPr>
        <w:spacing w:line="360" w:lineRule="auto"/>
        <w:jc w:val="both"/>
      </w:pPr>
      <w:r>
        <w:t>Το Διοικητικό Συμβούλιο της Εταιρίας θα προτείνει στη Γενική Συνέλευση τη μη διανομή</w:t>
      </w:r>
    </w:p>
    <w:p w:rsidR="007C4970" w:rsidRDefault="007C4970" w:rsidP="007C4970">
      <w:pPr>
        <w:spacing w:line="360" w:lineRule="auto"/>
        <w:jc w:val="both"/>
      </w:pPr>
      <w:r>
        <w:t>μερίσματος από τα κέρδη χρήσεως 2021.</w:t>
      </w:r>
    </w:p>
    <w:p w:rsidR="007C4970" w:rsidRDefault="007C4970" w:rsidP="007C4970">
      <w:pPr>
        <w:spacing w:line="360" w:lineRule="auto"/>
        <w:jc w:val="both"/>
      </w:pPr>
    </w:p>
    <w:p w:rsidR="004C4418" w:rsidRDefault="007C4970" w:rsidP="007C4970">
      <w:pPr>
        <w:spacing w:line="360" w:lineRule="auto"/>
        <w:jc w:val="both"/>
      </w:pPr>
      <w:r>
        <w:t>Η ATTICA A.E. ΣΥΜΜΕΤΟΧΩΝ διατηρεί το δικαίωμα να μεταβάλει τις παραπάνω ημερομηνίες, αφού ενημερώσει έγκαιρα το επενδυτικό κοινό με τροποποίηση της παρούσας ανακοίνωσης.</w:t>
      </w:r>
    </w:p>
    <w:p w:rsidR="007C4970" w:rsidRDefault="007C4970" w:rsidP="007C4970">
      <w:pPr>
        <w:spacing w:line="360" w:lineRule="auto"/>
        <w:jc w:val="center"/>
      </w:pPr>
    </w:p>
    <w:p w:rsidR="007C4970" w:rsidRDefault="007C4970" w:rsidP="007C4970">
      <w:pPr>
        <w:spacing w:line="360" w:lineRule="auto"/>
        <w:jc w:val="center"/>
        <w:rPr>
          <w:rFonts w:cs="Arial"/>
        </w:rPr>
      </w:pPr>
    </w:p>
    <w:p w:rsidR="004C4418" w:rsidRDefault="004C4418" w:rsidP="0057397F">
      <w:pPr>
        <w:jc w:val="center"/>
        <w:rPr>
          <w:rFonts w:cs="Arial"/>
        </w:rPr>
      </w:pPr>
    </w:p>
    <w:p w:rsidR="00B04E1C" w:rsidRDefault="0057397F" w:rsidP="0057397F">
      <w:pPr>
        <w:jc w:val="center"/>
      </w:pPr>
      <w:r w:rsidRPr="007F05CD">
        <w:rPr>
          <w:rFonts w:cs="Arial"/>
        </w:rPr>
        <w:t>Καλλιθέα,</w:t>
      </w:r>
      <w:r w:rsidR="004C4418" w:rsidRPr="007F05CD">
        <w:rPr>
          <w:rFonts w:cs="Arial"/>
        </w:rPr>
        <w:t xml:space="preserve"> </w:t>
      </w:r>
      <w:r w:rsidR="00435B02" w:rsidRPr="007F05CD">
        <w:rPr>
          <w:rFonts w:cs="Arial"/>
        </w:rPr>
        <w:t>5</w:t>
      </w:r>
      <w:r w:rsidR="007C4970" w:rsidRPr="007F05CD">
        <w:rPr>
          <w:rFonts w:cs="Arial"/>
        </w:rPr>
        <w:t xml:space="preserve"> Απριλίου </w:t>
      </w:r>
      <w:r w:rsidR="004C4418" w:rsidRPr="007F05CD">
        <w:rPr>
          <w:rFonts w:cs="Arial"/>
        </w:rPr>
        <w:t>202</w:t>
      </w:r>
      <w:r w:rsidR="00724D25">
        <w:rPr>
          <w:rFonts w:cs="Arial"/>
          <w:lang w:val="en-US"/>
        </w:rPr>
        <w:t>2</w:t>
      </w:r>
    </w:p>
    <w:sectPr w:rsidR="00B04E1C" w:rsidSect="00EF13E7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715C"/>
    <w:multiLevelType w:val="hybridMultilevel"/>
    <w:tmpl w:val="5DF602CA"/>
    <w:lvl w:ilvl="0" w:tplc="00EE082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61CC"/>
    <w:multiLevelType w:val="hybridMultilevel"/>
    <w:tmpl w:val="F74825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1C7C"/>
    <w:multiLevelType w:val="hybridMultilevel"/>
    <w:tmpl w:val="11A0A536"/>
    <w:lvl w:ilvl="0" w:tplc="CA8C0D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1C"/>
    <w:rsid w:val="00011907"/>
    <w:rsid w:val="000C45DD"/>
    <w:rsid w:val="00124C49"/>
    <w:rsid w:val="00233045"/>
    <w:rsid w:val="002D1CC7"/>
    <w:rsid w:val="002E5765"/>
    <w:rsid w:val="0037602E"/>
    <w:rsid w:val="00435B02"/>
    <w:rsid w:val="004C4418"/>
    <w:rsid w:val="004F7CDA"/>
    <w:rsid w:val="00512D5A"/>
    <w:rsid w:val="0057397F"/>
    <w:rsid w:val="00606CFD"/>
    <w:rsid w:val="00622A5C"/>
    <w:rsid w:val="0066051A"/>
    <w:rsid w:val="00724D25"/>
    <w:rsid w:val="007478B1"/>
    <w:rsid w:val="007C4970"/>
    <w:rsid w:val="007F05CD"/>
    <w:rsid w:val="008D75C7"/>
    <w:rsid w:val="009021A3"/>
    <w:rsid w:val="0099172B"/>
    <w:rsid w:val="00995761"/>
    <w:rsid w:val="00A90D0D"/>
    <w:rsid w:val="00AB142E"/>
    <w:rsid w:val="00AB6D7E"/>
    <w:rsid w:val="00AE28B5"/>
    <w:rsid w:val="00AF50FF"/>
    <w:rsid w:val="00B04E1C"/>
    <w:rsid w:val="00B462CD"/>
    <w:rsid w:val="00C17369"/>
    <w:rsid w:val="00D21FE5"/>
    <w:rsid w:val="00D849EE"/>
    <w:rsid w:val="00D94913"/>
    <w:rsid w:val="00E62121"/>
    <w:rsid w:val="00EA7687"/>
    <w:rsid w:val="00EF13E7"/>
    <w:rsid w:val="00EF7DED"/>
    <w:rsid w:val="00F5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323D5"/>
  <w15:docId w15:val="{46D79FB7-F461-4FB4-9E8E-1EEEED59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E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E1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E28B5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28B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helex.g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ttica-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1045126ECCB944083A6E05625FFEF21" ma:contentTypeVersion="12" ma:contentTypeDescription="Δημιουργία νέου εγγράφου" ma:contentTypeScope="" ma:versionID="a4092aba93bb973ad6f1104436f5ee4c">
  <xsd:schema xmlns:xsd="http://www.w3.org/2001/XMLSchema" xmlns:xs="http://www.w3.org/2001/XMLSchema" xmlns:p="http://schemas.microsoft.com/office/2006/metadata/properties" xmlns:ns3="90d02327-66c9-436d-bc42-b8909778acbf" xmlns:ns4="3f4eac52-eff6-4192-af64-f0ab92e3ce14" targetNamespace="http://schemas.microsoft.com/office/2006/metadata/properties" ma:root="true" ma:fieldsID="4b22540775268cb13fea69facc6bbe0e" ns3:_="" ns4:_="">
    <xsd:import namespace="90d02327-66c9-436d-bc42-b8909778acbf"/>
    <xsd:import namespace="3f4eac52-eff6-4192-af64-f0ab92e3ce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2327-66c9-436d-bc42-b8909778ac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eac52-eff6-4192-af64-f0ab92e3c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EF1D1-4AEE-41C2-A59A-578B36A6E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2327-66c9-436d-bc42-b8909778acbf"/>
    <ds:schemaRef ds:uri="3f4eac52-eff6-4192-af64-f0ab92e3c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12200-1C50-4E15-BF16-280F9ABF0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3F15E-B359-46AB-BDDA-80CBB8512D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Sofroni Katerina</dc:creator>
  <cp:lastModifiedBy>Malerou Evdokia</cp:lastModifiedBy>
  <cp:revision>4</cp:revision>
  <cp:lastPrinted>2019-04-03T11:06:00Z</cp:lastPrinted>
  <dcterms:created xsi:type="dcterms:W3CDTF">2022-04-04T12:35:00Z</dcterms:created>
  <dcterms:modified xsi:type="dcterms:W3CDTF">2022-04-04T12:41:00Z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0x01010061045126ECCB944083A6E05625FFEF21</vt:lpwstr>
  </property>
</Properties>
</file>