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B1B08" w14:textId="037062B8" w:rsidR="009E6347" w:rsidRPr="00126A56" w:rsidRDefault="009E6347" w:rsidP="006103F1">
      <w:pPr>
        <w:shd w:val="clear" w:color="auto" w:fill="FFFFFF"/>
        <w:spacing w:after="240" w:line="360" w:lineRule="auto"/>
        <w:rPr>
          <w:rFonts w:eastAsia="Times New Roman" w:cstheme="minorHAnsi"/>
          <w:b/>
          <w:bCs/>
          <w:sz w:val="28"/>
          <w:szCs w:val="28"/>
          <w:lang w:val="en-US" w:eastAsia="el-GR"/>
        </w:rPr>
      </w:pPr>
    </w:p>
    <w:p w14:paraId="728C56D0" w14:textId="7048D1B4" w:rsidR="00E31CBD" w:rsidRPr="009E6347" w:rsidRDefault="00E31CBD" w:rsidP="009E6347">
      <w:pPr>
        <w:shd w:val="clear" w:color="auto" w:fill="FFFFFF"/>
        <w:spacing w:after="240" w:line="360" w:lineRule="auto"/>
        <w:jc w:val="center"/>
        <w:rPr>
          <w:rFonts w:eastAsia="Times New Roman" w:cstheme="minorHAnsi"/>
          <w:b/>
          <w:sz w:val="28"/>
          <w:szCs w:val="28"/>
          <w:lang w:eastAsia="el-GR"/>
        </w:rPr>
      </w:pPr>
      <w:r w:rsidRPr="006D1D96">
        <w:rPr>
          <w:rFonts w:eastAsia="Times New Roman" w:cstheme="minorHAnsi"/>
          <w:b/>
          <w:bCs/>
          <w:sz w:val="28"/>
          <w:szCs w:val="28"/>
          <w:lang w:eastAsia="el-GR"/>
        </w:rPr>
        <w:t>Ανακοίνωση Αγοράς Ιδίων Μετοχών</w:t>
      </w:r>
      <w:r w:rsidR="009D798F" w:rsidRPr="006D1D96">
        <w:rPr>
          <w:rFonts w:eastAsia="Times New Roman" w:cstheme="minorHAnsi"/>
          <w:sz w:val="28"/>
          <w:szCs w:val="28"/>
          <w:lang w:eastAsia="el-GR"/>
        </w:rPr>
        <w:t xml:space="preserve">   </w:t>
      </w:r>
      <w:r w:rsidR="006D1D96">
        <w:rPr>
          <w:rFonts w:eastAsia="Times New Roman" w:cstheme="minorHAnsi"/>
          <w:sz w:val="28"/>
          <w:szCs w:val="28"/>
          <w:lang w:eastAsia="el-GR"/>
        </w:rPr>
        <w:t xml:space="preserve">      </w:t>
      </w:r>
      <w:r w:rsidR="009D798F" w:rsidRPr="006D1D96">
        <w:rPr>
          <w:rFonts w:eastAsia="Times New Roman" w:cstheme="minorHAnsi"/>
          <w:sz w:val="28"/>
          <w:szCs w:val="28"/>
          <w:lang w:eastAsia="el-GR"/>
        </w:rPr>
        <w:t xml:space="preserve"> </w:t>
      </w:r>
      <w:r w:rsidR="006D1D96">
        <w:rPr>
          <w:rFonts w:eastAsia="Times New Roman" w:cstheme="minorHAnsi"/>
          <w:sz w:val="28"/>
          <w:szCs w:val="28"/>
          <w:lang w:eastAsia="el-GR"/>
        </w:rPr>
        <w:t xml:space="preserve"> </w:t>
      </w:r>
    </w:p>
    <w:p w14:paraId="2349943A" w14:textId="5AB1A914" w:rsidR="009D798F" w:rsidRPr="006D1D96" w:rsidRDefault="00E31CBD" w:rsidP="009D798F">
      <w:pPr>
        <w:shd w:val="clear" w:color="auto" w:fill="FFFFFF"/>
        <w:spacing w:after="24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6D1D96">
        <w:rPr>
          <w:rFonts w:eastAsia="Times New Roman" w:cstheme="minorHAnsi"/>
          <w:sz w:val="24"/>
          <w:szCs w:val="24"/>
          <w:lang w:eastAsia="el-GR"/>
        </w:rPr>
        <w:t xml:space="preserve">Η </w:t>
      </w:r>
      <w:r w:rsidRPr="006D1D96">
        <w:rPr>
          <w:rFonts w:eastAsia="Times New Roman" w:cstheme="minorHAnsi"/>
          <w:b/>
          <w:sz w:val="24"/>
          <w:szCs w:val="24"/>
          <w:lang w:val="en-US" w:eastAsia="el-GR"/>
        </w:rPr>
        <w:t>CNL</w:t>
      </w:r>
      <w:r w:rsidRPr="006D1D96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Pr="006D1D96">
        <w:rPr>
          <w:rFonts w:eastAsia="Times New Roman" w:cstheme="minorHAnsi"/>
          <w:b/>
          <w:sz w:val="24"/>
          <w:szCs w:val="24"/>
          <w:lang w:val="en-US" w:eastAsia="el-GR"/>
        </w:rPr>
        <w:t>CAPITAL</w:t>
      </w:r>
      <w:r w:rsidR="000F7258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Pr="006D1D96">
        <w:rPr>
          <w:rFonts w:eastAsia="Times New Roman" w:cstheme="minorHAnsi"/>
          <w:b/>
          <w:sz w:val="24"/>
          <w:szCs w:val="24"/>
          <w:lang w:eastAsia="el-GR"/>
        </w:rPr>
        <w:t>Ε</w:t>
      </w:r>
      <w:r w:rsidR="00E95E89">
        <w:rPr>
          <w:rFonts w:eastAsia="Times New Roman" w:cstheme="minorHAnsi"/>
          <w:b/>
          <w:sz w:val="24"/>
          <w:szCs w:val="24"/>
          <w:lang w:eastAsia="el-GR"/>
        </w:rPr>
        <w:t>.</w:t>
      </w:r>
      <w:r w:rsidRPr="006D1D96">
        <w:rPr>
          <w:rFonts w:eastAsia="Times New Roman" w:cstheme="minorHAnsi"/>
          <w:b/>
          <w:sz w:val="24"/>
          <w:szCs w:val="24"/>
          <w:lang w:eastAsia="el-GR"/>
        </w:rPr>
        <w:t>Κ</w:t>
      </w:r>
      <w:r w:rsidR="00E95E89">
        <w:rPr>
          <w:rFonts w:eastAsia="Times New Roman" w:cstheme="minorHAnsi"/>
          <w:b/>
          <w:sz w:val="24"/>
          <w:szCs w:val="24"/>
          <w:lang w:eastAsia="el-GR"/>
        </w:rPr>
        <w:t>.</w:t>
      </w:r>
      <w:r w:rsidRPr="006D1D96">
        <w:rPr>
          <w:rFonts w:eastAsia="Times New Roman" w:cstheme="minorHAnsi"/>
          <w:b/>
          <w:sz w:val="24"/>
          <w:szCs w:val="24"/>
          <w:lang w:eastAsia="el-GR"/>
        </w:rPr>
        <w:t>Ε</w:t>
      </w:r>
      <w:r w:rsidR="00E95E89">
        <w:rPr>
          <w:rFonts w:eastAsia="Times New Roman" w:cstheme="minorHAnsi"/>
          <w:b/>
          <w:sz w:val="24"/>
          <w:szCs w:val="24"/>
          <w:lang w:eastAsia="el-GR"/>
        </w:rPr>
        <w:t>.</w:t>
      </w:r>
      <w:r w:rsidRPr="006D1D96">
        <w:rPr>
          <w:rFonts w:eastAsia="Times New Roman" w:cstheme="minorHAnsi"/>
          <w:b/>
          <w:sz w:val="24"/>
          <w:szCs w:val="24"/>
          <w:lang w:eastAsia="el-GR"/>
        </w:rPr>
        <w:t>Σ</w:t>
      </w:r>
      <w:r w:rsidR="00E95E89">
        <w:rPr>
          <w:rFonts w:eastAsia="Times New Roman" w:cstheme="minorHAnsi"/>
          <w:b/>
          <w:sz w:val="24"/>
          <w:szCs w:val="24"/>
          <w:lang w:eastAsia="el-GR"/>
        </w:rPr>
        <w:t>.</w:t>
      </w:r>
      <w:r w:rsidRPr="006D1D96">
        <w:rPr>
          <w:rFonts w:eastAsia="Times New Roman" w:cstheme="minorHAnsi"/>
          <w:b/>
          <w:sz w:val="24"/>
          <w:szCs w:val="24"/>
          <w:lang w:eastAsia="el-GR"/>
        </w:rPr>
        <w:t>-Δ</w:t>
      </w:r>
      <w:r w:rsidR="00E95E89">
        <w:rPr>
          <w:rFonts w:eastAsia="Times New Roman" w:cstheme="minorHAnsi"/>
          <w:b/>
          <w:sz w:val="24"/>
          <w:szCs w:val="24"/>
          <w:lang w:eastAsia="el-GR"/>
        </w:rPr>
        <w:t>.</w:t>
      </w:r>
      <w:r w:rsidRPr="006D1D96">
        <w:rPr>
          <w:rFonts w:eastAsia="Times New Roman" w:cstheme="minorHAnsi"/>
          <w:b/>
          <w:sz w:val="24"/>
          <w:szCs w:val="24"/>
          <w:lang w:eastAsia="el-GR"/>
        </w:rPr>
        <w:t>Ο</w:t>
      </w:r>
      <w:r w:rsidR="00E95E89">
        <w:rPr>
          <w:rFonts w:eastAsia="Times New Roman" w:cstheme="minorHAnsi"/>
          <w:b/>
          <w:sz w:val="24"/>
          <w:szCs w:val="24"/>
          <w:lang w:eastAsia="el-GR"/>
        </w:rPr>
        <w:t>.</w:t>
      </w:r>
      <w:r w:rsidRPr="006D1D96">
        <w:rPr>
          <w:rFonts w:eastAsia="Times New Roman" w:cstheme="minorHAnsi"/>
          <w:b/>
          <w:sz w:val="24"/>
          <w:szCs w:val="24"/>
          <w:lang w:eastAsia="el-GR"/>
        </w:rPr>
        <w:t>Ε</w:t>
      </w:r>
      <w:r w:rsidR="00E95E89">
        <w:rPr>
          <w:rFonts w:eastAsia="Times New Roman" w:cstheme="minorHAnsi"/>
          <w:b/>
          <w:sz w:val="24"/>
          <w:szCs w:val="24"/>
          <w:lang w:eastAsia="el-GR"/>
        </w:rPr>
        <w:t>.</w:t>
      </w:r>
      <w:r w:rsidRPr="006D1D96">
        <w:rPr>
          <w:rFonts w:eastAsia="Times New Roman" w:cstheme="minorHAnsi"/>
          <w:b/>
          <w:sz w:val="24"/>
          <w:szCs w:val="24"/>
          <w:lang w:eastAsia="el-GR"/>
        </w:rPr>
        <w:t>Ε</w:t>
      </w:r>
      <w:r w:rsidR="00E95E89">
        <w:rPr>
          <w:rFonts w:eastAsia="Times New Roman" w:cstheme="minorHAnsi"/>
          <w:b/>
          <w:sz w:val="24"/>
          <w:szCs w:val="24"/>
          <w:lang w:eastAsia="el-GR"/>
        </w:rPr>
        <w:t>.</w:t>
      </w:r>
      <w:r w:rsidR="00836142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Pr="006D1D96">
        <w:rPr>
          <w:rFonts w:eastAsia="Times New Roman" w:cstheme="minorHAnsi"/>
          <w:sz w:val="24"/>
          <w:szCs w:val="24"/>
          <w:lang w:eastAsia="el-GR"/>
        </w:rPr>
        <w:t>(</w:t>
      </w:r>
      <w:r w:rsidR="007B38CD" w:rsidRPr="006D1D96">
        <w:rPr>
          <w:rFonts w:eastAsia="Times New Roman" w:cstheme="minorHAnsi"/>
          <w:sz w:val="24"/>
          <w:szCs w:val="24"/>
          <w:lang w:eastAsia="el-GR"/>
        </w:rPr>
        <w:t>η</w:t>
      </w:r>
      <w:r w:rsidRPr="006D1D96">
        <w:rPr>
          <w:rFonts w:eastAsia="Times New Roman" w:cstheme="minorHAnsi"/>
          <w:sz w:val="24"/>
          <w:szCs w:val="24"/>
          <w:lang w:eastAsia="el-GR"/>
        </w:rPr>
        <w:t xml:space="preserve"> «Εταιρεία»), ανακοινώνει, ότι στο πλαίσιο του Προγράμματος Αγοράς Ιδίων Μετοχών, σύμφωνα </w:t>
      </w:r>
      <w:r w:rsidR="009D798F" w:rsidRPr="006D1D96">
        <w:rPr>
          <w:rFonts w:eastAsia="Times New Roman" w:cstheme="minorHAnsi"/>
          <w:sz w:val="24"/>
          <w:szCs w:val="24"/>
          <w:lang w:eastAsia="el-GR"/>
        </w:rPr>
        <w:t xml:space="preserve">με το άρθρο 49 του Ν. 4548/2018, </w:t>
      </w:r>
      <w:r w:rsidRPr="006D1D96">
        <w:rPr>
          <w:rFonts w:eastAsia="Times New Roman" w:cstheme="minorHAnsi"/>
          <w:sz w:val="24"/>
          <w:szCs w:val="24"/>
          <w:lang w:eastAsia="el-GR"/>
        </w:rPr>
        <w:t xml:space="preserve">την Απόφαση της Γενικής Συνέλευσης της </w:t>
      </w:r>
      <w:r w:rsidR="00EC7DB7">
        <w:rPr>
          <w:rFonts w:eastAsia="Times New Roman" w:cstheme="minorHAnsi"/>
          <w:sz w:val="24"/>
          <w:szCs w:val="24"/>
          <w:lang w:eastAsia="el-GR"/>
        </w:rPr>
        <w:t>24</w:t>
      </w:r>
      <w:r w:rsidRPr="006D1D96">
        <w:rPr>
          <w:rFonts w:eastAsia="Times New Roman" w:cstheme="minorHAnsi"/>
          <w:sz w:val="24"/>
          <w:szCs w:val="24"/>
          <w:vertAlign w:val="superscript"/>
          <w:lang w:eastAsia="el-GR"/>
        </w:rPr>
        <w:t>η</w:t>
      </w:r>
      <w:r w:rsidRPr="006D1D96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EC7DB7">
        <w:rPr>
          <w:rFonts w:eastAsia="Times New Roman" w:cstheme="minorHAnsi"/>
          <w:sz w:val="24"/>
          <w:szCs w:val="24"/>
          <w:lang w:eastAsia="el-GR"/>
        </w:rPr>
        <w:t>Ιουνίου</w:t>
      </w:r>
      <w:r w:rsidRPr="006D1D96">
        <w:rPr>
          <w:rFonts w:eastAsia="Times New Roman" w:cstheme="minorHAnsi"/>
          <w:sz w:val="24"/>
          <w:szCs w:val="24"/>
          <w:lang w:eastAsia="el-GR"/>
        </w:rPr>
        <w:t xml:space="preserve"> 20</w:t>
      </w:r>
      <w:r w:rsidR="00EC7DB7">
        <w:rPr>
          <w:rFonts w:eastAsia="Times New Roman" w:cstheme="minorHAnsi"/>
          <w:sz w:val="24"/>
          <w:szCs w:val="24"/>
          <w:lang w:eastAsia="el-GR"/>
        </w:rPr>
        <w:t>20</w:t>
      </w:r>
      <w:r w:rsidR="0036376C">
        <w:rPr>
          <w:rFonts w:eastAsia="Times New Roman" w:cstheme="minorHAnsi"/>
          <w:sz w:val="24"/>
          <w:szCs w:val="24"/>
          <w:lang w:eastAsia="el-GR"/>
        </w:rPr>
        <w:t>,</w:t>
      </w:r>
      <w:r w:rsidRPr="006D1D96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9D798F" w:rsidRPr="006D1D96">
        <w:rPr>
          <w:rFonts w:eastAsia="Times New Roman" w:cstheme="minorHAnsi"/>
          <w:sz w:val="24"/>
          <w:szCs w:val="24"/>
          <w:lang w:eastAsia="el-GR"/>
        </w:rPr>
        <w:t xml:space="preserve">καθώς </w:t>
      </w:r>
      <w:r w:rsidRPr="006D1D96">
        <w:rPr>
          <w:rFonts w:eastAsia="Times New Roman" w:cstheme="minorHAnsi"/>
          <w:sz w:val="24"/>
          <w:szCs w:val="24"/>
          <w:lang w:eastAsia="el-GR"/>
        </w:rPr>
        <w:t xml:space="preserve">και την Απόφαση του Διοικητικού Συμβουλίου της </w:t>
      </w:r>
      <w:r w:rsidR="00A321D9">
        <w:rPr>
          <w:rFonts w:eastAsia="Times New Roman" w:cstheme="minorHAnsi"/>
          <w:sz w:val="24"/>
          <w:szCs w:val="24"/>
          <w:lang w:eastAsia="el-GR"/>
        </w:rPr>
        <w:t>20</w:t>
      </w:r>
      <w:r w:rsidRPr="006D1D96">
        <w:rPr>
          <w:rFonts w:eastAsia="Times New Roman" w:cstheme="minorHAnsi"/>
          <w:sz w:val="24"/>
          <w:szCs w:val="24"/>
          <w:vertAlign w:val="superscript"/>
          <w:lang w:eastAsia="el-GR"/>
        </w:rPr>
        <w:t>η</w:t>
      </w:r>
      <w:r w:rsidR="00511EA9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A321D9">
        <w:rPr>
          <w:rFonts w:eastAsia="Times New Roman" w:cstheme="minorHAnsi"/>
          <w:sz w:val="24"/>
          <w:szCs w:val="24"/>
          <w:lang w:eastAsia="el-GR"/>
        </w:rPr>
        <w:t>Δεκεμβρίου</w:t>
      </w:r>
      <w:r w:rsidRPr="006D1D96">
        <w:rPr>
          <w:rFonts w:eastAsia="Times New Roman" w:cstheme="minorHAnsi"/>
          <w:sz w:val="24"/>
          <w:szCs w:val="24"/>
          <w:lang w:eastAsia="el-GR"/>
        </w:rPr>
        <w:t xml:space="preserve"> 20</w:t>
      </w:r>
      <w:r w:rsidR="001F3BBE">
        <w:rPr>
          <w:rFonts w:eastAsia="Times New Roman" w:cstheme="minorHAnsi"/>
          <w:sz w:val="24"/>
          <w:szCs w:val="24"/>
          <w:lang w:eastAsia="el-GR"/>
        </w:rPr>
        <w:t>2</w:t>
      </w:r>
      <w:r w:rsidR="00511EA9">
        <w:rPr>
          <w:rFonts w:eastAsia="Times New Roman" w:cstheme="minorHAnsi"/>
          <w:sz w:val="24"/>
          <w:szCs w:val="24"/>
          <w:lang w:eastAsia="el-GR"/>
        </w:rPr>
        <w:t>1</w:t>
      </w:r>
      <w:r w:rsidR="001F3BBE">
        <w:rPr>
          <w:rFonts w:eastAsia="Times New Roman" w:cstheme="minorHAnsi"/>
          <w:sz w:val="24"/>
          <w:szCs w:val="24"/>
          <w:lang w:eastAsia="el-GR"/>
        </w:rPr>
        <w:t xml:space="preserve">, </w:t>
      </w:r>
      <w:r w:rsidRPr="006D1D96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2F5F74" w:rsidRPr="006D1D96">
        <w:rPr>
          <w:rFonts w:eastAsia="Times New Roman" w:cstheme="minorHAnsi"/>
          <w:sz w:val="24"/>
          <w:szCs w:val="24"/>
          <w:lang w:eastAsia="el-GR"/>
        </w:rPr>
        <w:t>προέβη</w:t>
      </w:r>
      <w:r w:rsidRPr="006D1D96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9D798F" w:rsidRPr="006D1D96">
        <w:rPr>
          <w:rFonts w:eastAsia="Times New Roman" w:cstheme="minorHAnsi"/>
          <w:sz w:val="24"/>
          <w:szCs w:val="24"/>
          <w:lang w:eastAsia="el-GR"/>
        </w:rPr>
        <w:t xml:space="preserve">: </w:t>
      </w:r>
    </w:p>
    <w:p w14:paraId="0B310B8E" w14:textId="7D8ABFD8" w:rsidR="001B12CB" w:rsidRPr="001B12CB" w:rsidRDefault="009D798F" w:rsidP="001B12CB">
      <w:pPr>
        <w:pStyle w:val="a8"/>
        <w:numPr>
          <w:ilvl w:val="0"/>
          <w:numId w:val="4"/>
        </w:numPr>
        <w:shd w:val="clear" w:color="auto" w:fill="FFFFFF"/>
        <w:spacing w:after="24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9053B5">
        <w:rPr>
          <w:rFonts w:eastAsia="Times New Roman" w:cstheme="minorHAnsi"/>
          <w:sz w:val="24"/>
          <w:szCs w:val="24"/>
          <w:lang w:eastAsia="el-GR"/>
        </w:rPr>
        <w:t xml:space="preserve">Την </w:t>
      </w:r>
      <w:r w:rsidR="00245372" w:rsidRPr="00245372">
        <w:rPr>
          <w:rFonts w:eastAsia="Times New Roman" w:cstheme="minorHAnsi"/>
          <w:sz w:val="24"/>
          <w:szCs w:val="24"/>
          <w:lang w:eastAsia="el-GR"/>
        </w:rPr>
        <w:t>1</w:t>
      </w:r>
      <w:r w:rsidR="002A6E8B" w:rsidRPr="002A6E8B">
        <w:rPr>
          <w:rFonts w:eastAsia="Times New Roman" w:cstheme="minorHAnsi"/>
          <w:sz w:val="24"/>
          <w:szCs w:val="24"/>
          <w:lang w:eastAsia="el-GR"/>
        </w:rPr>
        <w:t>1</w:t>
      </w:r>
      <w:r w:rsidR="00E713E2">
        <w:rPr>
          <w:rFonts w:eastAsia="Times New Roman" w:cstheme="minorHAnsi"/>
          <w:sz w:val="24"/>
          <w:szCs w:val="24"/>
          <w:lang w:eastAsia="el-GR"/>
        </w:rPr>
        <w:t>/</w:t>
      </w:r>
      <w:r w:rsidR="00245372" w:rsidRPr="00245372">
        <w:rPr>
          <w:rFonts w:eastAsia="Times New Roman" w:cstheme="minorHAnsi"/>
          <w:sz w:val="24"/>
          <w:szCs w:val="24"/>
          <w:lang w:eastAsia="el-GR"/>
        </w:rPr>
        <w:t>01</w:t>
      </w:r>
      <w:r w:rsidRPr="009053B5">
        <w:rPr>
          <w:rFonts w:eastAsia="Times New Roman" w:cstheme="minorHAnsi"/>
          <w:sz w:val="24"/>
          <w:szCs w:val="24"/>
          <w:lang w:eastAsia="el-GR"/>
        </w:rPr>
        <w:t>/20</w:t>
      </w:r>
      <w:r w:rsidR="001F3BBE">
        <w:rPr>
          <w:rFonts w:eastAsia="Times New Roman" w:cstheme="minorHAnsi"/>
          <w:sz w:val="24"/>
          <w:szCs w:val="24"/>
          <w:lang w:eastAsia="el-GR"/>
        </w:rPr>
        <w:t>2</w:t>
      </w:r>
      <w:r w:rsidR="00E2293A" w:rsidRPr="00E2293A">
        <w:rPr>
          <w:rFonts w:eastAsia="Times New Roman" w:cstheme="minorHAnsi"/>
          <w:sz w:val="24"/>
          <w:szCs w:val="24"/>
          <w:lang w:eastAsia="el-GR"/>
        </w:rPr>
        <w:t>2</w:t>
      </w:r>
      <w:r w:rsidRPr="009053B5">
        <w:rPr>
          <w:rFonts w:eastAsia="Times New Roman" w:cstheme="minorHAnsi"/>
          <w:sz w:val="24"/>
          <w:szCs w:val="24"/>
          <w:lang w:eastAsia="el-GR"/>
        </w:rPr>
        <w:t>, μέ</w:t>
      </w:r>
      <w:r w:rsidR="00E31CBD" w:rsidRPr="009053B5">
        <w:rPr>
          <w:rFonts w:eastAsia="Times New Roman" w:cstheme="minorHAnsi"/>
          <w:sz w:val="24"/>
          <w:szCs w:val="24"/>
          <w:lang w:eastAsia="el-GR"/>
        </w:rPr>
        <w:t xml:space="preserve">σω της Χρηματιστηριακής εταιρείας </w:t>
      </w:r>
      <w:r w:rsidR="00E31CBD" w:rsidRPr="009053B5">
        <w:rPr>
          <w:rFonts w:eastAsia="Times New Roman" w:cstheme="minorHAnsi"/>
          <w:sz w:val="24"/>
          <w:szCs w:val="24"/>
          <w:lang w:val="en-US" w:eastAsia="el-GR"/>
        </w:rPr>
        <w:t>MERIT</w:t>
      </w:r>
      <w:r w:rsidR="00E31CBD" w:rsidRPr="009053B5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E95E89" w:rsidRPr="009053B5">
        <w:rPr>
          <w:rFonts w:eastAsia="Times New Roman" w:cstheme="minorHAnsi"/>
          <w:sz w:val="24"/>
          <w:szCs w:val="24"/>
          <w:lang w:eastAsia="el-GR"/>
        </w:rPr>
        <w:t>Χ.</w:t>
      </w:r>
      <w:r w:rsidR="00E31CBD" w:rsidRPr="009053B5">
        <w:rPr>
          <w:rFonts w:eastAsia="Times New Roman" w:cstheme="minorHAnsi"/>
          <w:sz w:val="24"/>
          <w:szCs w:val="24"/>
          <w:lang w:eastAsia="el-GR"/>
        </w:rPr>
        <w:t xml:space="preserve">Α.Ε.Π.Ε.Υ. </w:t>
      </w:r>
      <w:r w:rsidRPr="009053B5">
        <w:rPr>
          <w:rFonts w:eastAsia="Times New Roman" w:cstheme="minorHAnsi"/>
          <w:sz w:val="24"/>
          <w:szCs w:val="24"/>
          <w:lang w:eastAsia="el-GR"/>
        </w:rPr>
        <w:t>σε Αγορά</w:t>
      </w:r>
      <w:r w:rsidR="00F14B8E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2A6E8B" w:rsidRPr="002A6E8B">
        <w:rPr>
          <w:rFonts w:eastAsia="Times New Roman" w:cstheme="minorHAnsi"/>
          <w:sz w:val="24"/>
          <w:szCs w:val="24"/>
          <w:lang w:eastAsia="el-GR"/>
        </w:rPr>
        <w:t xml:space="preserve">400 </w:t>
      </w:r>
      <w:r w:rsidR="002A6E8B">
        <w:rPr>
          <w:rFonts w:eastAsia="Times New Roman" w:cstheme="minorHAnsi"/>
          <w:sz w:val="24"/>
          <w:szCs w:val="24"/>
          <w:lang w:val="en-US" w:eastAsia="el-GR"/>
        </w:rPr>
        <w:t>I</w:t>
      </w:r>
      <w:r w:rsidR="00E31CBD" w:rsidRPr="00772254">
        <w:rPr>
          <w:rFonts w:eastAsia="Times New Roman" w:cstheme="minorHAnsi"/>
          <w:sz w:val="24"/>
          <w:szCs w:val="24"/>
          <w:lang w:eastAsia="el-GR"/>
        </w:rPr>
        <w:t>δ</w:t>
      </w:r>
      <w:r w:rsidR="00211FA4" w:rsidRPr="00772254">
        <w:rPr>
          <w:rFonts w:eastAsia="Times New Roman" w:cstheme="minorHAnsi"/>
          <w:sz w:val="24"/>
          <w:szCs w:val="24"/>
          <w:lang w:eastAsia="el-GR"/>
        </w:rPr>
        <w:t>ί</w:t>
      </w:r>
      <w:r w:rsidRPr="00772254">
        <w:rPr>
          <w:rFonts w:eastAsia="Times New Roman" w:cstheme="minorHAnsi"/>
          <w:sz w:val="24"/>
          <w:szCs w:val="24"/>
          <w:lang w:eastAsia="el-GR"/>
        </w:rPr>
        <w:t>ων</w:t>
      </w:r>
      <w:r w:rsidR="00E31CBD" w:rsidRPr="00772254">
        <w:rPr>
          <w:rFonts w:eastAsia="Times New Roman" w:cstheme="minorHAnsi"/>
          <w:sz w:val="24"/>
          <w:szCs w:val="24"/>
          <w:lang w:eastAsia="el-GR"/>
        </w:rPr>
        <w:t xml:space="preserve"> μετοχ</w:t>
      </w:r>
      <w:r w:rsidRPr="00772254">
        <w:rPr>
          <w:rFonts w:eastAsia="Times New Roman" w:cstheme="minorHAnsi"/>
          <w:sz w:val="24"/>
          <w:szCs w:val="24"/>
          <w:lang w:eastAsia="el-GR"/>
        </w:rPr>
        <w:t>ών,</w:t>
      </w:r>
      <w:r w:rsidR="00E31CBD" w:rsidRPr="00772254">
        <w:rPr>
          <w:rFonts w:eastAsia="Times New Roman" w:cstheme="minorHAnsi"/>
          <w:sz w:val="24"/>
          <w:szCs w:val="24"/>
          <w:lang w:eastAsia="el-GR"/>
        </w:rPr>
        <w:t xml:space="preserve"> με μέση τιμή κτήσης €</w:t>
      </w:r>
      <w:r w:rsidR="006D1D96" w:rsidRPr="00772254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B410C4">
        <w:rPr>
          <w:rFonts w:eastAsia="Times New Roman" w:cstheme="minorHAnsi"/>
          <w:sz w:val="24"/>
          <w:szCs w:val="24"/>
          <w:lang w:eastAsia="el-GR"/>
        </w:rPr>
        <w:t>8,</w:t>
      </w:r>
      <w:r w:rsidR="00245372" w:rsidRPr="00245372">
        <w:rPr>
          <w:rFonts w:eastAsia="Times New Roman" w:cstheme="minorHAnsi"/>
          <w:sz w:val="24"/>
          <w:szCs w:val="24"/>
          <w:lang w:eastAsia="el-GR"/>
        </w:rPr>
        <w:t>80</w:t>
      </w:r>
      <w:r w:rsidR="00C719D4" w:rsidRPr="00C719D4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E31CBD" w:rsidRPr="00772254">
        <w:rPr>
          <w:rFonts w:eastAsia="Times New Roman" w:cstheme="minorHAnsi"/>
          <w:sz w:val="24"/>
          <w:szCs w:val="24"/>
          <w:lang w:eastAsia="el-GR"/>
        </w:rPr>
        <w:t>ανά μετοχή, συνολικής αξίας</w:t>
      </w:r>
      <w:r w:rsidR="00301563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E31CBD" w:rsidRPr="00772254">
        <w:rPr>
          <w:rFonts w:eastAsia="Times New Roman" w:cstheme="minorHAnsi"/>
          <w:sz w:val="24"/>
          <w:szCs w:val="24"/>
          <w:lang w:eastAsia="el-GR"/>
        </w:rPr>
        <w:t xml:space="preserve"> €</w:t>
      </w:r>
      <w:r w:rsidR="002A6E8B" w:rsidRPr="002A6E8B">
        <w:rPr>
          <w:rFonts w:eastAsia="Times New Roman" w:cstheme="minorHAnsi"/>
          <w:sz w:val="24"/>
          <w:szCs w:val="24"/>
          <w:lang w:eastAsia="el-GR"/>
        </w:rPr>
        <w:t>3.520,00</w:t>
      </w:r>
      <w:r w:rsidR="00D9290C">
        <w:rPr>
          <w:rFonts w:eastAsia="Times New Roman" w:cstheme="minorHAnsi"/>
          <w:sz w:val="24"/>
          <w:szCs w:val="24"/>
          <w:lang w:eastAsia="el-GR"/>
        </w:rPr>
        <w:t>.</w:t>
      </w:r>
    </w:p>
    <w:p w14:paraId="373A2272" w14:textId="01D3328B" w:rsidR="00E31CBD" w:rsidRPr="006D1D96" w:rsidRDefault="00E31CBD" w:rsidP="00E31CBD">
      <w:pPr>
        <w:shd w:val="clear" w:color="auto" w:fill="FFFFFF"/>
        <w:spacing w:after="24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B12C84">
        <w:rPr>
          <w:rFonts w:eastAsia="Times New Roman" w:cstheme="minorHAnsi"/>
          <w:sz w:val="24"/>
          <w:szCs w:val="24"/>
          <w:lang w:eastAsia="el-GR"/>
        </w:rPr>
        <w:t xml:space="preserve">Μετά </w:t>
      </w:r>
      <w:r w:rsidRPr="005D03E1">
        <w:rPr>
          <w:rFonts w:eastAsia="Times New Roman" w:cstheme="minorHAnsi"/>
          <w:sz w:val="24"/>
          <w:szCs w:val="24"/>
          <w:lang w:eastAsia="el-GR"/>
        </w:rPr>
        <w:t>τ</w:t>
      </w:r>
      <w:r w:rsidR="002F5F74" w:rsidRPr="005D03E1">
        <w:rPr>
          <w:rFonts w:eastAsia="Times New Roman" w:cstheme="minorHAnsi"/>
          <w:sz w:val="24"/>
          <w:szCs w:val="24"/>
          <w:lang w:eastAsia="el-GR"/>
        </w:rPr>
        <w:t>η</w:t>
      </w:r>
      <w:r w:rsidRPr="005D03E1">
        <w:rPr>
          <w:rFonts w:eastAsia="Times New Roman" w:cstheme="minorHAnsi"/>
          <w:sz w:val="24"/>
          <w:szCs w:val="24"/>
          <w:lang w:eastAsia="el-GR"/>
        </w:rPr>
        <w:t xml:space="preserve"> προαναφερόμεν</w:t>
      </w:r>
      <w:r w:rsidR="002F5F74" w:rsidRPr="005D03E1">
        <w:rPr>
          <w:rFonts w:eastAsia="Times New Roman" w:cstheme="minorHAnsi"/>
          <w:sz w:val="24"/>
          <w:szCs w:val="24"/>
          <w:lang w:eastAsia="el-GR"/>
        </w:rPr>
        <w:t>η</w:t>
      </w:r>
      <w:r w:rsidRPr="005D03E1">
        <w:rPr>
          <w:rFonts w:eastAsia="Times New Roman" w:cstheme="minorHAnsi"/>
          <w:sz w:val="24"/>
          <w:szCs w:val="24"/>
          <w:lang w:eastAsia="el-GR"/>
        </w:rPr>
        <w:t xml:space="preserve"> συναλλαγ</w:t>
      </w:r>
      <w:r w:rsidR="002F5F74" w:rsidRPr="005D03E1">
        <w:rPr>
          <w:rFonts w:eastAsia="Times New Roman" w:cstheme="minorHAnsi"/>
          <w:sz w:val="24"/>
          <w:szCs w:val="24"/>
          <w:lang w:eastAsia="el-GR"/>
        </w:rPr>
        <w:t>ή</w:t>
      </w:r>
      <w:r w:rsidRPr="005D03E1">
        <w:rPr>
          <w:rFonts w:eastAsia="Times New Roman" w:cstheme="minorHAnsi"/>
          <w:sz w:val="24"/>
          <w:szCs w:val="24"/>
          <w:lang w:eastAsia="el-GR"/>
        </w:rPr>
        <w:t>, η Εταιρεία κατέχει την</w:t>
      </w:r>
      <w:r w:rsidR="00245372" w:rsidRPr="00245372">
        <w:rPr>
          <w:rFonts w:eastAsia="Times New Roman" w:cstheme="minorHAnsi"/>
          <w:sz w:val="24"/>
          <w:szCs w:val="24"/>
          <w:lang w:eastAsia="el-GR"/>
        </w:rPr>
        <w:t xml:space="preserve"> 1</w:t>
      </w:r>
      <w:r w:rsidR="002A6E8B" w:rsidRPr="002A6E8B">
        <w:rPr>
          <w:rFonts w:eastAsia="Times New Roman" w:cstheme="minorHAnsi"/>
          <w:sz w:val="24"/>
          <w:szCs w:val="24"/>
          <w:lang w:eastAsia="el-GR"/>
        </w:rPr>
        <w:t>1</w:t>
      </w:r>
      <w:r w:rsidR="00A00094">
        <w:rPr>
          <w:rFonts w:eastAsia="Times New Roman" w:cstheme="minorHAnsi"/>
          <w:sz w:val="24"/>
          <w:szCs w:val="24"/>
          <w:lang w:eastAsia="el-GR"/>
        </w:rPr>
        <w:t>/</w:t>
      </w:r>
      <w:r w:rsidR="00E2293A" w:rsidRPr="00E2293A">
        <w:rPr>
          <w:rFonts w:eastAsia="Times New Roman" w:cstheme="minorHAnsi"/>
          <w:sz w:val="24"/>
          <w:szCs w:val="24"/>
          <w:lang w:eastAsia="el-GR"/>
        </w:rPr>
        <w:t>01</w:t>
      </w:r>
      <w:r w:rsidR="00222E7D">
        <w:rPr>
          <w:rFonts w:eastAsia="Times New Roman" w:cstheme="minorHAnsi"/>
          <w:sz w:val="24"/>
          <w:szCs w:val="24"/>
          <w:lang w:eastAsia="el-GR"/>
        </w:rPr>
        <w:t>/</w:t>
      </w:r>
      <w:r w:rsidRPr="005D03E1">
        <w:rPr>
          <w:rFonts w:eastAsia="Times New Roman" w:cstheme="minorHAnsi"/>
          <w:sz w:val="24"/>
          <w:szCs w:val="24"/>
          <w:lang w:eastAsia="el-GR"/>
        </w:rPr>
        <w:t>20</w:t>
      </w:r>
      <w:r w:rsidR="001F3BBE">
        <w:rPr>
          <w:rFonts w:eastAsia="Times New Roman" w:cstheme="minorHAnsi"/>
          <w:sz w:val="24"/>
          <w:szCs w:val="24"/>
          <w:lang w:eastAsia="el-GR"/>
        </w:rPr>
        <w:t>2</w:t>
      </w:r>
      <w:r w:rsidR="00E2293A" w:rsidRPr="00E2293A">
        <w:rPr>
          <w:rFonts w:eastAsia="Times New Roman" w:cstheme="minorHAnsi"/>
          <w:sz w:val="24"/>
          <w:szCs w:val="24"/>
          <w:lang w:eastAsia="el-GR"/>
        </w:rPr>
        <w:t>2</w:t>
      </w:r>
      <w:r w:rsidR="002A6E8B" w:rsidRPr="002A6E8B">
        <w:rPr>
          <w:rFonts w:eastAsia="Times New Roman" w:cstheme="minorHAnsi"/>
          <w:sz w:val="24"/>
          <w:szCs w:val="24"/>
          <w:lang w:eastAsia="el-GR"/>
        </w:rPr>
        <w:t xml:space="preserve"> 37.222</w:t>
      </w:r>
      <w:r w:rsidR="00B024C9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5D03E1">
        <w:rPr>
          <w:rFonts w:eastAsia="Times New Roman" w:cstheme="minorHAnsi"/>
          <w:sz w:val="24"/>
          <w:szCs w:val="24"/>
          <w:lang w:eastAsia="el-GR"/>
        </w:rPr>
        <w:t xml:space="preserve">μετοχές, ποσοστό </w:t>
      </w:r>
      <w:r w:rsidR="007B53B0">
        <w:rPr>
          <w:rFonts w:eastAsia="Times New Roman" w:cstheme="minorHAnsi"/>
          <w:sz w:val="24"/>
          <w:szCs w:val="24"/>
          <w:lang w:eastAsia="el-GR"/>
        </w:rPr>
        <w:t>4</w:t>
      </w:r>
      <w:r w:rsidR="00A475B2" w:rsidRPr="00A475B2">
        <w:rPr>
          <w:rFonts w:eastAsia="Times New Roman" w:cstheme="minorHAnsi"/>
          <w:sz w:val="24"/>
          <w:szCs w:val="24"/>
          <w:lang w:eastAsia="el-GR"/>
        </w:rPr>
        <w:t>,</w:t>
      </w:r>
      <w:r w:rsidR="002A6E8B" w:rsidRPr="002A6E8B">
        <w:rPr>
          <w:rFonts w:eastAsia="Times New Roman" w:cstheme="minorHAnsi"/>
          <w:sz w:val="24"/>
          <w:szCs w:val="24"/>
          <w:lang w:eastAsia="el-GR"/>
        </w:rPr>
        <w:t>74</w:t>
      </w:r>
      <w:r w:rsidR="00D84C42" w:rsidRPr="00D84C42">
        <w:rPr>
          <w:rFonts w:eastAsia="Times New Roman" w:cstheme="minorHAnsi"/>
          <w:sz w:val="24"/>
          <w:szCs w:val="24"/>
          <w:lang w:eastAsia="el-GR"/>
        </w:rPr>
        <w:t xml:space="preserve">% </w:t>
      </w:r>
      <w:r w:rsidRPr="005D03E1">
        <w:rPr>
          <w:rFonts w:eastAsia="Times New Roman" w:cstheme="minorHAnsi"/>
          <w:sz w:val="24"/>
          <w:szCs w:val="24"/>
          <w:lang w:eastAsia="el-GR"/>
        </w:rPr>
        <w:t>του</w:t>
      </w:r>
      <w:r w:rsidRPr="00B12C84">
        <w:rPr>
          <w:rFonts w:eastAsia="Times New Roman" w:cstheme="minorHAnsi"/>
          <w:sz w:val="24"/>
          <w:szCs w:val="24"/>
          <w:lang w:eastAsia="el-GR"/>
        </w:rPr>
        <w:t xml:space="preserve"> συνόλου των μετοχών της Εταιρείας.</w:t>
      </w:r>
    </w:p>
    <w:p w14:paraId="0B23C051" w14:textId="14F174F1" w:rsidR="00E31CBD" w:rsidRPr="006D1D96" w:rsidRDefault="00E31CBD" w:rsidP="00E31CBD">
      <w:pPr>
        <w:shd w:val="clear" w:color="auto" w:fill="FFFFFF"/>
        <w:spacing w:after="24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6D1D96">
        <w:rPr>
          <w:rFonts w:eastAsia="Times New Roman" w:cstheme="minorHAnsi"/>
          <w:iCs/>
          <w:sz w:val="24"/>
          <w:szCs w:val="24"/>
          <w:lang w:eastAsia="el-GR"/>
        </w:rPr>
        <w:t>Η ανακοίνωση εκδίδεται σύμφωνα με τον Κανονισμό (ΕΕ) αριθ. 596/2014 του Ευρωπαϊκού Κοινοβουλίου και του Συμβουλίου της 16</w:t>
      </w:r>
      <w:r w:rsidRPr="006D1D96">
        <w:rPr>
          <w:rFonts w:eastAsia="Times New Roman" w:cstheme="minorHAnsi"/>
          <w:iCs/>
          <w:sz w:val="24"/>
          <w:szCs w:val="24"/>
          <w:vertAlign w:val="superscript"/>
          <w:lang w:eastAsia="el-GR"/>
        </w:rPr>
        <w:t>ης</w:t>
      </w:r>
      <w:r w:rsidR="009933FD">
        <w:rPr>
          <w:rFonts w:eastAsia="Times New Roman" w:cstheme="minorHAnsi"/>
          <w:iCs/>
          <w:sz w:val="24"/>
          <w:szCs w:val="24"/>
          <w:vertAlign w:val="superscript"/>
          <w:lang w:eastAsia="el-GR"/>
        </w:rPr>
        <w:t xml:space="preserve"> </w:t>
      </w:r>
      <w:r w:rsidRPr="006D1D96">
        <w:rPr>
          <w:rFonts w:eastAsia="Times New Roman" w:cstheme="minorHAnsi"/>
          <w:iCs/>
          <w:sz w:val="24"/>
          <w:szCs w:val="24"/>
          <w:lang w:eastAsia="el-GR"/>
        </w:rPr>
        <w:t>Απριλίου 2014 και τον κατ' εξουσιοδότηση Κανονισμό (ΕΕ) 2016/1052 της Επιτροπής της 8ης Μαρτίου 2016.</w:t>
      </w:r>
    </w:p>
    <w:p w14:paraId="75959613" w14:textId="77777777" w:rsidR="00E31CBD" w:rsidRPr="006D1D96" w:rsidRDefault="00E31CBD" w:rsidP="00E31CBD">
      <w:p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14:paraId="2641893A" w14:textId="37FD624A" w:rsidR="00E534C5" w:rsidRPr="006D1D96" w:rsidRDefault="006D1D96" w:rsidP="00E31CBD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</w:rPr>
      </w:pPr>
      <w:r w:rsidRPr="006D1D96">
        <w:rPr>
          <w:rFonts w:asciiTheme="minorHAnsi" w:hAnsiTheme="minorHAnsi" w:cstheme="minorHAnsi"/>
          <w:b/>
          <w:bCs/>
        </w:rPr>
        <w:t>Αθήνα,</w:t>
      </w:r>
      <w:r w:rsidR="00F95FE6">
        <w:rPr>
          <w:rFonts w:asciiTheme="minorHAnsi" w:hAnsiTheme="minorHAnsi" w:cstheme="minorHAnsi"/>
          <w:b/>
          <w:bCs/>
        </w:rPr>
        <w:t xml:space="preserve"> </w:t>
      </w:r>
      <w:r w:rsidR="00245372">
        <w:rPr>
          <w:rFonts w:asciiTheme="minorHAnsi" w:hAnsiTheme="minorHAnsi" w:cstheme="minorHAnsi"/>
          <w:b/>
          <w:bCs/>
          <w:lang w:val="en-US"/>
        </w:rPr>
        <w:t>1</w:t>
      </w:r>
      <w:r w:rsidR="002A6E8B">
        <w:rPr>
          <w:rFonts w:asciiTheme="minorHAnsi" w:hAnsiTheme="minorHAnsi" w:cstheme="minorHAnsi"/>
          <w:b/>
          <w:bCs/>
          <w:lang w:val="en-US"/>
        </w:rPr>
        <w:t>2</w:t>
      </w:r>
      <w:r w:rsidR="00EF3D99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E9621D">
        <w:rPr>
          <w:rFonts w:asciiTheme="minorHAnsi" w:hAnsiTheme="minorHAnsi" w:cstheme="minorHAnsi"/>
          <w:b/>
          <w:bCs/>
          <w:lang w:val="en-US"/>
        </w:rPr>
        <w:t>I</w:t>
      </w:r>
      <w:r w:rsidR="00E9621D">
        <w:rPr>
          <w:rFonts w:asciiTheme="minorHAnsi" w:hAnsiTheme="minorHAnsi" w:cstheme="minorHAnsi"/>
          <w:b/>
          <w:bCs/>
        </w:rPr>
        <w:t xml:space="preserve">ανουαρίου </w:t>
      </w:r>
      <w:r w:rsidRPr="006D1D96">
        <w:rPr>
          <w:rFonts w:asciiTheme="minorHAnsi" w:hAnsiTheme="minorHAnsi" w:cstheme="minorHAnsi"/>
          <w:b/>
          <w:bCs/>
        </w:rPr>
        <w:t>20</w:t>
      </w:r>
      <w:r w:rsidR="001F3BBE">
        <w:rPr>
          <w:rFonts w:asciiTheme="minorHAnsi" w:hAnsiTheme="minorHAnsi" w:cstheme="minorHAnsi"/>
          <w:b/>
          <w:bCs/>
        </w:rPr>
        <w:t>2</w:t>
      </w:r>
      <w:r w:rsidR="00E9621D">
        <w:rPr>
          <w:rFonts w:asciiTheme="minorHAnsi" w:hAnsiTheme="minorHAnsi" w:cstheme="minorHAnsi"/>
          <w:b/>
          <w:bCs/>
        </w:rPr>
        <w:t>2</w:t>
      </w:r>
    </w:p>
    <w:sectPr w:rsidR="00E534C5" w:rsidRPr="006D1D96" w:rsidSect="00E362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86" w:bottom="1440" w:left="1260" w:header="360" w:footer="5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388AD" w14:textId="77777777" w:rsidR="004B03ED" w:rsidRDefault="004B03ED" w:rsidP="00765373">
      <w:pPr>
        <w:spacing w:after="0" w:line="240" w:lineRule="auto"/>
      </w:pPr>
      <w:r>
        <w:separator/>
      </w:r>
    </w:p>
  </w:endnote>
  <w:endnote w:type="continuationSeparator" w:id="0">
    <w:p w14:paraId="45B81427" w14:textId="77777777" w:rsidR="004B03ED" w:rsidRDefault="004B03ED" w:rsidP="00765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ssageway">
    <w:altName w:val="Calibr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D8169" w14:textId="77777777" w:rsidR="00D04A8B" w:rsidRDefault="00D04A8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11A63" w14:textId="31240493" w:rsidR="00A028FA" w:rsidRPr="00B20437" w:rsidRDefault="00FC509D" w:rsidP="00A028FA">
    <w:pPr>
      <w:pStyle w:val="a4"/>
      <w:jc w:val="center"/>
      <w:rPr>
        <w:spacing w:val="10"/>
      </w:rPr>
    </w:pPr>
    <w:r w:rsidRPr="00B20437">
      <w:rPr>
        <w:noProof/>
        <w:spacing w:val="10"/>
      </w:rPr>
      <w:drawing>
        <wp:inline distT="0" distB="0" distL="0" distR="0" wp14:anchorId="55DDE640" wp14:editId="3CD71B90">
          <wp:extent cx="133350" cy="133350"/>
          <wp:effectExtent l="0" t="0" r="0" b="0"/>
          <wp:docPr id="68" name="Picture 68" descr="Mark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" name="Graphic 91" descr="Mark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" cy="13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E1487">
      <w:rPr>
        <w:rFonts w:ascii="Passageway" w:hAnsi="Passageway" w:cs="Passageway"/>
        <w:spacing w:val="10"/>
        <w:sz w:val="16"/>
        <w:szCs w:val="16"/>
      </w:rPr>
      <w:t>Μασσαλίας</w:t>
    </w:r>
    <w:r w:rsidR="00492466" w:rsidRPr="00B20437">
      <w:rPr>
        <w:rFonts w:ascii="Passageway" w:hAnsi="Passageway" w:cs="Passageway"/>
        <w:spacing w:val="10"/>
        <w:sz w:val="16"/>
        <w:szCs w:val="16"/>
      </w:rPr>
      <w:t xml:space="preserve"> </w:t>
    </w:r>
    <w:r w:rsidR="006E1487">
      <w:rPr>
        <w:rFonts w:ascii="Passageway" w:hAnsi="Passageway" w:cs="Passageway"/>
        <w:spacing w:val="10"/>
        <w:sz w:val="16"/>
        <w:szCs w:val="16"/>
      </w:rPr>
      <w:t>1</w:t>
    </w:r>
    <w:r w:rsidR="00492466" w:rsidRPr="00B20437">
      <w:rPr>
        <w:rFonts w:ascii="Passageway" w:hAnsi="Passageway" w:cs="Passageway"/>
        <w:spacing w:val="10"/>
        <w:sz w:val="16"/>
        <w:szCs w:val="16"/>
      </w:rPr>
      <w:t>6, 106</w:t>
    </w:r>
    <w:r w:rsidR="006E1487">
      <w:rPr>
        <w:rFonts w:ascii="Passageway" w:hAnsi="Passageway" w:cs="Passageway"/>
        <w:spacing w:val="10"/>
        <w:sz w:val="16"/>
        <w:szCs w:val="16"/>
      </w:rPr>
      <w:t>80</w:t>
    </w:r>
    <w:r w:rsidR="00492466" w:rsidRPr="00B20437">
      <w:rPr>
        <w:rFonts w:ascii="Passageway" w:hAnsi="Passageway" w:cs="Passageway"/>
        <w:spacing w:val="10"/>
        <w:sz w:val="16"/>
        <w:szCs w:val="16"/>
      </w:rPr>
      <w:t xml:space="preserve"> Αθήνα  </w:t>
    </w:r>
    <w:r w:rsidR="00492466" w:rsidRPr="00B20437">
      <w:rPr>
        <w:rFonts w:ascii="Passageway" w:hAnsi="Passageway" w:cs="Passageway"/>
        <w:noProof/>
        <w:spacing w:val="10"/>
        <w:sz w:val="16"/>
        <w:szCs w:val="16"/>
      </w:rPr>
      <w:drawing>
        <wp:inline distT="0" distB="0" distL="0" distR="0" wp14:anchorId="234935E3" wp14:editId="4AA4FF62">
          <wp:extent cx="137160" cy="137160"/>
          <wp:effectExtent l="0" t="0" r="0" b="0"/>
          <wp:docPr id="69" name="Graphic 69" descr="Receiv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wnload?provider=MicrosoftIcon&amp;fileName=Receiver.sv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" cy="137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92466" w:rsidRPr="00B20437">
      <w:rPr>
        <w:rFonts w:ascii="Passageway" w:hAnsi="Passageway" w:cs="Passageway"/>
        <w:spacing w:val="10"/>
        <w:sz w:val="16"/>
        <w:szCs w:val="16"/>
      </w:rPr>
      <w:t xml:space="preserve"> 2107239300  </w:t>
    </w:r>
    <w:r w:rsidR="00492466" w:rsidRPr="00B20437">
      <w:rPr>
        <w:rFonts w:ascii="Passageway" w:hAnsi="Passageway" w:cs="Passageway"/>
        <w:noProof/>
        <w:spacing w:val="10"/>
        <w:sz w:val="16"/>
        <w:szCs w:val="16"/>
      </w:rPr>
      <w:drawing>
        <wp:inline distT="0" distB="0" distL="0" distR="0" wp14:anchorId="36E63C1A" wp14:editId="399C81B2">
          <wp:extent cx="137160" cy="137160"/>
          <wp:effectExtent l="0" t="0" r="0" b="0"/>
          <wp:docPr id="70" name="Graphic 70" descr="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wnload?provider=MicrosoftIcon&amp;fileName=Fax.svg"/>
                  <pic:cNvPicPr preferRelativeResize="0"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" cy="137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92466" w:rsidRPr="00B20437">
      <w:rPr>
        <w:rFonts w:ascii="Passageway" w:hAnsi="Passageway" w:cs="Passageway"/>
        <w:spacing w:val="10"/>
        <w:sz w:val="16"/>
        <w:szCs w:val="16"/>
      </w:rPr>
      <w:t xml:space="preserve"> 2107239310  </w:t>
    </w:r>
    <w:bookmarkStart w:id="0" w:name="_Hlk492367899"/>
    <w:bookmarkStart w:id="1" w:name="_Hlk492367900"/>
    <w:bookmarkStart w:id="2" w:name="_Hlk492367901"/>
    <w:r w:rsidR="00A028FA">
      <w:rPr>
        <w:rFonts w:cstheme="minorHAnsi"/>
        <w:color w:val="262626" w:themeColor="text1" w:themeTint="D9"/>
        <w:spacing w:val="10"/>
        <w:sz w:val="16"/>
        <w:szCs w:val="16"/>
      </w:rPr>
      <w:t xml:space="preserve"> </w:t>
    </w:r>
    <w:r w:rsidR="00A028FA" w:rsidRPr="00B20437">
      <w:rPr>
        <w:rFonts w:ascii="Passageway" w:hAnsi="Passageway" w:cs="Passageway"/>
        <w:noProof/>
        <w:spacing w:val="10"/>
        <w:sz w:val="16"/>
        <w:szCs w:val="16"/>
      </w:rPr>
      <w:drawing>
        <wp:inline distT="0" distB="0" distL="0" distR="0" wp14:anchorId="4F2E4B17" wp14:editId="3E038666">
          <wp:extent cx="137160" cy="137160"/>
          <wp:effectExtent l="0" t="0" r="0" b="0"/>
          <wp:docPr id="71" name="Graphic 71" descr="Wor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ownload?provider=MicrosoftIcon&amp;fileName=World.sv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" cy="137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8" w:history="1">
      <w:r w:rsidR="00A028FA" w:rsidRPr="00B20437">
        <w:rPr>
          <w:rStyle w:val="-"/>
          <w:rFonts w:ascii="Passageway" w:hAnsi="Passageway" w:cs="Passageway"/>
          <w:color w:val="auto"/>
          <w:spacing w:val="10"/>
          <w:sz w:val="16"/>
          <w:szCs w:val="16"/>
          <w:lang w:val="en-US"/>
        </w:rPr>
        <w:t>www</w:t>
      </w:r>
      <w:r w:rsidR="00A028FA" w:rsidRPr="00B20437">
        <w:rPr>
          <w:rStyle w:val="-"/>
          <w:rFonts w:ascii="Passageway" w:hAnsi="Passageway" w:cs="Passageway"/>
          <w:color w:val="auto"/>
          <w:spacing w:val="10"/>
          <w:sz w:val="16"/>
          <w:szCs w:val="16"/>
        </w:rPr>
        <w:t>.</w:t>
      </w:r>
      <w:r w:rsidR="00A028FA" w:rsidRPr="00B20437">
        <w:rPr>
          <w:rStyle w:val="-"/>
          <w:rFonts w:ascii="Passageway" w:hAnsi="Passageway" w:cs="Passageway"/>
          <w:color w:val="auto"/>
          <w:spacing w:val="10"/>
          <w:sz w:val="16"/>
          <w:szCs w:val="16"/>
          <w:lang w:val="en-US"/>
        </w:rPr>
        <w:t>cnlcapital</w:t>
      </w:r>
      <w:r w:rsidR="00A028FA" w:rsidRPr="00B20437">
        <w:rPr>
          <w:rStyle w:val="-"/>
          <w:rFonts w:ascii="Passageway" w:hAnsi="Passageway" w:cs="Passageway"/>
          <w:color w:val="auto"/>
          <w:spacing w:val="10"/>
          <w:sz w:val="16"/>
          <w:szCs w:val="16"/>
        </w:rPr>
        <w:t>.</w:t>
      </w:r>
      <w:r w:rsidR="00A028FA" w:rsidRPr="00B20437">
        <w:rPr>
          <w:rStyle w:val="-"/>
          <w:rFonts w:ascii="Passageway" w:hAnsi="Passageway" w:cs="Passageway"/>
          <w:color w:val="auto"/>
          <w:spacing w:val="10"/>
          <w:sz w:val="16"/>
          <w:szCs w:val="16"/>
          <w:lang w:val="en-US"/>
        </w:rPr>
        <w:t>eu</w:t>
      </w:r>
    </w:hyperlink>
    <w:r w:rsidR="00A028FA" w:rsidRPr="00B20437">
      <w:rPr>
        <w:rStyle w:val="-"/>
        <w:rFonts w:ascii="Passageway" w:hAnsi="Passageway" w:cs="Passageway"/>
        <w:color w:val="auto"/>
        <w:spacing w:val="10"/>
        <w:sz w:val="16"/>
        <w:szCs w:val="16"/>
      </w:rPr>
      <w:t xml:space="preserve">  </w:t>
    </w:r>
    <w:r w:rsidR="00A028FA" w:rsidRPr="00B20437">
      <w:rPr>
        <w:rFonts w:ascii="Passageway" w:hAnsi="Passageway" w:cs="Passageway"/>
        <w:noProof/>
        <w:spacing w:val="10"/>
        <w:sz w:val="16"/>
        <w:szCs w:val="16"/>
      </w:rPr>
      <w:drawing>
        <wp:inline distT="0" distB="0" distL="0" distR="0" wp14:anchorId="2847D71D" wp14:editId="67144821">
          <wp:extent cx="137160" cy="137160"/>
          <wp:effectExtent l="0" t="0" r="0" b="0"/>
          <wp:docPr id="72" name="Graphic 72" descr="E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wnload?provider=MicrosoftIcon&amp;fileName=Email.svg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37160" cy="137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028FA" w:rsidRPr="00B20437">
      <w:rPr>
        <w:rFonts w:ascii="Passageway" w:hAnsi="Passageway" w:cs="Passageway"/>
        <w:spacing w:val="10"/>
        <w:sz w:val="16"/>
        <w:szCs w:val="16"/>
      </w:rPr>
      <w:t xml:space="preserve"> </w:t>
    </w:r>
    <w:hyperlink r:id="rId11" w:history="1">
      <w:r w:rsidR="00A028FA" w:rsidRPr="00B20437">
        <w:rPr>
          <w:rStyle w:val="-"/>
          <w:rFonts w:ascii="Passageway" w:hAnsi="Passageway" w:cs="Passageway"/>
          <w:color w:val="auto"/>
          <w:spacing w:val="10"/>
          <w:sz w:val="16"/>
          <w:szCs w:val="16"/>
          <w:lang w:val="en-US"/>
        </w:rPr>
        <w:t>info</w:t>
      </w:r>
      <w:r w:rsidR="00A028FA" w:rsidRPr="00B20437">
        <w:rPr>
          <w:rStyle w:val="-"/>
          <w:rFonts w:ascii="Passageway" w:hAnsi="Passageway" w:cs="Passageway"/>
          <w:color w:val="auto"/>
          <w:spacing w:val="10"/>
          <w:sz w:val="16"/>
          <w:szCs w:val="16"/>
        </w:rPr>
        <w:t>@</w:t>
      </w:r>
      <w:r w:rsidR="00A028FA" w:rsidRPr="00B20437">
        <w:rPr>
          <w:rStyle w:val="-"/>
          <w:rFonts w:ascii="Passageway" w:hAnsi="Passageway" w:cs="Passageway"/>
          <w:color w:val="auto"/>
          <w:spacing w:val="10"/>
          <w:sz w:val="16"/>
          <w:szCs w:val="16"/>
          <w:lang w:val="en-US"/>
        </w:rPr>
        <w:t>cnl</w:t>
      </w:r>
      <w:r w:rsidR="00A028FA" w:rsidRPr="00B20437">
        <w:rPr>
          <w:rStyle w:val="-"/>
          <w:rFonts w:ascii="Passageway" w:hAnsi="Passageway" w:cs="Passageway"/>
          <w:color w:val="auto"/>
          <w:spacing w:val="10"/>
          <w:sz w:val="16"/>
          <w:szCs w:val="16"/>
        </w:rPr>
        <w:t>.</w:t>
      </w:r>
      <w:r w:rsidR="00A028FA" w:rsidRPr="00B20437">
        <w:rPr>
          <w:rStyle w:val="-"/>
          <w:rFonts w:ascii="Passageway" w:hAnsi="Passageway" w:cs="Passageway"/>
          <w:color w:val="auto"/>
          <w:spacing w:val="10"/>
          <w:sz w:val="16"/>
          <w:szCs w:val="16"/>
          <w:lang w:val="en-US"/>
        </w:rPr>
        <w:t>gr</w:t>
      </w:r>
    </w:hyperlink>
  </w:p>
  <w:p w14:paraId="7D5890CA" w14:textId="7DFF3345" w:rsidR="00A028FA" w:rsidRPr="00A028FA" w:rsidRDefault="00A028FA" w:rsidP="00A028FA">
    <w:pPr>
      <w:pStyle w:val="a3"/>
      <w:jc w:val="center"/>
      <w:rPr>
        <w:rFonts w:ascii="Passageway" w:hAnsi="Passageway" w:cs="Passageway"/>
        <w:spacing w:val="10"/>
        <w:sz w:val="16"/>
        <w:szCs w:val="16"/>
      </w:rPr>
    </w:pPr>
    <w:r w:rsidRPr="00A028FA">
      <w:rPr>
        <w:rFonts w:ascii="Passageway" w:hAnsi="Passageway" w:cs="Passageway"/>
        <w:spacing w:val="10"/>
        <w:sz w:val="16"/>
        <w:szCs w:val="16"/>
      </w:rPr>
      <w:t xml:space="preserve">                                                 </w:t>
    </w:r>
  </w:p>
  <w:p w14:paraId="652D397B" w14:textId="25079D41" w:rsidR="00A028FA" w:rsidRPr="00A028FA" w:rsidRDefault="00A028FA" w:rsidP="00A028FA">
    <w:pPr>
      <w:pStyle w:val="a3"/>
      <w:jc w:val="center"/>
      <w:rPr>
        <w:rFonts w:ascii="Passageway" w:hAnsi="Passageway" w:cs="Passageway"/>
        <w:spacing w:val="10"/>
        <w:sz w:val="16"/>
        <w:szCs w:val="16"/>
      </w:rPr>
    </w:pPr>
    <w:r w:rsidRPr="00A028FA">
      <w:rPr>
        <w:rFonts w:ascii="Passageway" w:hAnsi="Passageway" w:cs="Passageway"/>
        <w:spacing w:val="10"/>
        <w:sz w:val="16"/>
        <w:szCs w:val="16"/>
      </w:rPr>
      <w:t>Α.Φ.Μ 800596087</w:t>
    </w:r>
    <w:r w:rsidR="00D04A8B">
      <w:rPr>
        <w:rFonts w:ascii="Passageway" w:hAnsi="Passageway" w:cs="Passageway"/>
        <w:spacing w:val="10"/>
        <w:sz w:val="16"/>
        <w:szCs w:val="16"/>
      </w:rPr>
      <w:t xml:space="preserve">  </w:t>
    </w:r>
    <w:r w:rsidRPr="00A028FA">
      <w:rPr>
        <w:rFonts w:ascii="Passageway" w:hAnsi="Passageway" w:cs="Passageway"/>
        <w:spacing w:val="10"/>
        <w:sz w:val="16"/>
        <w:szCs w:val="16"/>
      </w:rPr>
      <w:t xml:space="preserve"> Γ.Ε.ΜΗ. 131359701000</w:t>
    </w:r>
    <w:r w:rsidR="00D04A8B">
      <w:rPr>
        <w:rFonts w:ascii="Passageway" w:hAnsi="Passageway" w:cs="Passageway"/>
        <w:spacing w:val="10"/>
        <w:sz w:val="16"/>
        <w:szCs w:val="16"/>
      </w:rPr>
      <w:t xml:space="preserve"> </w:t>
    </w:r>
    <w:r w:rsidRPr="00A028FA">
      <w:rPr>
        <w:rFonts w:ascii="Passageway" w:hAnsi="Passageway" w:cs="Passageway"/>
        <w:spacing w:val="10"/>
        <w:sz w:val="16"/>
        <w:szCs w:val="16"/>
      </w:rPr>
      <w:t xml:space="preserve">  Αρ. Αδείας Ε.Κ. 2/813/5.4.2018</w:t>
    </w:r>
  </w:p>
  <w:p w14:paraId="158DD77C" w14:textId="77777777" w:rsidR="00492466" w:rsidRPr="00A028FA" w:rsidRDefault="00492466" w:rsidP="00492466">
    <w:pPr>
      <w:pStyle w:val="a4"/>
      <w:spacing w:after="80"/>
      <w:jc w:val="center"/>
    </w:pPr>
  </w:p>
  <w:bookmarkEnd w:id="0"/>
  <w:bookmarkEnd w:id="1"/>
  <w:bookmarkEnd w:id="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569EB" w14:textId="77777777" w:rsidR="00D04A8B" w:rsidRDefault="00D04A8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CC4CE" w14:textId="77777777" w:rsidR="004B03ED" w:rsidRDefault="004B03ED" w:rsidP="00765373">
      <w:pPr>
        <w:spacing w:after="0" w:line="240" w:lineRule="auto"/>
      </w:pPr>
      <w:r>
        <w:separator/>
      </w:r>
    </w:p>
  </w:footnote>
  <w:footnote w:type="continuationSeparator" w:id="0">
    <w:p w14:paraId="7BB60CAE" w14:textId="77777777" w:rsidR="004B03ED" w:rsidRDefault="004B03ED" w:rsidP="00765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FDEF5" w14:textId="77777777" w:rsidR="00D04A8B" w:rsidRDefault="00D04A8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B6C3F" w14:textId="77777777" w:rsidR="00765373" w:rsidRDefault="00F14271" w:rsidP="00492466">
    <w:pPr>
      <w:pStyle w:val="a3"/>
      <w:tabs>
        <w:tab w:val="clear" w:pos="4153"/>
      </w:tabs>
      <w:jc w:val="center"/>
    </w:pPr>
    <w:r>
      <w:rPr>
        <w:noProof/>
      </w:rPr>
      <w:drawing>
        <wp:inline distT="0" distB="0" distL="0" distR="0" wp14:anchorId="4E9C6078" wp14:editId="602DBDF9">
          <wp:extent cx="1522412" cy="781050"/>
          <wp:effectExtent l="0" t="0" r="1905" b="0"/>
          <wp:docPr id="67" name="Pictur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nl-capital-logo-v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856" cy="804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15F9C" w14:textId="77777777" w:rsidR="00D04A8B" w:rsidRDefault="00D04A8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516ED"/>
    <w:multiLevelType w:val="hybridMultilevel"/>
    <w:tmpl w:val="C87CCFAE"/>
    <w:lvl w:ilvl="0" w:tplc="6DACE4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F4C63"/>
    <w:multiLevelType w:val="hybridMultilevel"/>
    <w:tmpl w:val="F55ED2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A0C11"/>
    <w:multiLevelType w:val="hybridMultilevel"/>
    <w:tmpl w:val="87901D26"/>
    <w:lvl w:ilvl="0" w:tplc="46DE43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3108D"/>
    <w:multiLevelType w:val="hybridMultilevel"/>
    <w:tmpl w:val="472CF9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45D"/>
    <w:rsid w:val="00000A27"/>
    <w:rsid w:val="00006B52"/>
    <w:rsid w:val="000123CF"/>
    <w:rsid w:val="00013F73"/>
    <w:rsid w:val="000173E2"/>
    <w:rsid w:val="00034818"/>
    <w:rsid w:val="00041FA5"/>
    <w:rsid w:val="0006018C"/>
    <w:rsid w:val="00060893"/>
    <w:rsid w:val="000B57DD"/>
    <w:rsid w:val="000D3068"/>
    <w:rsid w:val="000E51D7"/>
    <w:rsid w:val="000F29C6"/>
    <w:rsid w:val="000F7258"/>
    <w:rsid w:val="00101CA9"/>
    <w:rsid w:val="0010575D"/>
    <w:rsid w:val="00105764"/>
    <w:rsid w:val="00106AF2"/>
    <w:rsid w:val="00121105"/>
    <w:rsid w:val="00121283"/>
    <w:rsid w:val="00126A56"/>
    <w:rsid w:val="00140159"/>
    <w:rsid w:val="001454BF"/>
    <w:rsid w:val="001524EF"/>
    <w:rsid w:val="00160A33"/>
    <w:rsid w:val="001664B3"/>
    <w:rsid w:val="00183983"/>
    <w:rsid w:val="001B12CB"/>
    <w:rsid w:val="001C2EFF"/>
    <w:rsid w:val="001D3F14"/>
    <w:rsid w:val="001D5889"/>
    <w:rsid w:val="001E47A0"/>
    <w:rsid w:val="001E6F2F"/>
    <w:rsid w:val="001F25E4"/>
    <w:rsid w:val="001F2B81"/>
    <w:rsid w:val="001F3BBE"/>
    <w:rsid w:val="001F4E9D"/>
    <w:rsid w:val="00200C77"/>
    <w:rsid w:val="00211FA4"/>
    <w:rsid w:val="00222E7D"/>
    <w:rsid w:val="00227882"/>
    <w:rsid w:val="002351B0"/>
    <w:rsid w:val="0023669A"/>
    <w:rsid w:val="00245372"/>
    <w:rsid w:val="00252FF0"/>
    <w:rsid w:val="002554CD"/>
    <w:rsid w:val="00266BC7"/>
    <w:rsid w:val="00270AB1"/>
    <w:rsid w:val="00273813"/>
    <w:rsid w:val="0028627C"/>
    <w:rsid w:val="002A0708"/>
    <w:rsid w:val="002A2990"/>
    <w:rsid w:val="002A2DC4"/>
    <w:rsid w:val="002A52F7"/>
    <w:rsid w:val="002A69D9"/>
    <w:rsid w:val="002A6E8B"/>
    <w:rsid w:val="002B2510"/>
    <w:rsid w:val="002B540D"/>
    <w:rsid w:val="002D39AD"/>
    <w:rsid w:val="002D3FC2"/>
    <w:rsid w:val="002E48FD"/>
    <w:rsid w:val="002F5F74"/>
    <w:rsid w:val="00301563"/>
    <w:rsid w:val="00301F8A"/>
    <w:rsid w:val="00310CA6"/>
    <w:rsid w:val="00313D2F"/>
    <w:rsid w:val="0033096C"/>
    <w:rsid w:val="003440CA"/>
    <w:rsid w:val="00345196"/>
    <w:rsid w:val="00350AEF"/>
    <w:rsid w:val="003526EA"/>
    <w:rsid w:val="0035345A"/>
    <w:rsid w:val="0036376C"/>
    <w:rsid w:val="00367D16"/>
    <w:rsid w:val="003805EA"/>
    <w:rsid w:val="00385F68"/>
    <w:rsid w:val="003933D9"/>
    <w:rsid w:val="00395E6F"/>
    <w:rsid w:val="003A2357"/>
    <w:rsid w:val="003A2919"/>
    <w:rsid w:val="003A3C1E"/>
    <w:rsid w:val="003C32BE"/>
    <w:rsid w:val="003E0DDF"/>
    <w:rsid w:val="003F1F0F"/>
    <w:rsid w:val="003F262C"/>
    <w:rsid w:val="00427B87"/>
    <w:rsid w:val="00451BC2"/>
    <w:rsid w:val="004606E0"/>
    <w:rsid w:val="00466C66"/>
    <w:rsid w:val="00487BAC"/>
    <w:rsid w:val="00492466"/>
    <w:rsid w:val="0049751D"/>
    <w:rsid w:val="00497EB3"/>
    <w:rsid w:val="004A0A98"/>
    <w:rsid w:val="004A11F6"/>
    <w:rsid w:val="004A70D0"/>
    <w:rsid w:val="004B00B8"/>
    <w:rsid w:val="004B03ED"/>
    <w:rsid w:val="004B36F1"/>
    <w:rsid w:val="004C008A"/>
    <w:rsid w:val="004C3C85"/>
    <w:rsid w:val="004C545D"/>
    <w:rsid w:val="004D188B"/>
    <w:rsid w:val="004E02E5"/>
    <w:rsid w:val="00502D2D"/>
    <w:rsid w:val="00510B30"/>
    <w:rsid w:val="00511EA9"/>
    <w:rsid w:val="00512303"/>
    <w:rsid w:val="00515440"/>
    <w:rsid w:val="00525555"/>
    <w:rsid w:val="00553881"/>
    <w:rsid w:val="00565D53"/>
    <w:rsid w:val="00574571"/>
    <w:rsid w:val="00574B71"/>
    <w:rsid w:val="00590442"/>
    <w:rsid w:val="00590941"/>
    <w:rsid w:val="005A2B96"/>
    <w:rsid w:val="005D03E1"/>
    <w:rsid w:val="005E08E9"/>
    <w:rsid w:val="005E2922"/>
    <w:rsid w:val="005E2DA5"/>
    <w:rsid w:val="005E5243"/>
    <w:rsid w:val="005E63FD"/>
    <w:rsid w:val="005F376E"/>
    <w:rsid w:val="0060282A"/>
    <w:rsid w:val="006103F1"/>
    <w:rsid w:val="00611C9D"/>
    <w:rsid w:val="00623F8A"/>
    <w:rsid w:val="006345DE"/>
    <w:rsid w:val="0063505E"/>
    <w:rsid w:val="00643413"/>
    <w:rsid w:val="0065085B"/>
    <w:rsid w:val="006565F5"/>
    <w:rsid w:val="006830A1"/>
    <w:rsid w:val="006961E3"/>
    <w:rsid w:val="006B7A3E"/>
    <w:rsid w:val="006D1D96"/>
    <w:rsid w:val="006D2789"/>
    <w:rsid w:val="006D4C47"/>
    <w:rsid w:val="006D5753"/>
    <w:rsid w:val="006E00F8"/>
    <w:rsid w:val="006E1487"/>
    <w:rsid w:val="006E5CA1"/>
    <w:rsid w:val="00700E4E"/>
    <w:rsid w:val="00702F14"/>
    <w:rsid w:val="00734FCC"/>
    <w:rsid w:val="00755773"/>
    <w:rsid w:val="00761C8E"/>
    <w:rsid w:val="00765373"/>
    <w:rsid w:val="00772254"/>
    <w:rsid w:val="00775511"/>
    <w:rsid w:val="00785975"/>
    <w:rsid w:val="007B38CD"/>
    <w:rsid w:val="007B53B0"/>
    <w:rsid w:val="007B73F7"/>
    <w:rsid w:val="007B7859"/>
    <w:rsid w:val="007C21DC"/>
    <w:rsid w:val="007C2908"/>
    <w:rsid w:val="007F534A"/>
    <w:rsid w:val="00807270"/>
    <w:rsid w:val="008141CA"/>
    <w:rsid w:val="00821BB1"/>
    <w:rsid w:val="00826F57"/>
    <w:rsid w:val="008271B9"/>
    <w:rsid w:val="00830B08"/>
    <w:rsid w:val="00836142"/>
    <w:rsid w:val="00851FFA"/>
    <w:rsid w:val="008710CD"/>
    <w:rsid w:val="00877B67"/>
    <w:rsid w:val="008808EA"/>
    <w:rsid w:val="008978C0"/>
    <w:rsid w:val="008B08F8"/>
    <w:rsid w:val="008B7AAB"/>
    <w:rsid w:val="008C0476"/>
    <w:rsid w:val="008C789D"/>
    <w:rsid w:val="008D3435"/>
    <w:rsid w:val="008E569D"/>
    <w:rsid w:val="009025B2"/>
    <w:rsid w:val="0090270C"/>
    <w:rsid w:val="009053B5"/>
    <w:rsid w:val="009159EB"/>
    <w:rsid w:val="00940D18"/>
    <w:rsid w:val="0094160C"/>
    <w:rsid w:val="00942606"/>
    <w:rsid w:val="009429B7"/>
    <w:rsid w:val="0094465D"/>
    <w:rsid w:val="00962FDE"/>
    <w:rsid w:val="00966255"/>
    <w:rsid w:val="00973F47"/>
    <w:rsid w:val="00974659"/>
    <w:rsid w:val="00976B0C"/>
    <w:rsid w:val="00984866"/>
    <w:rsid w:val="009901CB"/>
    <w:rsid w:val="00992B40"/>
    <w:rsid w:val="009933FD"/>
    <w:rsid w:val="00997A98"/>
    <w:rsid w:val="009A7AC3"/>
    <w:rsid w:val="009B08A9"/>
    <w:rsid w:val="009B671D"/>
    <w:rsid w:val="009C0F72"/>
    <w:rsid w:val="009C2C55"/>
    <w:rsid w:val="009C70B8"/>
    <w:rsid w:val="009C75D8"/>
    <w:rsid w:val="009D798F"/>
    <w:rsid w:val="009E1513"/>
    <w:rsid w:val="009E2BAD"/>
    <w:rsid w:val="009E6347"/>
    <w:rsid w:val="009F6520"/>
    <w:rsid w:val="00A00094"/>
    <w:rsid w:val="00A02227"/>
    <w:rsid w:val="00A028FA"/>
    <w:rsid w:val="00A06520"/>
    <w:rsid w:val="00A112DE"/>
    <w:rsid w:val="00A11FE5"/>
    <w:rsid w:val="00A21A7E"/>
    <w:rsid w:val="00A22645"/>
    <w:rsid w:val="00A23E9E"/>
    <w:rsid w:val="00A321D9"/>
    <w:rsid w:val="00A359F3"/>
    <w:rsid w:val="00A475B2"/>
    <w:rsid w:val="00A626A5"/>
    <w:rsid w:val="00A651A0"/>
    <w:rsid w:val="00A71CEB"/>
    <w:rsid w:val="00A82885"/>
    <w:rsid w:val="00A861AC"/>
    <w:rsid w:val="00AB3272"/>
    <w:rsid w:val="00AD51BD"/>
    <w:rsid w:val="00AE2A07"/>
    <w:rsid w:val="00B02118"/>
    <w:rsid w:val="00B024C9"/>
    <w:rsid w:val="00B12C84"/>
    <w:rsid w:val="00B156EB"/>
    <w:rsid w:val="00B20437"/>
    <w:rsid w:val="00B2382B"/>
    <w:rsid w:val="00B27A17"/>
    <w:rsid w:val="00B35867"/>
    <w:rsid w:val="00B410C4"/>
    <w:rsid w:val="00B53E7E"/>
    <w:rsid w:val="00B55CCF"/>
    <w:rsid w:val="00B644C3"/>
    <w:rsid w:val="00B646A2"/>
    <w:rsid w:val="00B732A0"/>
    <w:rsid w:val="00B7722B"/>
    <w:rsid w:val="00BC3CC8"/>
    <w:rsid w:val="00BE753F"/>
    <w:rsid w:val="00BF0297"/>
    <w:rsid w:val="00C02E07"/>
    <w:rsid w:val="00C032A2"/>
    <w:rsid w:val="00C37D95"/>
    <w:rsid w:val="00C66352"/>
    <w:rsid w:val="00C719D4"/>
    <w:rsid w:val="00C95B9C"/>
    <w:rsid w:val="00CB6644"/>
    <w:rsid w:val="00CF063F"/>
    <w:rsid w:val="00CF2D50"/>
    <w:rsid w:val="00D00A48"/>
    <w:rsid w:val="00D00C97"/>
    <w:rsid w:val="00D04A8B"/>
    <w:rsid w:val="00D0634F"/>
    <w:rsid w:val="00D12ED6"/>
    <w:rsid w:val="00D1708C"/>
    <w:rsid w:val="00D3578F"/>
    <w:rsid w:val="00D42F9B"/>
    <w:rsid w:val="00D43943"/>
    <w:rsid w:val="00D469EB"/>
    <w:rsid w:val="00D64A63"/>
    <w:rsid w:val="00D70FF2"/>
    <w:rsid w:val="00D76FDA"/>
    <w:rsid w:val="00D84C42"/>
    <w:rsid w:val="00D9290C"/>
    <w:rsid w:val="00DA2DCC"/>
    <w:rsid w:val="00DB44DC"/>
    <w:rsid w:val="00DD31E0"/>
    <w:rsid w:val="00DE067F"/>
    <w:rsid w:val="00E02CA3"/>
    <w:rsid w:val="00E0527B"/>
    <w:rsid w:val="00E06622"/>
    <w:rsid w:val="00E07365"/>
    <w:rsid w:val="00E15EF2"/>
    <w:rsid w:val="00E2293A"/>
    <w:rsid w:val="00E31CBD"/>
    <w:rsid w:val="00E33A9A"/>
    <w:rsid w:val="00E362CF"/>
    <w:rsid w:val="00E401BD"/>
    <w:rsid w:val="00E4272F"/>
    <w:rsid w:val="00E4407E"/>
    <w:rsid w:val="00E534C5"/>
    <w:rsid w:val="00E62AF8"/>
    <w:rsid w:val="00E713E2"/>
    <w:rsid w:val="00E8493E"/>
    <w:rsid w:val="00E873B5"/>
    <w:rsid w:val="00E90189"/>
    <w:rsid w:val="00E95E89"/>
    <w:rsid w:val="00E9621D"/>
    <w:rsid w:val="00EA51F6"/>
    <w:rsid w:val="00EB2760"/>
    <w:rsid w:val="00EB7DCE"/>
    <w:rsid w:val="00EC7DB7"/>
    <w:rsid w:val="00ED0315"/>
    <w:rsid w:val="00ED0A7E"/>
    <w:rsid w:val="00EE4ED9"/>
    <w:rsid w:val="00EF0D11"/>
    <w:rsid w:val="00EF3D99"/>
    <w:rsid w:val="00F00407"/>
    <w:rsid w:val="00F032B9"/>
    <w:rsid w:val="00F14271"/>
    <w:rsid w:val="00F14B8E"/>
    <w:rsid w:val="00F16369"/>
    <w:rsid w:val="00F456A6"/>
    <w:rsid w:val="00F53D63"/>
    <w:rsid w:val="00F56233"/>
    <w:rsid w:val="00F56F3F"/>
    <w:rsid w:val="00F60DF8"/>
    <w:rsid w:val="00F64B35"/>
    <w:rsid w:val="00F6657D"/>
    <w:rsid w:val="00F82473"/>
    <w:rsid w:val="00F92C8C"/>
    <w:rsid w:val="00F95FE6"/>
    <w:rsid w:val="00FA5EE2"/>
    <w:rsid w:val="00FA643D"/>
    <w:rsid w:val="00FB2E71"/>
    <w:rsid w:val="00FB6A50"/>
    <w:rsid w:val="00FC509D"/>
    <w:rsid w:val="00FD6D0B"/>
    <w:rsid w:val="00FE771C"/>
    <w:rsid w:val="00FF05F2"/>
    <w:rsid w:val="00FF163D"/>
    <w:rsid w:val="00FF79BB"/>
    <w:rsid w:val="00FF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,"/>
  <w14:docId w14:val="2B0F0F90"/>
  <w15:docId w15:val="{3C0E01A9-4DC6-4E23-B103-E377AFEE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189"/>
  </w:style>
  <w:style w:type="paragraph" w:styleId="1">
    <w:name w:val="heading 1"/>
    <w:basedOn w:val="a"/>
    <w:next w:val="a"/>
    <w:link w:val="1Char"/>
    <w:uiPriority w:val="9"/>
    <w:qFormat/>
    <w:rsid w:val="00CF06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53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65373"/>
  </w:style>
  <w:style w:type="paragraph" w:styleId="a4">
    <w:name w:val="footer"/>
    <w:basedOn w:val="a"/>
    <w:link w:val="Char0"/>
    <w:uiPriority w:val="99"/>
    <w:unhideWhenUsed/>
    <w:rsid w:val="007653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65373"/>
  </w:style>
  <w:style w:type="character" w:styleId="-">
    <w:name w:val="Hyperlink"/>
    <w:basedOn w:val="a0"/>
    <w:uiPriority w:val="99"/>
    <w:unhideWhenUsed/>
    <w:rsid w:val="00F14271"/>
    <w:rPr>
      <w:color w:val="0563C1"/>
      <w:u w:val="single"/>
    </w:rPr>
  </w:style>
  <w:style w:type="character" w:styleId="a5">
    <w:name w:val="Unresolved Mention"/>
    <w:basedOn w:val="a0"/>
    <w:uiPriority w:val="99"/>
    <w:semiHidden/>
    <w:unhideWhenUsed/>
    <w:rsid w:val="00492466"/>
    <w:rPr>
      <w:color w:val="808080"/>
      <w:shd w:val="clear" w:color="auto" w:fill="E6E6E6"/>
    </w:rPr>
  </w:style>
  <w:style w:type="character" w:customStyle="1" w:styleId="2">
    <w:name w:val="Σώμα κειμένου (2)_"/>
    <w:basedOn w:val="a0"/>
    <w:link w:val="20"/>
    <w:rsid w:val="00FC509D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20">
    <w:name w:val="Σώμα κειμένου (2)"/>
    <w:basedOn w:val="a"/>
    <w:link w:val="2"/>
    <w:rsid w:val="00FC509D"/>
    <w:pPr>
      <w:widowControl w:val="0"/>
      <w:shd w:val="clear" w:color="auto" w:fill="FFFFFF"/>
      <w:spacing w:after="0" w:line="235" w:lineRule="exact"/>
      <w:ind w:hanging="360"/>
      <w:jc w:val="right"/>
    </w:pPr>
    <w:rPr>
      <w:rFonts w:ascii="Tahoma" w:eastAsia="Tahoma" w:hAnsi="Tahoma" w:cs="Tahoma"/>
      <w:sz w:val="19"/>
      <w:szCs w:val="19"/>
    </w:rPr>
  </w:style>
  <w:style w:type="table" w:styleId="a6">
    <w:name w:val="Table Grid"/>
    <w:basedOn w:val="a1"/>
    <w:uiPriority w:val="59"/>
    <w:rsid w:val="00FC509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el-GR" w:bidi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FC5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FC509D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E362CF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CF06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Web">
    <w:name w:val="Normal (Web)"/>
    <w:basedOn w:val="a"/>
    <w:uiPriority w:val="99"/>
    <w:unhideWhenUsed/>
    <w:rsid w:val="000D3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8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663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0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491789">
              <w:marLeft w:val="0"/>
              <w:marRight w:val="0"/>
              <w:marTop w:val="31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0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8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lcapital.eu" TargetMode="External"/><Relationship Id="rId3" Type="http://schemas.openxmlformats.org/officeDocument/2006/relationships/image" Target="media/image4.svg"/><Relationship Id="rId7" Type="http://schemas.openxmlformats.org/officeDocument/2006/relationships/image" Target="media/image8.sv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hyperlink" Target="mailto:info@cnl.gr" TargetMode="External"/><Relationship Id="rId5" Type="http://schemas.openxmlformats.org/officeDocument/2006/relationships/image" Target="media/image6.svg"/><Relationship Id="rId10" Type="http://schemas.openxmlformats.org/officeDocument/2006/relationships/image" Target="media/image10.svg"/><Relationship Id="rId4" Type="http://schemas.openxmlformats.org/officeDocument/2006/relationships/image" Target="media/image5.png"/><Relationship Id="rId9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Chloros</dc:creator>
  <cp:keywords/>
  <dc:description/>
  <cp:lastModifiedBy>Nikoleta Chatzigeorgiou</cp:lastModifiedBy>
  <cp:revision>66</cp:revision>
  <cp:lastPrinted>2021-10-05T14:21:00Z</cp:lastPrinted>
  <dcterms:created xsi:type="dcterms:W3CDTF">2020-11-25T08:25:00Z</dcterms:created>
  <dcterms:modified xsi:type="dcterms:W3CDTF">2022-01-12T12:11:00Z</dcterms:modified>
</cp:coreProperties>
</file>