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02" w:rsidRPr="00946402" w:rsidRDefault="00946402" w:rsidP="009464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46402">
        <w:rPr>
          <w:rFonts w:ascii="Arial" w:hAnsi="Arial" w:cs="Arial"/>
          <w:b/>
        </w:rPr>
        <w:t>Η ΝΑΥΤΕΜΠΟΡΙΚΗ – Π ΑΘΑΝΑΣΙΑΔΗΣ ΚΑΙ ΣΙΑ Α.Ε.</w:t>
      </w:r>
    </w:p>
    <w:p w:rsidR="00946402" w:rsidRDefault="00946402" w:rsidP="00D42A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6402" w:rsidRDefault="00946402" w:rsidP="00D42A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44EC3" w:rsidRPr="00F219A1" w:rsidRDefault="00D42A30" w:rsidP="00D42A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19A1">
        <w:rPr>
          <w:rFonts w:ascii="Arial" w:hAnsi="Arial" w:cs="Arial"/>
        </w:rPr>
        <w:t xml:space="preserve">Η </w:t>
      </w:r>
      <w:r w:rsidR="0076685C">
        <w:rPr>
          <w:rFonts w:ascii="Arial" w:hAnsi="Arial" w:cs="Arial"/>
        </w:rPr>
        <w:t xml:space="preserve">υπό ειδική διαχείριση </w:t>
      </w:r>
      <w:bookmarkStart w:id="0" w:name="_GoBack"/>
      <w:bookmarkEnd w:id="0"/>
      <w:r w:rsidR="00C63E89" w:rsidRPr="00F219A1">
        <w:rPr>
          <w:rFonts w:ascii="Arial" w:hAnsi="Arial" w:cs="Arial"/>
        </w:rPr>
        <w:t>ε</w:t>
      </w:r>
      <w:r w:rsidRPr="00F219A1">
        <w:rPr>
          <w:rFonts w:ascii="Arial" w:hAnsi="Arial" w:cs="Arial"/>
        </w:rPr>
        <w:t xml:space="preserve">ταιρεία </w:t>
      </w:r>
      <w:r w:rsidR="00C63E89" w:rsidRPr="00F219A1">
        <w:rPr>
          <w:rFonts w:ascii="Arial" w:hAnsi="Arial" w:cs="Arial"/>
        </w:rPr>
        <w:t xml:space="preserve">με την επωνυμία Η ΝΑΥΤΕΜΠΟΡΙΚΗ – Π. ΑΘΑΝΑΣΙΑΔΗΣ ΚΑΙ ΣΙΑ ΑΕ </w:t>
      </w:r>
      <w:r w:rsidRPr="00F219A1">
        <w:rPr>
          <w:rFonts w:ascii="Arial" w:hAnsi="Arial" w:cs="Arial"/>
        </w:rPr>
        <w:t xml:space="preserve">σε συνέχεια </w:t>
      </w:r>
      <w:r w:rsidR="00707A10" w:rsidRPr="00F219A1">
        <w:rPr>
          <w:rFonts w:ascii="Arial" w:hAnsi="Arial" w:cs="Arial"/>
        </w:rPr>
        <w:t xml:space="preserve">της </w:t>
      </w:r>
      <w:r w:rsidRPr="00F219A1">
        <w:rPr>
          <w:rFonts w:ascii="Arial" w:hAnsi="Arial" w:cs="Arial"/>
        </w:rPr>
        <w:t>επιστολής της Επιτροπής Κεφαλαιαγοράς με αριθμό πρωτοκόλλου 2503/18.11.2020, ενημερώνει το επενδυτικό κοινό για τ</w:t>
      </w:r>
      <w:r w:rsidR="00DC1BEE">
        <w:rPr>
          <w:rFonts w:ascii="Arial" w:hAnsi="Arial" w:cs="Arial"/>
        </w:rPr>
        <w:t>η</w:t>
      </w:r>
      <w:r w:rsidRPr="00F219A1">
        <w:rPr>
          <w:rFonts w:ascii="Arial" w:hAnsi="Arial" w:cs="Arial"/>
        </w:rPr>
        <w:t xml:space="preserve"> </w:t>
      </w:r>
      <w:r w:rsidR="00DC1BEE">
        <w:rPr>
          <w:rFonts w:ascii="Arial" w:hAnsi="Arial" w:cs="Arial"/>
        </w:rPr>
        <w:t>διαμόρφωση των θεμελιωδών</w:t>
      </w:r>
      <w:r w:rsidRPr="00F219A1">
        <w:rPr>
          <w:rFonts w:ascii="Arial" w:hAnsi="Arial" w:cs="Arial"/>
        </w:rPr>
        <w:t xml:space="preserve"> οικονομικ</w:t>
      </w:r>
      <w:r w:rsidR="00DC1BEE">
        <w:rPr>
          <w:rFonts w:ascii="Arial" w:hAnsi="Arial" w:cs="Arial"/>
        </w:rPr>
        <w:t>ών</w:t>
      </w:r>
      <w:r w:rsidRPr="00F219A1">
        <w:rPr>
          <w:rFonts w:ascii="Arial" w:hAnsi="Arial" w:cs="Arial"/>
        </w:rPr>
        <w:t xml:space="preserve"> μεγ</w:t>
      </w:r>
      <w:r w:rsidR="00DC1BEE">
        <w:rPr>
          <w:rFonts w:ascii="Arial" w:hAnsi="Arial" w:cs="Arial"/>
        </w:rPr>
        <w:t>εθών</w:t>
      </w:r>
      <w:r w:rsidRPr="00F219A1">
        <w:rPr>
          <w:rFonts w:ascii="Arial" w:hAnsi="Arial" w:cs="Arial"/>
        </w:rPr>
        <w:t xml:space="preserve"> </w:t>
      </w:r>
      <w:r w:rsidR="00707A10" w:rsidRPr="00F219A1">
        <w:rPr>
          <w:rFonts w:ascii="Arial" w:hAnsi="Arial" w:cs="Arial"/>
        </w:rPr>
        <w:t>και</w:t>
      </w:r>
      <w:r w:rsidRPr="00F219A1">
        <w:rPr>
          <w:rFonts w:ascii="Arial" w:hAnsi="Arial" w:cs="Arial"/>
        </w:rPr>
        <w:t xml:space="preserve"> αποτελ</w:t>
      </w:r>
      <w:r w:rsidR="00DC1BEE">
        <w:rPr>
          <w:rFonts w:ascii="Arial" w:hAnsi="Arial" w:cs="Arial"/>
        </w:rPr>
        <w:t>εσμάτων</w:t>
      </w:r>
      <w:r w:rsidRPr="00F219A1">
        <w:rPr>
          <w:rFonts w:ascii="Arial" w:hAnsi="Arial" w:cs="Arial"/>
        </w:rPr>
        <w:t xml:space="preserve"> για το εννεάμηνο και το τρίτο τρίμηνο της χρήσης 2020, καθώς και τις εξελίξεις στη δραστηριότητά της:</w:t>
      </w:r>
    </w:p>
    <w:p w:rsidR="00707A10" w:rsidRPr="00F219A1" w:rsidRDefault="00707A10" w:rsidP="00D42A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35A8B" w:rsidRPr="00F219A1" w:rsidRDefault="00707A10" w:rsidP="00707A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19A1">
        <w:rPr>
          <w:rFonts w:ascii="Arial" w:hAnsi="Arial" w:cs="Arial"/>
        </w:rPr>
        <w:t xml:space="preserve">Η εξέλιξη των δραστηριοτήτων της εταιρείας επηρεάστηκε σημαντικά από τη συνεχιζόμενη </w:t>
      </w:r>
      <w:r w:rsidR="00035A8B" w:rsidRPr="00F219A1">
        <w:rPr>
          <w:rFonts w:ascii="Arial" w:hAnsi="Arial" w:cs="Arial"/>
        </w:rPr>
        <w:t>ύφεση</w:t>
      </w:r>
      <w:r w:rsidRPr="00F219A1">
        <w:rPr>
          <w:rFonts w:ascii="Arial" w:hAnsi="Arial" w:cs="Arial"/>
        </w:rPr>
        <w:t xml:space="preserve"> </w:t>
      </w:r>
      <w:r w:rsidR="00035A8B" w:rsidRPr="00F219A1">
        <w:rPr>
          <w:rFonts w:ascii="Arial" w:hAnsi="Arial" w:cs="Arial"/>
        </w:rPr>
        <w:t xml:space="preserve">τόσο </w:t>
      </w:r>
      <w:r w:rsidRPr="00F219A1">
        <w:rPr>
          <w:rFonts w:ascii="Arial" w:hAnsi="Arial" w:cs="Arial"/>
        </w:rPr>
        <w:t>στην Ελληνική Οικονομία</w:t>
      </w:r>
      <w:r w:rsidR="00035A8B" w:rsidRPr="00F219A1">
        <w:rPr>
          <w:rFonts w:ascii="Arial" w:hAnsi="Arial" w:cs="Arial"/>
        </w:rPr>
        <w:t xml:space="preserve">, όσο και στην </w:t>
      </w:r>
      <w:r w:rsidR="00946402">
        <w:rPr>
          <w:rFonts w:ascii="Arial" w:hAnsi="Arial" w:cs="Arial"/>
        </w:rPr>
        <w:t>Π</w:t>
      </w:r>
      <w:r w:rsidR="00DC1BEE">
        <w:rPr>
          <w:rFonts w:ascii="Arial" w:hAnsi="Arial" w:cs="Arial"/>
        </w:rPr>
        <w:t xml:space="preserve">αγκόσμια </w:t>
      </w:r>
      <w:r w:rsidR="00946402">
        <w:rPr>
          <w:rFonts w:ascii="Arial" w:hAnsi="Arial" w:cs="Arial"/>
        </w:rPr>
        <w:t>Ο</w:t>
      </w:r>
      <w:r w:rsidR="00035A8B" w:rsidRPr="00F219A1">
        <w:rPr>
          <w:rFonts w:ascii="Arial" w:hAnsi="Arial" w:cs="Arial"/>
        </w:rPr>
        <w:t xml:space="preserve">ικονομία </w:t>
      </w:r>
      <w:r w:rsidRPr="00F219A1">
        <w:rPr>
          <w:rFonts w:ascii="Arial" w:hAnsi="Arial" w:cs="Arial"/>
        </w:rPr>
        <w:t>κατά τ</w:t>
      </w:r>
      <w:r w:rsidR="00946402">
        <w:rPr>
          <w:rFonts w:ascii="Arial" w:hAnsi="Arial" w:cs="Arial"/>
        </w:rPr>
        <w:t>ο</w:t>
      </w:r>
      <w:r w:rsidRPr="00F219A1">
        <w:rPr>
          <w:rFonts w:ascii="Arial" w:hAnsi="Arial" w:cs="Arial"/>
        </w:rPr>
        <w:t xml:space="preserve"> </w:t>
      </w:r>
      <w:r w:rsidR="00946402">
        <w:rPr>
          <w:rFonts w:ascii="Arial" w:hAnsi="Arial" w:cs="Arial"/>
        </w:rPr>
        <w:t>εννεάμηνο</w:t>
      </w:r>
      <w:r w:rsidRPr="00F219A1">
        <w:rPr>
          <w:rFonts w:ascii="Arial" w:hAnsi="Arial" w:cs="Arial"/>
        </w:rPr>
        <w:t xml:space="preserve"> του 20</w:t>
      </w:r>
      <w:r w:rsidR="00035A8B" w:rsidRPr="00F219A1">
        <w:rPr>
          <w:rFonts w:ascii="Arial" w:hAnsi="Arial" w:cs="Arial"/>
        </w:rPr>
        <w:t>20</w:t>
      </w:r>
      <w:r w:rsidRPr="00F219A1">
        <w:rPr>
          <w:rFonts w:ascii="Arial" w:hAnsi="Arial" w:cs="Arial"/>
        </w:rPr>
        <w:t xml:space="preserve">. </w:t>
      </w:r>
      <w:r w:rsidR="00DC1BEE">
        <w:rPr>
          <w:rFonts w:ascii="Arial" w:hAnsi="Arial" w:cs="Arial"/>
        </w:rPr>
        <w:t xml:space="preserve">Η πανδημία </w:t>
      </w:r>
      <w:r w:rsidR="00DC1BEE">
        <w:rPr>
          <w:rFonts w:ascii="Arial" w:hAnsi="Arial" w:cs="Arial"/>
          <w:lang w:val="en-US"/>
        </w:rPr>
        <w:t>COVID</w:t>
      </w:r>
      <w:r w:rsidR="00DC1BEE" w:rsidRPr="00DC1BEE">
        <w:rPr>
          <w:rFonts w:ascii="Arial" w:hAnsi="Arial" w:cs="Arial"/>
        </w:rPr>
        <w:t xml:space="preserve">-19 </w:t>
      </w:r>
      <w:r w:rsidR="00194D7F">
        <w:rPr>
          <w:rFonts w:ascii="Arial" w:hAnsi="Arial" w:cs="Arial"/>
        </w:rPr>
        <w:t xml:space="preserve">και τα περιοριστικά μέτρα που λήφθηκαν για την αντιμετώπισή της </w:t>
      </w:r>
      <w:r w:rsidR="00DC1BEE">
        <w:rPr>
          <w:rFonts w:ascii="Arial" w:hAnsi="Arial" w:cs="Arial"/>
        </w:rPr>
        <w:t>είχ</w:t>
      </w:r>
      <w:r w:rsidR="00194D7F">
        <w:rPr>
          <w:rFonts w:ascii="Arial" w:hAnsi="Arial" w:cs="Arial"/>
        </w:rPr>
        <w:t>αν</w:t>
      </w:r>
      <w:r w:rsidR="00DC1BEE">
        <w:rPr>
          <w:rFonts w:ascii="Arial" w:hAnsi="Arial" w:cs="Arial"/>
        </w:rPr>
        <w:t xml:space="preserve"> ως αποτέλεσμα</w:t>
      </w:r>
      <w:r w:rsidRPr="00F219A1">
        <w:rPr>
          <w:rFonts w:ascii="Arial" w:hAnsi="Arial" w:cs="Arial"/>
        </w:rPr>
        <w:t xml:space="preserve"> </w:t>
      </w:r>
      <w:r w:rsidR="00DC1BEE">
        <w:rPr>
          <w:rFonts w:ascii="Arial" w:hAnsi="Arial" w:cs="Arial"/>
        </w:rPr>
        <w:t>τη συρρίκνωση</w:t>
      </w:r>
      <w:r w:rsidRPr="00F219A1">
        <w:rPr>
          <w:rFonts w:ascii="Arial" w:hAnsi="Arial" w:cs="Arial"/>
        </w:rPr>
        <w:t xml:space="preserve"> του διαθέσιμου εισοδήματος των καταναλωτών </w:t>
      </w:r>
      <w:r w:rsidR="00DC1BEE">
        <w:rPr>
          <w:rFonts w:ascii="Arial" w:hAnsi="Arial" w:cs="Arial"/>
        </w:rPr>
        <w:t xml:space="preserve">και κατά συνέπεια </w:t>
      </w:r>
      <w:r w:rsidR="00194D7F">
        <w:rPr>
          <w:rFonts w:ascii="Arial" w:hAnsi="Arial" w:cs="Arial"/>
        </w:rPr>
        <w:t xml:space="preserve"> </w:t>
      </w:r>
      <w:r w:rsidR="00DC1BEE">
        <w:rPr>
          <w:rFonts w:ascii="Arial" w:hAnsi="Arial" w:cs="Arial"/>
        </w:rPr>
        <w:t>τη</w:t>
      </w:r>
      <w:r w:rsidRPr="00F219A1">
        <w:rPr>
          <w:rFonts w:ascii="Arial" w:hAnsi="Arial" w:cs="Arial"/>
        </w:rPr>
        <w:t xml:space="preserve"> </w:t>
      </w:r>
      <w:r w:rsidR="00194D7F">
        <w:rPr>
          <w:rFonts w:ascii="Arial" w:hAnsi="Arial" w:cs="Arial"/>
        </w:rPr>
        <w:t>μείωση της καταναλωτικής δαπάνης.</w:t>
      </w:r>
      <w:r w:rsidR="00DC1BEE">
        <w:rPr>
          <w:rFonts w:ascii="Arial" w:hAnsi="Arial" w:cs="Arial"/>
        </w:rPr>
        <w:t xml:space="preserve"> Αντίστοιχα, μειώθηκε </w:t>
      </w:r>
      <w:r w:rsidR="00194D7F">
        <w:rPr>
          <w:rFonts w:ascii="Arial" w:hAnsi="Arial" w:cs="Arial"/>
        </w:rPr>
        <w:t xml:space="preserve">τόσο </w:t>
      </w:r>
      <w:r w:rsidR="00DC1BEE">
        <w:rPr>
          <w:rFonts w:ascii="Arial" w:hAnsi="Arial" w:cs="Arial"/>
        </w:rPr>
        <w:t>η</w:t>
      </w:r>
      <w:r w:rsidRPr="00F219A1">
        <w:rPr>
          <w:rFonts w:ascii="Arial" w:hAnsi="Arial" w:cs="Arial"/>
        </w:rPr>
        <w:t xml:space="preserve"> διαφημιστική δαπάνη των εταιρειών </w:t>
      </w:r>
      <w:r w:rsidR="00194D7F">
        <w:rPr>
          <w:rFonts w:ascii="Arial" w:hAnsi="Arial" w:cs="Arial"/>
        </w:rPr>
        <w:t xml:space="preserve">όσο και η ζήτηση των εφημερίδων </w:t>
      </w:r>
      <w:r w:rsidR="00DC1BEE">
        <w:rPr>
          <w:rFonts w:ascii="Arial" w:hAnsi="Arial" w:cs="Arial"/>
        </w:rPr>
        <w:t>με ανάλογη</w:t>
      </w:r>
      <w:r w:rsidRPr="00F219A1">
        <w:rPr>
          <w:rFonts w:ascii="Arial" w:hAnsi="Arial" w:cs="Arial"/>
        </w:rPr>
        <w:t xml:space="preserve"> </w:t>
      </w:r>
      <w:r w:rsidR="00DC1BEE">
        <w:rPr>
          <w:rFonts w:ascii="Arial" w:hAnsi="Arial" w:cs="Arial"/>
        </w:rPr>
        <w:t>επίδραση στα έσοδα της εταιρείας</w:t>
      </w:r>
      <w:r w:rsidRPr="00F219A1">
        <w:rPr>
          <w:rFonts w:ascii="Arial" w:hAnsi="Arial" w:cs="Arial"/>
        </w:rPr>
        <w:t xml:space="preserve">. </w:t>
      </w:r>
      <w:r w:rsidR="00946402">
        <w:rPr>
          <w:rFonts w:ascii="Arial" w:hAnsi="Arial" w:cs="Arial"/>
        </w:rPr>
        <w:t>Τα δε έσοδα από την</w:t>
      </w:r>
      <w:r w:rsidR="00194D7F">
        <w:rPr>
          <w:rFonts w:ascii="Arial" w:hAnsi="Arial" w:cs="Arial"/>
        </w:rPr>
        <w:t xml:space="preserve"> οργάνωση συνεδρίων και σεμιναρίων </w:t>
      </w:r>
      <w:r w:rsidR="00946402">
        <w:rPr>
          <w:rFonts w:ascii="Arial" w:hAnsi="Arial" w:cs="Arial"/>
        </w:rPr>
        <w:t>μηδενίστηκαν.</w:t>
      </w:r>
      <w:r w:rsidR="00194D7F">
        <w:rPr>
          <w:rFonts w:ascii="Arial" w:hAnsi="Arial" w:cs="Arial"/>
        </w:rPr>
        <w:t xml:space="preserve"> </w:t>
      </w:r>
      <w:r w:rsidRPr="00F219A1">
        <w:rPr>
          <w:rFonts w:ascii="Arial" w:hAnsi="Arial" w:cs="Arial"/>
        </w:rPr>
        <w:t xml:space="preserve">Ωστόσο, η εταιρεία διατήρησε μέσα στις επικρατούσες αντίξοες συνθήκες ανταγωνισμού, μία κορυφαία θέση στον κλάδο των ΜΜΕ που ασχολούνται με την Οικονομική Ενημέρωση. </w:t>
      </w:r>
    </w:p>
    <w:p w:rsidR="00035A8B" w:rsidRPr="00F219A1" w:rsidRDefault="00035A8B" w:rsidP="00707A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7A10" w:rsidRPr="00F219A1" w:rsidRDefault="00707A10" w:rsidP="00707A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19A1">
        <w:rPr>
          <w:rFonts w:ascii="Arial" w:hAnsi="Arial" w:cs="Arial"/>
        </w:rPr>
        <w:t xml:space="preserve">Το </w:t>
      </w:r>
      <w:r w:rsidR="00035A8B" w:rsidRPr="00F219A1">
        <w:rPr>
          <w:rFonts w:ascii="Arial" w:hAnsi="Arial" w:cs="Arial"/>
        </w:rPr>
        <w:t>εννεάμηνο του 2020</w:t>
      </w:r>
      <w:r w:rsidR="00DC1BEE">
        <w:rPr>
          <w:rFonts w:ascii="Arial" w:hAnsi="Arial" w:cs="Arial"/>
        </w:rPr>
        <w:t>,</w:t>
      </w:r>
      <w:r w:rsidRPr="00F219A1">
        <w:rPr>
          <w:rFonts w:ascii="Arial" w:hAnsi="Arial" w:cs="Arial"/>
        </w:rPr>
        <w:t xml:space="preserve"> ο κύκλος εργασιών της εταιρείας </w:t>
      </w:r>
      <w:r w:rsidR="00FA3A36" w:rsidRPr="00F219A1">
        <w:rPr>
          <w:rFonts w:ascii="Arial" w:hAnsi="Arial" w:cs="Arial"/>
        </w:rPr>
        <w:t xml:space="preserve">σημείωσε μείωση σε ποσοστό 21,63% και </w:t>
      </w:r>
      <w:r w:rsidRPr="00F219A1">
        <w:rPr>
          <w:rFonts w:ascii="Arial" w:hAnsi="Arial" w:cs="Arial"/>
        </w:rPr>
        <w:t xml:space="preserve">ανήλθε σε € </w:t>
      </w:r>
      <w:r w:rsidR="00035A8B" w:rsidRPr="00F219A1">
        <w:rPr>
          <w:rFonts w:ascii="Arial" w:hAnsi="Arial" w:cs="Arial"/>
        </w:rPr>
        <w:t>2,44 εκατ.</w:t>
      </w:r>
      <w:r w:rsidRPr="00F219A1">
        <w:rPr>
          <w:rFonts w:ascii="Arial" w:hAnsi="Arial" w:cs="Arial"/>
        </w:rPr>
        <w:t xml:space="preserve"> ενώ το αντίστοιχο ποσό κατά τ</w:t>
      </w:r>
      <w:r w:rsidR="00035A8B" w:rsidRPr="00F219A1">
        <w:rPr>
          <w:rFonts w:ascii="Arial" w:hAnsi="Arial" w:cs="Arial"/>
        </w:rPr>
        <w:t>ο εννεάμηνο</w:t>
      </w:r>
      <w:r w:rsidRPr="00F219A1">
        <w:rPr>
          <w:rFonts w:ascii="Arial" w:hAnsi="Arial" w:cs="Arial"/>
        </w:rPr>
        <w:t xml:space="preserve"> του 201</w:t>
      </w:r>
      <w:r w:rsidR="00035A8B" w:rsidRPr="00F219A1">
        <w:rPr>
          <w:rFonts w:ascii="Arial" w:hAnsi="Arial" w:cs="Arial"/>
        </w:rPr>
        <w:t>9</w:t>
      </w:r>
      <w:r w:rsidRPr="00F219A1">
        <w:rPr>
          <w:rFonts w:ascii="Arial" w:hAnsi="Arial" w:cs="Arial"/>
        </w:rPr>
        <w:t xml:space="preserve"> ανερχόταν σε € </w:t>
      </w:r>
      <w:r w:rsidR="00035A8B" w:rsidRPr="00F219A1">
        <w:rPr>
          <w:rFonts w:ascii="Arial" w:hAnsi="Arial" w:cs="Arial"/>
        </w:rPr>
        <w:t>3,11 εκατ</w:t>
      </w:r>
      <w:r w:rsidR="00FA3A36" w:rsidRPr="00F219A1">
        <w:rPr>
          <w:rFonts w:ascii="Arial" w:hAnsi="Arial" w:cs="Arial"/>
        </w:rPr>
        <w:t>.. Για το τρίτο τρίμηνο του 2020 ο κύκλος εργασιών ανήλθε σε € 0,79€ εκατ. έναντι € 0,85 εκατ. την αντίστοιχη περίοδο του 2019</w:t>
      </w:r>
      <w:r w:rsidR="00175B96" w:rsidRPr="00F219A1">
        <w:rPr>
          <w:rFonts w:ascii="Arial" w:hAnsi="Arial" w:cs="Arial"/>
        </w:rPr>
        <w:t xml:space="preserve"> σημειώνοντας μείωση κατά 6,34%.</w:t>
      </w:r>
    </w:p>
    <w:p w:rsidR="00FA3A36" w:rsidRPr="00F219A1" w:rsidRDefault="00FA3A36" w:rsidP="00707A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75B96" w:rsidRPr="00F219A1" w:rsidRDefault="00175B96" w:rsidP="00175B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19A1">
        <w:rPr>
          <w:rFonts w:ascii="Arial" w:hAnsi="Arial" w:cs="Arial"/>
        </w:rPr>
        <w:t>Οι ζημιές</w:t>
      </w:r>
      <w:r w:rsidR="00D42A30" w:rsidRPr="00F219A1">
        <w:rPr>
          <w:rFonts w:ascii="Arial" w:hAnsi="Arial" w:cs="Arial"/>
        </w:rPr>
        <w:t xml:space="preserve"> προ </w:t>
      </w:r>
      <w:r w:rsidRPr="00F219A1">
        <w:rPr>
          <w:rFonts w:ascii="Arial" w:hAnsi="Arial" w:cs="Arial"/>
        </w:rPr>
        <w:t xml:space="preserve">φόρων και τόκων (ΕΒΙΤ) το εννεάμηνο του 2020 ανήλθαν σε € 1,70 εκατ. έναντι </w:t>
      </w:r>
      <w:r w:rsidR="00010B71" w:rsidRPr="00F219A1">
        <w:rPr>
          <w:rFonts w:ascii="Arial" w:hAnsi="Arial" w:cs="Arial"/>
        </w:rPr>
        <w:t xml:space="preserve">ζημιών </w:t>
      </w:r>
      <w:r w:rsidRPr="00F219A1">
        <w:rPr>
          <w:rFonts w:ascii="Arial" w:hAnsi="Arial" w:cs="Arial"/>
        </w:rPr>
        <w:t xml:space="preserve">€ 1,61 εκατ. το εννεάμηνο του 2019, ενώ κατά το τρίτο τρίμηνο του 2020 </w:t>
      </w:r>
      <w:r w:rsidR="00010B71" w:rsidRPr="00F219A1">
        <w:rPr>
          <w:rFonts w:ascii="Arial" w:hAnsi="Arial" w:cs="Arial"/>
        </w:rPr>
        <w:t xml:space="preserve">οι ζημιές </w:t>
      </w:r>
      <w:r w:rsidRPr="00F219A1">
        <w:rPr>
          <w:rFonts w:ascii="Arial" w:hAnsi="Arial" w:cs="Arial"/>
        </w:rPr>
        <w:t xml:space="preserve">ανήλθαν σε </w:t>
      </w:r>
      <w:r w:rsidR="00010B71" w:rsidRPr="00F219A1">
        <w:rPr>
          <w:rFonts w:ascii="Arial" w:hAnsi="Arial" w:cs="Arial"/>
        </w:rPr>
        <w:t>€</w:t>
      </w:r>
      <w:r w:rsidRPr="00F219A1">
        <w:rPr>
          <w:rFonts w:ascii="Arial" w:hAnsi="Arial" w:cs="Arial"/>
        </w:rPr>
        <w:t xml:space="preserve"> </w:t>
      </w:r>
      <w:r w:rsidR="00010B71" w:rsidRPr="00F219A1">
        <w:rPr>
          <w:rFonts w:ascii="Arial" w:hAnsi="Arial" w:cs="Arial"/>
        </w:rPr>
        <w:t xml:space="preserve">0,70 </w:t>
      </w:r>
      <w:r w:rsidRPr="00F219A1">
        <w:rPr>
          <w:rFonts w:ascii="Arial" w:hAnsi="Arial" w:cs="Arial"/>
        </w:rPr>
        <w:t xml:space="preserve">εκατ. έναντι </w:t>
      </w:r>
      <w:r w:rsidR="00010B71" w:rsidRPr="00F219A1">
        <w:rPr>
          <w:rFonts w:ascii="Arial" w:hAnsi="Arial" w:cs="Arial"/>
        </w:rPr>
        <w:t>ζημιών € 0</w:t>
      </w:r>
      <w:r w:rsidRPr="00F219A1">
        <w:rPr>
          <w:rFonts w:ascii="Arial" w:hAnsi="Arial" w:cs="Arial"/>
        </w:rPr>
        <w:t>,</w:t>
      </w:r>
      <w:r w:rsidR="00010B71" w:rsidRPr="00F219A1">
        <w:rPr>
          <w:rFonts w:ascii="Arial" w:hAnsi="Arial" w:cs="Arial"/>
        </w:rPr>
        <w:t xml:space="preserve">77 </w:t>
      </w:r>
      <w:r w:rsidRPr="00F219A1">
        <w:rPr>
          <w:rFonts w:ascii="Arial" w:hAnsi="Arial" w:cs="Arial"/>
        </w:rPr>
        <w:t>εκατ. το αντίστοιχο τρίμηνο της περσινής περιόδου.</w:t>
      </w:r>
    </w:p>
    <w:p w:rsidR="00010B71" w:rsidRPr="00F219A1" w:rsidRDefault="00010B71" w:rsidP="00175B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42A30" w:rsidRPr="00F219A1" w:rsidRDefault="00010B71" w:rsidP="00D42A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19A1">
        <w:rPr>
          <w:rFonts w:ascii="Arial" w:hAnsi="Arial" w:cs="Arial"/>
        </w:rPr>
        <w:t xml:space="preserve">Οι ζημιές προ φόρων, τόκων και </w:t>
      </w:r>
      <w:r w:rsidR="00D42A30" w:rsidRPr="00F219A1">
        <w:rPr>
          <w:rFonts w:ascii="Arial" w:hAnsi="Arial" w:cs="Arial"/>
        </w:rPr>
        <w:t xml:space="preserve">αποσβέσεων (EBITDA) το εννεάμηνο του 2020 ανήλθαν σε </w:t>
      </w:r>
      <w:r w:rsidRPr="00F219A1">
        <w:rPr>
          <w:rFonts w:ascii="Arial" w:hAnsi="Arial" w:cs="Arial"/>
        </w:rPr>
        <w:t>€ 1</w:t>
      </w:r>
      <w:r w:rsidR="00D42A30" w:rsidRPr="00F219A1">
        <w:rPr>
          <w:rFonts w:ascii="Arial" w:hAnsi="Arial" w:cs="Arial"/>
        </w:rPr>
        <w:t>,</w:t>
      </w:r>
      <w:r w:rsidRPr="00F219A1">
        <w:rPr>
          <w:rFonts w:ascii="Arial" w:hAnsi="Arial" w:cs="Arial"/>
        </w:rPr>
        <w:t>4</w:t>
      </w:r>
      <w:r w:rsidR="00D42A30" w:rsidRPr="00F219A1">
        <w:rPr>
          <w:rFonts w:ascii="Arial" w:hAnsi="Arial" w:cs="Arial"/>
        </w:rPr>
        <w:t xml:space="preserve">7 εκατ. έναντι </w:t>
      </w:r>
      <w:r w:rsidRPr="00F219A1">
        <w:rPr>
          <w:rFonts w:ascii="Arial" w:hAnsi="Arial" w:cs="Arial"/>
        </w:rPr>
        <w:t>ζημιών € 1</w:t>
      </w:r>
      <w:r w:rsidR="00D42A30" w:rsidRPr="00F219A1">
        <w:rPr>
          <w:rFonts w:ascii="Arial" w:hAnsi="Arial" w:cs="Arial"/>
        </w:rPr>
        <w:t>,</w:t>
      </w:r>
      <w:r w:rsidRPr="00F219A1">
        <w:rPr>
          <w:rFonts w:ascii="Arial" w:hAnsi="Arial" w:cs="Arial"/>
        </w:rPr>
        <w:t>21</w:t>
      </w:r>
      <w:r w:rsidR="00D42A30" w:rsidRPr="00F219A1">
        <w:rPr>
          <w:rFonts w:ascii="Arial" w:hAnsi="Arial" w:cs="Arial"/>
        </w:rPr>
        <w:t xml:space="preserve"> εκατ. το εννεάμηνο του 2019, ενώ κατά το τρίτο τρίμηνο </w:t>
      </w:r>
      <w:r w:rsidRPr="00F219A1">
        <w:rPr>
          <w:rFonts w:ascii="Arial" w:hAnsi="Arial" w:cs="Arial"/>
        </w:rPr>
        <w:t xml:space="preserve">του 2020 οι ζημιές </w:t>
      </w:r>
      <w:r w:rsidR="00D42A30" w:rsidRPr="00F219A1">
        <w:rPr>
          <w:rFonts w:ascii="Arial" w:hAnsi="Arial" w:cs="Arial"/>
        </w:rPr>
        <w:t xml:space="preserve">ανήλθαν σε </w:t>
      </w:r>
      <w:r w:rsidRPr="00F219A1">
        <w:rPr>
          <w:rFonts w:ascii="Arial" w:hAnsi="Arial" w:cs="Arial"/>
        </w:rPr>
        <w:t>€</w:t>
      </w:r>
      <w:r w:rsidR="00D42A30" w:rsidRPr="00F219A1">
        <w:rPr>
          <w:rFonts w:ascii="Arial" w:hAnsi="Arial" w:cs="Arial"/>
        </w:rPr>
        <w:t xml:space="preserve"> </w:t>
      </w:r>
      <w:r w:rsidRPr="00F219A1">
        <w:rPr>
          <w:rFonts w:ascii="Arial" w:hAnsi="Arial" w:cs="Arial"/>
        </w:rPr>
        <w:t>0</w:t>
      </w:r>
      <w:r w:rsidR="00D42A30" w:rsidRPr="00F219A1">
        <w:rPr>
          <w:rFonts w:ascii="Arial" w:hAnsi="Arial" w:cs="Arial"/>
        </w:rPr>
        <w:t>,</w:t>
      </w:r>
      <w:r w:rsidRPr="00F219A1">
        <w:rPr>
          <w:rFonts w:ascii="Arial" w:hAnsi="Arial" w:cs="Arial"/>
        </w:rPr>
        <w:t>62</w:t>
      </w:r>
      <w:r w:rsidR="00D42A30" w:rsidRPr="00F219A1">
        <w:rPr>
          <w:rFonts w:ascii="Arial" w:hAnsi="Arial" w:cs="Arial"/>
        </w:rPr>
        <w:t xml:space="preserve"> εκατ. έναντι </w:t>
      </w:r>
      <w:r w:rsidRPr="00F219A1">
        <w:rPr>
          <w:rFonts w:ascii="Arial" w:hAnsi="Arial" w:cs="Arial"/>
        </w:rPr>
        <w:t>ζημιών €</w:t>
      </w:r>
      <w:r w:rsidR="00D42A30" w:rsidRPr="00F219A1">
        <w:rPr>
          <w:rFonts w:ascii="Arial" w:hAnsi="Arial" w:cs="Arial"/>
        </w:rPr>
        <w:t xml:space="preserve"> </w:t>
      </w:r>
      <w:r w:rsidRPr="00F219A1">
        <w:rPr>
          <w:rFonts w:ascii="Arial" w:hAnsi="Arial" w:cs="Arial"/>
        </w:rPr>
        <w:t>0</w:t>
      </w:r>
      <w:r w:rsidR="00D42A30" w:rsidRPr="00F219A1">
        <w:rPr>
          <w:rFonts w:ascii="Arial" w:hAnsi="Arial" w:cs="Arial"/>
        </w:rPr>
        <w:t>,</w:t>
      </w:r>
      <w:r w:rsidRPr="00F219A1">
        <w:rPr>
          <w:rFonts w:ascii="Arial" w:hAnsi="Arial" w:cs="Arial"/>
        </w:rPr>
        <w:t>6</w:t>
      </w:r>
      <w:r w:rsidR="00D42A30" w:rsidRPr="00F219A1">
        <w:rPr>
          <w:rFonts w:ascii="Arial" w:hAnsi="Arial" w:cs="Arial"/>
        </w:rPr>
        <w:t xml:space="preserve">4 εκατ. το αντίστοιχο τρίμηνο της περσινής περιόδου. </w:t>
      </w:r>
    </w:p>
    <w:p w:rsidR="00D42A30" w:rsidRPr="00F219A1" w:rsidRDefault="00D42A30" w:rsidP="00D42A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42A30" w:rsidRPr="00F219A1" w:rsidRDefault="00D42A30" w:rsidP="00D42A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19A1">
        <w:rPr>
          <w:rFonts w:ascii="Arial" w:hAnsi="Arial" w:cs="Arial"/>
        </w:rPr>
        <w:t>Δεν υπήρξαν άλλες σημαντικές μεταβολές στη δανειακή θέση, στην κεφαλαιακή διάρθρωση και στα λοιπά μεγέθη της κατάστασης χρη</w:t>
      </w:r>
      <w:r w:rsidR="00194D7F">
        <w:rPr>
          <w:rFonts w:ascii="Arial" w:hAnsi="Arial" w:cs="Arial"/>
        </w:rPr>
        <w:t>ματοοικονομικής θέσης της Εταιρείας</w:t>
      </w:r>
      <w:r w:rsidRPr="00F219A1">
        <w:rPr>
          <w:rFonts w:ascii="Arial" w:hAnsi="Arial" w:cs="Arial"/>
        </w:rPr>
        <w:t>.</w:t>
      </w:r>
    </w:p>
    <w:p w:rsidR="00F219A1" w:rsidRPr="00C63E89" w:rsidRDefault="00F219A1" w:rsidP="00D42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243E"/>
          <w:sz w:val="24"/>
          <w:szCs w:val="24"/>
        </w:rPr>
      </w:pPr>
    </w:p>
    <w:p w:rsidR="00D42A30" w:rsidRPr="00C63E89" w:rsidRDefault="00D42A30" w:rsidP="00D42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243E"/>
          <w:sz w:val="24"/>
          <w:szCs w:val="24"/>
        </w:rPr>
      </w:pPr>
    </w:p>
    <w:tbl>
      <w:tblPr>
        <w:tblW w:w="8344" w:type="dxa"/>
        <w:tblLook w:val="04A0"/>
      </w:tblPr>
      <w:tblGrid>
        <w:gridCol w:w="1984"/>
        <w:gridCol w:w="1590"/>
        <w:gridCol w:w="1590"/>
        <w:gridCol w:w="1590"/>
        <w:gridCol w:w="1590"/>
      </w:tblGrid>
      <w:tr w:rsidR="00FA728E" w:rsidRPr="00FA728E" w:rsidTr="00F219A1">
        <w:trPr>
          <w:trHeight w:val="297"/>
        </w:trPr>
        <w:tc>
          <w:tcPr>
            <w:tcW w:w="8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219A1">
            <w:pPr>
              <w:spacing w:after="0" w:line="240" w:lineRule="auto"/>
              <w:ind w:right="54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A72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ΣΥΝΟΨΗ ΟΙΚΟΝΟΜΙΚΩΝ ΑΠΟΤΕΛΕΣΜΑΤΩΝ ΕΝΝΕΑΜΗΝΟΥ ΚΑΙ Γ' ΤΡΙΜΗΝΟΥ 2020</w:t>
            </w:r>
          </w:p>
        </w:tc>
      </w:tr>
      <w:tr w:rsidR="00FA728E" w:rsidRPr="00FA728E" w:rsidTr="00F219A1">
        <w:trPr>
          <w:trHeight w:val="312"/>
        </w:trPr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FA72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FA72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FA72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FA728E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A728E">
              <w:rPr>
                <w:rFonts w:ascii="Arial" w:eastAsia="Times New Roman" w:hAnsi="Arial" w:cs="Arial"/>
                <w:color w:val="000000"/>
                <w:lang w:eastAsia="el-GR"/>
              </w:rPr>
              <w:t> </w:t>
            </w:r>
          </w:p>
        </w:tc>
      </w:tr>
      <w:tr w:rsidR="00FA728E" w:rsidRPr="00FA728E" w:rsidTr="00F219A1">
        <w:trPr>
          <w:trHeight w:val="312"/>
        </w:trPr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A72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(Ποσά σε χιλ €)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A72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1/1-30/9/2020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A72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1/1-30/9/2019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A72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1/7-30/9/2020    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A72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1/7-30/9/2019     </w:t>
            </w:r>
          </w:p>
        </w:tc>
      </w:tr>
      <w:tr w:rsidR="00FA728E" w:rsidRPr="00FA728E" w:rsidTr="00F219A1">
        <w:trPr>
          <w:trHeight w:val="297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FA728E" w:rsidRPr="00FA728E" w:rsidTr="00F219A1">
        <w:trPr>
          <w:trHeight w:val="297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A72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Κύκλος εργασιών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81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     </w:t>
            </w:r>
            <w:r w:rsidRPr="00FA72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2.440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81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     </w:t>
            </w:r>
            <w:r w:rsidRPr="00FA72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3.113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81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     </w:t>
            </w:r>
            <w:r w:rsidRPr="00FA72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798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81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     </w:t>
            </w:r>
            <w:r w:rsidRPr="00FA72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852</w:t>
            </w:r>
          </w:p>
        </w:tc>
      </w:tr>
      <w:tr w:rsidR="00FA728E" w:rsidRPr="00FA728E" w:rsidTr="00F219A1">
        <w:trPr>
          <w:trHeight w:val="297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A72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EBIT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81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     </w:t>
            </w:r>
            <w:r w:rsidRPr="00FA72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(1.703)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81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     </w:t>
            </w:r>
            <w:r w:rsidRPr="00FA72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(1.617)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81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     </w:t>
            </w:r>
            <w:r w:rsidRPr="00FA72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(700)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81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     </w:t>
            </w:r>
            <w:r w:rsidRPr="00FA72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(775)</w:t>
            </w:r>
          </w:p>
        </w:tc>
      </w:tr>
      <w:tr w:rsidR="00FA728E" w:rsidRPr="00FA728E" w:rsidTr="00F219A1">
        <w:trPr>
          <w:trHeight w:val="312"/>
        </w:trPr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A72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EBITDA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81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     </w:t>
            </w:r>
            <w:r w:rsidRPr="00FA72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(1.476)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81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     </w:t>
            </w:r>
            <w:r w:rsidRPr="00FA72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(1.214)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81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     </w:t>
            </w:r>
            <w:r w:rsidRPr="00FA72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(622)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28E" w:rsidRPr="00FA728E" w:rsidRDefault="00FA728E" w:rsidP="00FA7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81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     </w:t>
            </w:r>
            <w:r w:rsidRPr="00FA728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(641)</w:t>
            </w:r>
          </w:p>
        </w:tc>
      </w:tr>
    </w:tbl>
    <w:p w:rsidR="00FA728E" w:rsidRPr="00127ADA" w:rsidRDefault="00FA728E" w:rsidP="00D42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F243E"/>
          <w:sz w:val="24"/>
          <w:szCs w:val="24"/>
          <w:lang w:val="en-US"/>
        </w:rPr>
      </w:pPr>
    </w:p>
    <w:sectPr w:rsidR="00FA728E" w:rsidRPr="00127ADA" w:rsidSect="008A3B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stas Papadimitriou">
    <w15:presenceInfo w15:providerId="AD" w15:userId="S-1-5-21-3453647317-3405012560-2432977550-111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savePreviewPicture/>
  <w:compat/>
  <w:rsids>
    <w:rsidRoot w:val="00D42A30"/>
    <w:rsid w:val="00010B71"/>
    <w:rsid w:val="00035A8B"/>
    <w:rsid w:val="00086745"/>
    <w:rsid w:val="00127ADA"/>
    <w:rsid w:val="00145BAB"/>
    <w:rsid w:val="00175B96"/>
    <w:rsid w:val="00194D7F"/>
    <w:rsid w:val="002D757D"/>
    <w:rsid w:val="002E4E5A"/>
    <w:rsid w:val="00707A10"/>
    <w:rsid w:val="0076685C"/>
    <w:rsid w:val="007D0D69"/>
    <w:rsid w:val="008A3B66"/>
    <w:rsid w:val="008E751A"/>
    <w:rsid w:val="00946402"/>
    <w:rsid w:val="00C63E89"/>
    <w:rsid w:val="00D42A30"/>
    <w:rsid w:val="00D63321"/>
    <w:rsid w:val="00DC1BEE"/>
    <w:rsid w:val="00F219A1"/>
    <w:rsid w:val="00F8107D"/>
    <w:rsid w:val="00FA3A36"/>
    <w:rsid w:val="00FA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8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Παυλόπουλος Παύλος</dc:creator>
  <cp:lastModifiedBy>dgous</cp:lastModifiedBy>
  <cp:revision>3</cp:revision>
  <dcterms:created xsi:type="dcterms:W3CDTF">2020-12-15T10:42:00Z</dcterms:created>
  <dcterms:modified xsi:type="dcterms:W3CDTF">2020-12-15T10:42:00Z</dcterms:modified>
</cp:coreProperties>
</file>