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5BE" w:rsidRDefault="00CA05BE" w:rsidP="00CA05BE">
      <w:pPr>
        <w:jc w:val="center"/>
        <w:rPr>
          <w:lang w:val="en-US"/>
        </w:rPr>
      </w:pPr>
    </w:p>
    <w:p w:rsidR="00D70F0B" w:rsidRDefault="00CA05BE" w:rsidP="00CA05BE">
      <w:pPr>
        <w:jc w:val="center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3810997" cy="624001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VALHALCOR_english_HORIZONT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2239" cy="625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5BE" w:rsidRDefault="00CA05BE" w:rsidP="00CA05BE">
      <w:pPr>
        <w:jc w:val="center"/>
        <w:rPr>
          <w:lang w:val="en-US"/>
        </w:rPr>
      </w:pPr>
    </w:p>
    <w:p w:rsidR="00255498" w:rsidRPr="00F80691" w:rsidRDefault="00255498" w:rsidP="00373E74">
      <w:pPr>
        <w:jc w:val="right"/>
        <w:rPr>
          <w:b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bookmarkStart w:id="0" w:name="_GoBack"/>
      <w:r w:rsidR="00335F1A" w:rsidRPr="005E3D40">
        <w:rPr>
          <w:b/>
          <w:lang w:val="en-US"/>
        </w:rPr>
        <w:t xml:space="preserve">Athens, </w:t>
      </w:r>
      <w:r w:rsidR="005E3D40" w:rsidRPr="0064551D">
        <w:rPr>
          <w:b/>
          <w:lang w:val="en-US"/>
        </w:rPr>
        <w:t>22.</w:t>
      </w:r>
      <w:r w:rsidR="007C646C" w:rsidRPr="005E3D40">
        <w:rPr>
          <w:b/>
          <w:lang w:val="en-US"/>
        </w:rPr>
        <w:t>1</w:t>
      </w:r>
      <w:r w:rsidR="00F94021" w:rsidRPr="005E3D40">
        <w:rPr>
          <w:b/>
          <w:lang w:val="en-US"/>
        </w:rPr>
        <w:t>2</w:t>
      </w:r>
      <w:r w:rsidR="00F80691" w:rsidRPr="005E3D40">
        <w:rPr>
          <w:b/>
          <w:lang w:val="en-US"/>
        </w:rPr>
        <w:t>.20</w:t>
      </w:r>
      <w:r w:rsidR="00373E74" w:rsidRPr="005E3D40">
        <w:rPr>
          <w:b/>
          <w:lang w:val="en-US"/>
        </w:rPr>
        <w:t>20</w:t>
      </w:r>
    </w:p>
    <w:p w:rsidR="00255498" w:rsidRPr="0080602D" w:rsidRDefault="00255498" w:rsidP="00255498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ANNOUNCEMENT</w:t>
      </w:r>
    </w:p>
    <w:p w:rsidR="00594584" w:rsidRPr="0080602D" w:rsidRDefault="00594584" w:rsidP="00255498">
      <w:pPr>
        <w:jc w:val="center"/>
        <w:rPr>
          <w:b/>
          <w:u w:val="single"/>
          <w:lang w:val="en-US"/>
        </w:rPr>
      </w:pPr>
    </w:p>
    <w:p w:rsidR="00F94021" w:rsidRPr="00F94021" w:rsidRDefault="00F94021" w:rsidP="00F94021">
      <w:pPr>
        <w:spacing w:line="360" w:lineRule="auto"/>
        <w:jc w:val="both"/>
        <w:rPr>
          <w:lang w:val="en-US"/>
        </w:rPr>
      </w:pPr>
      <w:r w:rsidRPr="005E3D40">
        <w:rPr>
          <w:rFonts w:ascii="Calibri" w:hAnsi="Calibri"/>
          <w:iCs/>
          <w:lang w:val="en-US"/>
        </w:rPr>
        <w:t xml:space="preserve">The company under the trade name “ELVALHALCOR HELLENIC COPPER AND ALUMINIUM INDUSTRY S.A” (hereinafter referred to as “the Company”) announces to the investors, pursuant </w:t>
      </w:r>
      <w:r w:rsidRPr="005E3D40">
        <w:rPr>
          <w:rFonts w:ascii="Calibri" w:hAnsi="Calibri"/>
          <w:lang w:val="en-US"/>
        </w:rPr>
        <w:t>to Article 17 paragraph 1 of Regulation (</w:t>
      </w:r>
      <w:r w:rsidRPr="005E3D40">
        <w:rPr>
          <w:rFonts w:ascii="Calibri" w:hAnsi="Calibri"/>
        </w:rPr>
        <w:t>Ε</w:t>
      </w:r>
      <w:r w:rsidRPr="005E3D40">
        <w:rPr>
          <w:rFonts w:ascii="Calibri" w:hAnsi="Calibri"/>
          <w:lang w:val="en-US"/>
        </w:rPr>
        <w:t xml:space="preserve">U) 596/2014 of the European Parliament and the Council of 16th April 2014 and </w:t>
      </w:r>
      <w:r w:rsidRPr="005E3D40">
        <w:rPr>
          <w:rFonts w:ascii="Calibri" w:hAnsi="Calibri"/>
          <w:iCs/>
          <w:lang w:val="en-US"/>
        </w:rPr>
        <w:t xml:space="preserve">article 2, par. 2 section (e) of the decision issued by the Board of Directors of the Capital Market Commission number 3/347/12.07.2005, </w:t>
      </w:r>
      <w:r w:rsidRPr="005E3D40">
        <w:rPr>
          <w:lang w:val="en-US"/>
        </w:rPr>
        <w:t>that Ms. Natalia Nikolaidis of Emmanouil, Independent non-executive member of the Board of Directors of the Company and member of Committees of the Company, submitted, on 1</w:t>
      </w:r>
      <w:r w:rsidR="005E3D40" w:rsidRPr="005E3D40">
        <w:rPr>
          <w:lang w:val="en-US"/>
        </w:rPr>
        <w:t>8</w:t>
      </w:r>
      <w:r w:rsidRPr="005E3D40">
        <w:rPr>
          <w:vertAlign w:val="superscript"/>
          <w:lang w:val="en-US"/>
        </w:rPr>
        <w:t>th</w:t>
      </w:r>
      <w:r w:rsidRPr="005E3D40">
        <w:rPr>
          <w:lang w:val="en-US"/>
        </w:rPr>
        <w:t xml:space="preserve"> of December 2020 her resignation from the aforementioned positions, for personal reasons with effect as of the 31</w:t>
      </w:r>
      <w:r w:rsidRPr="005E3D40">
        <w:rPr>
          <w:vertAlign w:val="superscript"/>
          <w:lang w:val="en-US"/>
        </w:rPr>
        <w:t>st</w:t>
      </w:r>
      <w:r w:rsidRPr="005E3D40">
        <w:rPr>
          <w:lang w:val="en-US"/>
        </w:rPr>
        <w:t xml:space="preserve">  of December 2020.</w:t>
      </w:r>
    </w:p>
    <w:p w:rsidR="00F94021" w:rsidRPr="00F94021" w:rsidRDefault="00F94021" w:rsidP="00F94021">
      <w:pPr>
        <w:spacing w:line="360" w:lineRule="auto"/>
        <w:jc w:val="both"/>
        <w:rPr>
          <w:lang w:val="en-US"/>
        </w:rPr>
      </w:pPr>
      <w:r>
        <w:rPr>
          <w:lang w:val="en-US"/>
        </w:rPr>
        <w:t>The</w:t>
      </w:r>
      <w:r w:rsidRPr="00F94021">
        <w:rPr>
          <w:lang w:val="en-US"/>
        </w:rPr>
        <w:t xml:space="preserve"> </w:t>
      </w:r>
      <w:r>
        <w:rPr>
          <w:lang w:val="en-US"/>
        </w:rPr>
        <w:t>investors</w:t>
      </w:r>
      <w:r w:rsidRPr="00F94021">
        <w:rPr>
          <w:lang w:val="en-US"/>
        </w:rPr>
        <w:t xml:space="preserve">’ </w:t>
      </w:r>
      <w:r>
        <w:rPr>
          <w:lang w:val="en-US"/>
        </w:rPr>
        <w:t>community</w:t>
      </w:r>
      <w:r w:rsidRPr="00F94021">
        <w:rPr>
          <w:lang w:val="en-US"/>
        </w:rPr>
        <w:t xml:space="preserve"> </w:t>
      </w:r>
      <w:r w:rsidR="0064551D">
        <w:rPr>
          <w:lang w:val="en-US"/>
        </w:rPr>
        <w:t>will</w:t>
      </w:r>
      <w:r w:rsidRPr="00F94021">
        <w:rPr>
          <w:lang w:val="en-US"/>
        </w:rPr>
        <w:t xml:space="preserve"> </w:t>
      </w:r>
      <w:r>
        <w:rPr>
          <w:lang w:val="en-US"/>
        </w:rPr>
        <w:t>be</w:t>
      </w:r>
      <w:r w:rsidRPr="00F94021">
        <w:rPr>
          <w:lang w:val="en-US"/>
        </w:rPr>
        <w:t xml:space="preserve"> </w:t>
      </w:r>
      <w:r>
        <w:rPr>
          <w:lang w:val="en-US"/>
        </w:rPr>
        <w:t>informed</w:t>
      </w:r>
      <w:r w:rsidRPr="00F94021">
        <w:rPr>
          <w:lang w:val="en-US"/>
        </w:rPr>
        <w:t xml:space="preserve"> </w:t>
      </w:r>
      <w:r>
        <w:rPr>
          <w:lang w:val="en-US"/>
        </w:rPr>
        <w:t>for</w:t>
      </w:r>
      <w:r w:rsidRPr="00F94021">
        <w:rPr>
          <w:lang w:val="en-US"/>
        </w:rPr>
        <w:t xml:space="preserve"> </w:t>
      </w:r>
      <w:r>
        <w:rPr>
          <w:lang w:val="en-US"/>
        </w:rPr>
        <w:t>the</w:t>
      </w:r>
      <w:r w:rsidRPr="00F94021">
        <w:rPr>
          <w:lang w:val="en-US"/>
        </w:rPr>
        <w:t xml:space="preserve"> </w:t>
      </w:r>
      <w:r>
        <w:rPr>
          <w:lang w:val="en-US"/>
        </w:rPr>
        <w:t>decision</w:t>
      </w:r>
      <w:r w:rsidRPr="00F94021">
        <w:rPr>
          <w:lang w:val="en-US"/>
        </w:rPr>
        <w:t xml:space="preserve"> </w:t>
      </w:r>
      <w:r>
        <w:rPr>
          <w:lang w:val="en-US"/>
        </w:rPr>
        <w:t>of</w:t>
      </w:r>
      <w:r w:rsidRPr="00F94021">
        <w:rPr>
          <w:lang w:val="en-US"/>
        </w:rPr>
        <w:t xml:space="preserve"> </w:t>
      </w:r>
      <w:r>
        <w:rPr>
          <w:lang w:val="en-US"/>
        </w:rPr>
        <w:t>the</w:t>
      </w:r>
      <w:r w:rsidRPr="00F94021">
        <w:rPr>
          <w:lang w:val="en-US"/>
        </w:rPr>
        <w:t xml:space="preserve"> </w:t>
      </w:r>
      <w:r>
        <w:rPr>
          <w:lang w:val="en-US"/>
        </w:rPr>
        <w:t>Board</w:t>
      </w:r>
      <w:r w:rsidRPr="00F94021">
        <w:rPr>
          <w:lang w:val="en-US"/>
        </w:rPr>
        <w:t xml:space="preserve"> </w:t>
      </w:r>
      <w:r>
        <w:rPr>
          <w:lang w:val="en-US"/>
        </w:rPr>
        <w:t>of</w:t>
      </w:r>
      <w:r w:rsidRPr="00F94021">
        <w:rPr>
          <w:lang w:val="en-US"/>
        </w:rPr>
        <w:t xml:space="preserve"> </w:t>
      </w:r>
      <w:r>
        <w:rPr>
          <w:lang w:val="en-US"/>
        </w:rPr>
        <w:t>Directors in regards to the replacement of the resigned member with further announcement</w:t>
      </w:r>
      <w:r w:rsidRPr="00F94021">
        <w:rPr>
          <w:lang w:val="en-US"/>
        </w:rPr>
        <w:t>.</w:t>
      </w:r>
    </w:p>
    <w:bookmarkEnd w:id="0"/>
    <w:p w:rsidR="00536746" w:rsidRPr="00F94021" w:rsidRDefault="00536746" w:rsidP="00D33BD9">
      <w:pPr>
        <w:jc w:val="both"/>
        <w:rPr>
          <w:lang w:val="en-US"/>
        </w:rPr>
      </w:pPr>
    </w:p>
    <w:p w:rsidR="00536746" w:rsidRPr="00F94021" w:rsidRDefault="00536746" w:rsidP="00536746">
      <w:pPr>
        <w:pStyle w:val="Default"/>
        <w:rPr>
          <w:sz w:val="23"/>
          <w:szCs w:val="23"/>
          <w:lang w:val="en-US"/>
        </w:rPr>
      </w:pPr>
    </w:p>
    <w:sectPr w:rsidR="00536746" w:rsidRPr="00F940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668" w:rsidRDefault="00C80668" w:rsidP="008F58F2">
      <w:pPr>
        <w:spacing w:after="0" w:line="240" w:lineRule="auto"/>
      </w:pPr>
      <w:r>
        <w:separator/>
      </w:r>
    </w:p>
  </w:endnote>
  <w:endnote w:type="continuationSeparator" w:id="0">
    <w:p w:rsidR="00C80668" w:rsidRDefault="00C80668" w:rsidP="008F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668" w:rsidRDefault="00C80668" w:rsidP="008F58F2">
      <w:pPr>
        <w:spacing w:after="0" w:line="240" w:lineRule="auto"/>
      </w:pPr>
      <w:r>
        <w:separator/>
      </w:r>
    </w:p>
  </w:footnote>
  <w:footnote w:type="continuationSeparator" w:id="0">
    <w:p w:rsidR="00C80668" w:rsidRDefault="00C80668" w:rsidP="008F5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110FE"/>
    <w:multiLevelType w:val="hybridMultilevel"/>
    <w:tmpl w:val="4D3C4A7E"/>
    <w:lvl w:ilvl="0" w:tplc="0408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wMLMwszA0NDM1NjVT0lEKTi0uzszPAykwrgUAYJl6qiwAAAA="/>
    <w:docVar w:name="APWAFVersion" w:val="5.0"/>
  </w:docVars>
  <w:rsids>
    <w:rsidRoot w:val="00CA05BE"/>
    <w:rsid w:val="000135C6"/>
    <w:rsid w:val="000165B4"/>
    <w:rsid w:val="00032E2A"/>
    <w:rsid w:val="000413AE"/>
    <w:rsid w:val="00171203"/>
    <w:rsid w:val="00172393"/>
    <w:rsid w:val="00255498"/>
    <w:rsid w:val="0027034E"/>
    <w:rsid w:val="002705C6"/>
    <w:rsid w:val="002761F6"/>
    <w:rsid w:val="002907E2"/>
    <w:rsid w:val="00295941"/>
    <w:rsid w:val="002D7645"/>
    <w:rsid w:val="002E3447"/>
    <w:rsid w:val="002F61E1"/>
    <w:rsid w:val="00335F1A"/>
    <w:rsid w:val="00373E74"/>
    <w:rsid w:val="003B599C"/>
    <w:rsid w:val="003E4EA0"/>
    <w:rsid w:val="00425851"/>
    <w:rsid w:val="004337F0"/>
    <w:rsid w:val="005025DA"/>
    <w:rsid w:val="00511505"/>
    <w:rsid w:val="005264BE"/>
    <w:rsid w:val="00536746"/>
    <w:rsid w:val="00594584"/>
    <w:rsid w:val="005A1E2B"/>
    <w:rsid w:val="005B384F"/>
    <w:rsid w:val="005E3D40"/>
    <w:rsid w:val="006223AA"/>
    <w:rsid w:val="0063436B"/>
    <w:rsid w:val="0064551D"/>
    <w:rsid w:val="00653C4B"/>
    <w:rsid w:val="00656376"/>
    <w:rsid w:val="006669E1"/>
    <w:rsid w:val="006838A3"/>
    <w:rsid w:val="006A5ED6"/>
    <w:rsid w:val="006B194D"/>
    <w:rsid w:val="00712E2F"/>
    <w:rsid w:val="00730BF1"/>
    <w:rsid w:val="007B0FFF"/>
    <w:rsid w:val="007B2758"/>
    <w:rsid w:val="007C646C"/>
    <w:rsid w:val="0080602D"/>
    <w:rsid w:val="008533D6"/>
    <w:rsid w:val="0085521D"/>
    <w:rsid w:val="008F58F2"/>
    <w:rsid w:val="00926422"/>
    <w:rsid w:val="0094098A"/>
    <w:rsid w:val="00985162"/>
    <w:rsid w:val="009B1AF9"/>
    <w:rsid w:val="00A87929"/>
    <w:rsid w:val="00B533F4"/>
    <w:rsid w:val="00B7233E"/>
    <w:rsid w:val="00BC1020"/>
    <w:rsid w:val="00C01D57"/>
    <w:rsid w:val="00C129C3"/>
    <w:rsid w:val="00C2194B"/>
    <w:rsid w:val="00C221A5"/>
    <w:rsid w:val="00C230F7"/>
    <w:rsid w:val="00C735D7"/>
    <w:rsid w:val="00C74DEC"/>
    <w:rsid w:val="00C80668"/>
    <w:rsid w:val="00CA05BE"/>
    <w:rsid w:val="00CB2D07"/>
    <w:rsid w:val="00CC54E7"/>
    <w:rsid w:val="00CE050C"/>
    <w:rsid w:val="00CF5955"/>
    <w:rsid w:val="00D33BD9"/>
    <w:rsid w:val="00D61FCE"/>
    <w:rsid w:val="00D70F0B"/>
    <w:rsid w:val="00E43C4B"/>
    <w:rsid w:val="00E72444"/>
    <w:rsid w:val="00F44060"/>
    <w:rsid w:val="00F47BA7"/>
    <w:rsid w:val="00F80691"/>
    <w:rsid w:val="00F83DD5"/>
    <w:rsid w:val="00F9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99C4A7-D0D3-40BA-BE58-D8C0F57A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5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67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80691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56376"/>
    <w:rPr>
      <w:color w:val="0000FF"/>
      <w:u w:val="single"/>
    </w:rPr>
  </w:style>
  <w:style w:type="paragraph" w:customStyle="1" w:styleId="CharCharCharCarattereCarattereCharCharCharCharCharCharCharCharCharChar">
    <w:name w:val="Char Char Char Carattere Carattere Char Char Char Char Char Char Char Char Char Char"/>
    <w:basedOn w:val="Normal"/>
    <w:semiHidden/>
    <w:rsid w:val="00F94021"/>
    <w:pPr>
      <w:spacing w:after="160" w:line="240" w:lineRule="exact"/>
    </w:pPr>
    <w:rPr>
      <w:rFonts w:ascii="Tahoma" w:eastAsia="Times New Roman" w:hAnsi="Tahoma" w:cs="Times New Roman"/>
      <w:sz w:val="1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F58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F2"/>
  </w:style>
  <w:style w:type="paragraph" w:styleId="Footer">
    <w:name w:val="footer"/>
    <w:basedOn w:val="Normal"/>
    <w:link w:val="FooterChar"/>
    <w:uiPriority w:val="99"/>
    <w:unhideWhenUsed/>
    <w:rsid w:val="008F58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498f2868-5c8e-42be-8748-1dd57ec22400" origin="userSelected"/>
</file>

<file path=customXml/itemProps1.xml><?xml version="1.0" encoding="utf-8"?>
<ds:datastoreItem xmlns:ds="http://schemas.openxmlformats.org/officeDocument/2006/customXml" ds:itemID="{F17BF93B-28E2-4E6F-BC42-5107748087E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</dc:creator>
  <cp:lastModifiedBy>Tsagka, Ioanna</cp:lastModifiedBy>
  <cp:revision>2</cp:revision>
  <cp:lastPrinted>2020-12-22T15:01:00Z</cp:lastPrinted>
  <dcterms:created xsi:type="dcterms:W3CDTF">2020-12-22T17:03:00Z</dcterms:created>
  <dcterms:modified xsi:type="dcterms:W3CDTF">2020-12-22T17:03:00Z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4a64ddda-9405-4d30-b039-7424c2856b3c</vt:lpwstr>
  </property>
  <property fmtid="{D5CDD505-2E9C-101B-9397-08002B2CF9AE}" pid="3" name="bjSaver">
    <vt:lpwstr>tUv44cIJtcQWaePC/EyH5T/oIcW0LHoN</vt:lpwstr>
  </property>
  <property fmtid="{D5CDD505-2E9C-101B-9397-08002B2CF9AE}" pid="4" name="bjDocumentSecurityLabel">
    <vt:lpwstr>No Marking</vt:lpwstr>
  </property>
</Properties>
</file>