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DC" w:rsidRPr="00CE2422" w:rsidRDefault="00940AE7" w:rsidP="002825BE">
      <w:pPr>
        <w:ind w:left="-284" w:right="-341"/>
        <w:jc w:val="both"/>
        <w:rPr>
          <w:rFonts w:cstheme="minorHAnsi"/>
          <w:b/>
        </w:rPr>
      </w:pPr>
      <w:bookmarkStart w:id="0" w:name="_GoBack"/>
      <w:bookmarkEnd w:id="0"/>
      <w:r>
        <w:rPr>
          <w:rFonts w:cstheme="minorHAnsi"/>
          <w:b/>
        </w:rPr>
        <w:t xml:space="preserve">Ανακοίνωση – Συμπληρωματική </w:t>
      </w:r>
      <w:r w:rsidR="000512D1">
        <w:rPr>
          <w:rFonts w:cstheme="minorHAnsi"/>
          <w:b/>
        </w:rPr>
        <w:t>σ</w:t>
      </w:r>
      <w:r>
        <w:rPr>
          <w:rFonts w:cstheme="minorHAnsi"/>
          <w:b/>
        </w:rPr>
        <w:t xml:space="preserve">ημείωση στην εξαμηνιαία Έκθεση του Διοικητικού Συμβουλίου της </w:t>
      </w:r>
      <w:proofErr w:type="spellStart"/>
      <w:r>
        <w:rPr>
          <w:rFonts w:cstheme="minorHAnsi"/>
          <w:b/>
        </w:rPr>
        <w:t>ΜΠΗΤΡΟΣ</w:t>
      </w:r>
      <w:proofErr w:type="spellEnd"/>
      <w:r>
        <w:rPr>
          <w:rFonts w:cstheme="minorHAnsi"/>
          <w:b/>
        </w:rPr>
        <w:t xml:space="preserve"> ΣΥΜΜΕΤΟΧΙΚΗ Α.Ε. σχετικά με την ε</w:t>
      </w:r>
      <w:r w:rsidR="002825BE" w:rsidRPr="00CE2422">
        <w:rPr>
          <w:rFonts w:cstheme="minorHAnsi"/>
          <w:b/>
        </w:rPr>
        <w:t xml:space="preserve">πίδραση </w:t>
      </w:r>
      <w:r w:rsidR="004903B0" w:rsidRPr="00CE2422">
        <w:rPr>
          <w:rFonts w:cstheme="minorHAnsi"/>
          <w:b/>
        </w:rPr>
        <w:t xml:space="preserve">της πανδημίας </w:t>
      </w:r>
      <w:proofErr w:type="spellStart"/>
      <w:r>
        <w:rPr>
          <w:rFonts w:cstheme="minorHAnsi"/>
          <w:b/>
          <w:lang w:val="en-US"/>
        </w:rPr>
        <w:t>C</w:t>
      </w:r>
      <w:r w:rsidR="002825BE" w:rsidRPr="00CE2422">
        <w:rPr>
          <w:rFonts w:cstheme="minorHAnsi"/>
          <w:b/>
          <w:lang w:val="en-US"/>
        </w:rPr>
        <w:t>ovid</w:t>
      </w:r>
      <w:proofErr w:type="spellEnd"/>
      <w:r w:rsidR="002825BE" w:rsidRPr="00CE2422">
        <w:rPr>
          <w:rFonts w:cstheme="minorHAnsi"/>
          <w:b/>
        </w:rPr>
        <w:t xml:space="preserve">-19 στα οικονομικά μεγέθη και τη λειτουργία των εταιρειών του Ομίλου </w:t>
      </w:r>
    </w:p>
    <w:p w:rsidR="00837A40" w:rsidRDefault="00940AE7" w:rsidP="00A642C3">
      <w:pPr>
        <w:spacing w:line="240" w:lineRule="auto"/>
        <w:ind w:left="-284" w:right="-341"/>
        <w:jc w:val="both"/>
        <w:rPr>
          <w:rFonts w:cstheme="minorHAnsi"/>
        </w:rPr>
      </w:pPr>
      <w:r>
        <w:rPr>
          <w:rFonts w:cstheme="minorHAnsi"/>
        </w:rPr>
        <w:t xml:space="preserve">Κατόπιν </w:t>
      </w:r>
      <w:r w:rsidR="000512D1">
        <w:rPr>
          <w:rFonts w:cstheme="minorHAnsi"/>
        </w:rPr>
        <w:t xml:space="preserve">της με ημερομηνία 27/10/2020 επιστολής της Επιτροπής Κεφαλαιαγοράς, η οποία  κοινοποιήθηκε την 30/10/2020, η Εταιρεία προβαίνει στην ακόλουθη συμπληρωματική σημείωση στην εξαμηνιαία Έκθεση του Διοικητικού Συμβουλίου της περιόδου 01/01/2020 – 30/06/2020, αναφορικά </w:t>
      </w:r>
      <w:r w:rsidR="00837A40">
        <w:rPr>
          <w:rFonts w:cstheme="minorHAnsi"/>
        </w:rPr>
        <w:t xml:space="preserve">με α) </w:t>
      </w:r>
      <w:r w:rsidR="000512D1">
        <w:rPr>
          <w:rFonts w:cstheme="minorHAnsi"/>
        </w:rPr>
        <w:t xml:space="preserve">την επίπτωση της πανδημίας </w:t>
      </w:r>
      <w:proofErr w:type="spellStart"/>
      <w:r w:rsidR="000512D1">
        <w:rPr>
          <w:rFonts w:cstheme="minorHAnsi"/>
          <w:lang w:val="en-US"/>
        </w:rPr>
        <w:t>Covid</w:t>
      </w:r>
      <w:proofErr w:type="spellEnd"/>
      <w:r w:rsidR="000512D1" w:rsidRPr="000512D1">
        <w:rPr>
          <w:rFonts w:cstheme="minorHAnsi"/>
        </w:rPr>
        <w:t xml:space="preserve">-19 </w:t>
      </w:r>
      <w:r w:rsidR="005058CA">
        <w:rPr>
          <w:rFonts w:cstheme="minorHAnsi"/>
        </w:rPr>
        <w:t xml:space="preserve">στη λειτουργία  και </w:t>
      </w:r>
      <w:r w:rsidR="000512D1">
        <w:rPr>
          <w:rFonts w:cstheme="minorHAnsi"/>
        </w:rPr>
        <w:t xml:space="preserve">τα οικονομικά μεγέθη </w:t>
      </w:r>
      <w:r w:rsidR="00823C64">
        <w:rPr>
          <w:rFonts w:cstheme="minorHAnsi"/>
        </w:rPr>
        <w:t xml:space="preserve">τόσο </w:t>
      </w:r>
      <w:r w:rsidR="00837A40">
        <w:rPr>
          <w:rFonts w:cstheme="minorHAnsi"/>
        </w:rPr>
        <w:t xml:space="preserve">της Εταιρείας </w:t>
      </w:r>
      <w:r w:rsidR="00823C64">
        <w:rPr>
          <w:rFonts w:cstheme="minorHAnsi"/>
        </w:rPr>
        <w:t xml:space="preserve">όσο </w:t>
      </w:r>
      <w:r w:rsidR="00837A40">
        <w:rPr>
          <w:rFonts w:cstheme="minorHAnsi"/>
        </w:rPr>
        <w:t xml:space="preserve">και του Ομίλου κατά την επισκοπούμενη περίοδο, β) την εκτίμηση για την επίπτωση αυτή στο μέλλον και γ) τα μέτρα που ελήφθησαν για τον περιορισμό της </w:t>
      </w:r>
      <w:r w:rsidR="002F01B4">
        <w:rPr>
          <w:rFonts w:cstheme="minorHAnsi"/>
        </w:rPr>
        <w:t>εν λόγω</w:t>
      </w:r>
      <w:r w:rsidR="00837A40">
        <w:rPr>
          <w:rFonts w:cstheme="minorHAnsi"/>
        </w:rPr>
        <w:t xml:space="preserve"> επίπτωσης.</w:t>
      </w:r>
    </w:p>
    <w:p w:rsidR="003B7C3A" w:rsidRDefault="00837A40" w:rsidP="003B7C3A">
      <w:pPr>
        <w:spacing w:after="0" w:line="240" w:lineRule="auto"/>
        <w:ind w:left="-284" w:right="-341"/>
        <w:jc w:val="both"/>
        <w:rPr>
          <w:rFonts w:cstheme="minorHAnsi"/>
        </w:rPr>
      </w:pPr>
      <w:r>
        <w:rPr>
          <w:rFonts w:cstheme="minorHAnsi"/>
        </w:rPr>
        <w:t xml:space="preserve">Η Εταιρεία </w:t>
      </w:r>
      <w:r w:rsidR="005058CA">
        <w:rPr>
          <w:rFonts w:cstheme="minorHAnsi"/>
        </w:rPr>
        <w:t xml:space="preserve">έλαβε εξ αρχής -και εξακολουθεί να λαμβάνει και να εφαρμόζει πιστά- όλα τα υποδεικνυόμενα από τους αρμόδιους φορείς μέτρα, </w:t>
      </w:r>
      <w:r w:rsidR="003B7C3A">
        <w:rPr>
          <w:rFonts w:cstheme="minorHAnsi"/>
        </w:rPr>
        <w:t>με στόχο</w:t>
      </w:r>
      <w:r w:rsidR="00A158C5">
        <w:rPr>
          <w:rFonts w:cstheme="minorHAnsi"/>
        </w:rPr>
        <w:t>, αφενός,</w:t>
      </w:r>
      <w:r w:rsidR="005058CA">
        <w:rPr>
          <w:rFonts w:cstheme="minorHAnsi"/>
        </w:rPr>
        <w:t xml:space="preserve"> την </w:t>
      </w:r>
      <w:r w:rsidR="00D77C67">
        <w:rPr>
          <w:rFonts w:cstheme="minorHAnsi"/>
        </w:rPr>
        <w:t>προστασία</w:t>
      </w:r>
      <w:r w:rsidR="005058CA">
        <w:rPr>
          <w:rFonts w:cstheme="minorHAnsi"/>
        </w:rPr>
        <w:t xml:space="preserve"> των εργαζομένων από τη μετάδοση του </w:t>
      </w:r>
      <w:r w:rsidR="005058CA">
        <w:rPr>
          <w:rFonts w:cstheme="minorHAnsi"/>
          <w:lang w:val="en-US"/>
        </w:rPr>
        <w:t>SARS</w:t>
      </w:r>
      <w:r w:rsidR="005058CA" w:rsidRPr="005058CA">
        <w:rPr>
          <w:rFonts w:cstheme="minorHAnsi"/>
        </w:rPr>
        <w:t>-</w:t>
      </w:r>
      <w:r w:rsidR="005058CA">
        <w:rPr>
          <w:rFonts w:cstheme="minorHAnsi"/>
          <w:lang w:val="en-US"/>
        </w:rPr>
        <w:t>COV</w:t>
      </w:r>
      <w:r w:rsidR="005058CA" w:rsidRPr="005058CA">
        <w:rPr>
          <w:rFonts w:cstheme="minorHAnsi"/>
        </w:rPr>
        <w:t xml:space="preserve">-2 </w:t>
      </w:r>
      <w:r w:rsidR="005058CA">
        <w:rPr>
          <w:rFonts w:cstheme="minorHAnsi"/>
        </w:rPr>
        <w:t>μέσα στους εργασιακούς χώρους και</w:t>
      </w:r>
      <w:r w:rsidR="00A158C5">
        <w:rPr>
          <w:rFonts w:cstheme="minorHAnsi"/>
        </w:rPr>
        <w:t>, αφετέρου,</w:t>
      </w:r>
      <w:r w:rsidR="003B7C3A">
        <w:rPr>
          <w:rFonts w:cstheme="minorHAnsi"/>
        </w:rPr>
        <w:t xml:space="preserve"> </w:t>
      </w:r>
      <w:r w:rsidR="005058CA">
        <w:rPr>
          <w:rFonts w:cstheme="minorHAnsi"/>
        </w:rPr>
        <w:t xml:space="preserve">τη διασφάλιση της απρόσκοπτης λειτουργίας των δραστηριοτήτων </w:t>
      </w:r>
      <w:r w:rsidR="00D77C67">
        <w:rPr>
          <w:rFonts w:cstheme="minorHAnsi"/>
        </w:rPr>
        <w:t xml:space="preserve">της. </w:t>
      </w:r>
    </w:p>
    <w:p w:rsidR="008C34B9" w:rsidRDefault="00D77C67" w:rsidP="003B7C3A">
      <w:pPr>
        <w:spacing w:after="0" w:line="240" w:lineRule="auto"/>
        <w:ind w:left="-284" w:right="-341"/>
        <w:jc w:val="both"/>
        <w:rPr>
          <w:rFonts w:cstheme="minorHAnsi"/>
        </w:rPr>
      </w:pPr>
      <w:r>
        <w:rPr>
          <w:rFonts w:cstheme="minorHAnsi"/>
        </w:rPr>
        <w:t xml:space="preserve">Συγκεκριμένα: α) διεξάγει μια διαρκή εσωτερική καμπάνια </w:t>
      </w:r>
      <w:r w:rsidR="00927D8A">
        <w:rPr>
          <w:rFonts w:cstheme="minorHAnsi"/>
        </w:rPr>
        <w:t xml:space="preserve">ενημέρωσης και εγρήγορσης </w:t>
      </w:r>
      <w:r>
        <w:rPr>
          <w:rFonts w:cstheme="minorHAnsi"/>
        </w:rPr>
        <w:t xml:space="preserve">για τα επιβαλλόμενα μέτρα προστασίας </w:t>
      </w:r>
      <w:r w:rsidR="00F37265">
        <w:rPr>
          <w:rFonts w:cstheme="minorHAnsi"/>
        </w:rPr>
        <w:t xml:space="preserve">και </w:t>
      </w:r>
      <w:r w:rsidR="00075AFC" w:rsidRPr="00CE2422">
        <w:rPr>
          <w:rFonts w:cstheme="minorHAnsi"/>
        </w:rPr>
        <w:t xml:space="preserve">παρακολουθεί </w:t>
      </w:r>
      <w:r w:rsidR="00F37265">
        <w:rPr>
          <w:rFonts w:cstheme="minorHAnsi"/>
        </w:rPr>
        <w:t xml:space="preserve">στενά την </w:t>
      </w:r>
      <w:r w:rsidR="00927D8A">
        <w:rPr>
          <w:rFonts w:cstheme="minorHAnsi"/>
        </w:rPr>
        <w:t>τήρησή</w:t>
      </w:r>
      <w:r w:rsidR="00F37265">
        <w:rPr>
          <w:rFonts w:cstheme="minorHAnsi"/>
        </w:rPr>
        <w:t xml:space="preserve"> τους, β) έχει περιορίσει στο απολύτως αναγκαίο επίπεδο την είσοδο επισκεπτών και συνεργατών στις εγκαταστάσεις της</w:t>
      </w:r>
      <w:r w:rsidR="00C93DA9">
        <w:rPr>
          <w:rFonts w:cstheme="minorHAnsi"/>
        </w:rPr>
        <w:t xml:space="preserve"> καθώς</w:t>
      </w:r>
      <w:r w:rsidR="00F37265">
        <w:rPr>
          <w:rFonts w:cstheme="minorHAnsi"/>
        </w:rPr>
        <w:t xml:space="preserve"> και τις </w:t>
      </w:r>
      <w:r w:rsidR="00C93DA9">
        <w:rPr>
          <w:rFonts w:cstheme="minorHAnsi"/>
        </w:rPr>
        <w:t>δια ζώσης επαγγελματικές επαφές των</w:t>
      </w:r>
      <w:r w:rsidR="00F37265">
        <w:rPr>
          <w:rFonts w:cstheme="minorHAnsi"/>
        </w:rPr>
        <w:t xml:space="preserve"> </w:t>
      </w:r>
      <w:r w:rsidR="00C93DA9">
        <w:rPr>
          <w:rFonts w:cstheme="minorHAnsi"/>
        </w:rPr>
        <w:t>εργαζομένων της</w:t>
      </w:r>
      <w:r w:rsidR="00927D8A">
        <w:rPr>
          <w:rFonts w:cstheme="minorHAnsi"/>
        </w:rPr>
        <w:t xml:space="preserve"> εκτός των εγκαταστάσεών της</w:t>
      </w:r>
      <w:r w:rsidR="00A158C5">
        <w:rPr>
          <w:rFonts w:cstheme="minorHAnsi"/>
        </w:rPr>
        <w:t xml:space="preserve">, γ) έχει εντατικοποιήσει τις διαδικασίες καθαρισμού και απολύμανσης των εγκαταστάσεών της, δ) διαθέτει αφειδώς μάσκες προστασίας και απολυμαντικά μέσα στο προσωπικό της, ε) έχει ενισχύσει την υποδομή της σε μέσα </w:t>
      </w:r>
      <w:proofErr w:type="spellStart"/>
      <w:r w:rsidR="00A158C5">
        <w:rPr>
          <w:rFonts w:cstheme="minorHAnsi"/>
        </w:rPr>
        <w:t>τηλε</w:t>
      </w:r>
      <w:proofErr w:type="spellEnd"/>
      <w:r w:rsidR="00A158C5">
        <w:rPr>
          <w:rFonts w:cstheme="minorHAnsi"/>
        </w:rPr>
        <w:t>-διασκέψεων και εξοπλισμό εργασίας από απόσταση</w:t>
      </w:r>
      <w:r w:rsidR="003B7C3A">
        <w:rPr>
          <w:rFonts w:cstheme="minorHAnsi"/>
        </w:rPr>
        <w:t>, και</w:t>
      </w:r>
      <w:r w:rsidR="00A158C5">
        <w:rPr>
          <w:rFonts w:cstheme="minorHAnsi"/>
        </w:rPr>
        <w:t xml:space="preserve"> </w:t>
      </w:r>
      <w:proofErr w:type="spellStart"/>
      <w:r w:rsidR="00A158C5">
        <w:rPr>
          <w:rFonts w:cstheme="minorHAnsi"/>
        </w:rPr>
        <w:t>στ</w:t>
      </w:r>
      <w:proofErr w:type="spellEnd"/>
      <w:r w:rsidR="00A158C5">
        <w:rPr>
          <w:rFonts w:cstheme="minorHAnsi"/>
        </w:rPr>
        <w:t xml:space="preserve">) εξαντλεί τις δυνατότητες </w:t>
      </w:r>
      <w:proofErr w:type="spellStart"/>
      <w:r w:rsidR="00A158C5">
        <w:rPr>
          <w:rFonts w:cstheme="minorHAnsi"/>
        </w:rPr>
        <w:t>τηλε</w:t>
      </w:r>
      <w:proofErr w:type="spellEnd"/>
      <w:r w:rsidR="00A158C5">
        <w:rPr>
          <w:rFonts w:cstheme="minorHAnsi"/>
        </w:rPr>
        <w:t>-εργασίας</w:t>
      </w:r>
      <w:r w:rsidR="00F37265">
        <w:rPr>
          <w:rFonts w:cstheme="minorHAnsi"/>
        </w:rPr>
        <w:t xml:space="preserve">. </w:t>
      </w:r>
    </w:p>
    <w:p w:rsidR="003B7C3A" w:rsidRPr="00CE2422" w:rsidRDefault="003B7C3A" w:rsidP="003B7C3A">
      <w:pPr>
        <w:spacing w:after="0" w:line="240" w:lineRule="auto"/>
        <w:ind w:left="-284" w:right="-341"/>
        <w:jc w:val="both"/>
        <w:rPr>
          <w:rFonts w:cstheme="minorHAnsi"/>
        </w:rPr>
      </w:pPr>
    </w:p>
    <w:p w:rsidR="007B1C3F" w:rsidRPr="00CE2422" w:rsidRDefault="008A1594" w:rsidP="007B1C3F">
      <w:pPr>
        <w:spacing w:after="0" w:line="240" w:lineRule="auto"/>
        <w:ind w:left="-284" w:right="-341"/>
        <w:jc w:val="both"/>
        <w:rPr>
          <w:rFonts w:eastAsia="Times New Roman" w:cstheme="minorHAnsi"/>
        </w:rPr>
      </w:pPr>
      <w:r w:rsidRPr="00CE2422">
        <w:rPr>
          <w:rFonts w:eastAsia="Times New Roman" w:cstheme="minorHAnsi"/>
        </w:rPr>
        <w:t>Οι τομείς</w:t>
      </w:r>
      <w:r w:rsidR="00927D8A">
        <w:rPr>
          <w:rFonts w:eastAsia="Times New Roman" w:cstheme="minorHAnsi"/>
        </w:rPr>
        <w:t>,</w:t>
      </w:r>
      <w:r w:rsidRPr="00CE2422">
        <w:rPr>
          <w:rFonts w:eastAsia="Times New Roman" w:cstheme="minorHAnsi"/>
        </w:rPr>
        <w:t xml:space="preserve"> στους οποίους δραστηριοποιείτ</w:t>
      </w:r>
      <w:r w:rsidR="001F5D51" w:rsidRPr="00CE2422">
        <w:rPr>
          <w:rFonts w:eastAsia="Times New Roman" w:cstheme="minorHAnsi"/>
        </w:rPr>
        <w:t>ο</w:t>
      </w:r>
      <w:r w:rsidRPr="00CE2422">
        <w:rPr>
          <w:rFonts w:eastAsia="Times New Roman" w:cstheme="minorHAnsi"/>
        </w:rPr>
        <w:t xml:space="preserve"> ο Όμιλος</w:t>
      </w:r>
      <w:r w:rsidR="00B325DE" w:rsidRPr="00CE2422">
        <w:rPr>
          <w:rFonts w:eastAsia="Times New Roman" w:cstheme="minorHAnsi"/>
        </w:rPr>
        <w:t xml:space="preserve"> </w:t>
      </w:r>
      <w:r w:rsidR="00927D8A">
        <w:rPr>
          <w:rFonts w:eastAsia="Times New Roman" w:cstheme="minorHAnsi"/>
        </w:rPr>
        <w:t xml:space="preserve">εταιρειών της ΜΠΗΤΡΟΣ ΣΥΜΜΕΤΟΧΙΚΗ </w:t>
      </w:r>
      <w:r w:rsidR="00B325DE" w:rsidRPr="00CE2422">
        <w:rPr>
          <w:rFonts w:eastAsia="Times New Roman" w:cstheme="minorHAnsi"/>
        </w:rPr>
        <w:t>κατά το πρώτο εξάμηνο του 2020</w:t>
      </w:r>
      <w:r w:rsidRPr="00CE2422">
        <w:rPr>
          <w:rFonts w:eastAsia="Times New Roman" w:cstheme="minorHAnsi"/>
        </w:rPr>
        <w:t xml:space="preserve"> είναι </w:t>
      </w:r>
      <w:r w:rsidRPr="00CE2422">
        <w:rPr>
          <w:rFonts w:eastAsia="Times New Roman" w:cstheme="minorHAnsi"/>
          <w:b/>
        </w:rPr>
        <w:t>(α)</w:t>
      </w:r>
      <w:r w:rsidRPr="00CE2422">
        <w:rPr>
          <w:rFonts w:eastAsia="Times New Roman" w:cstheme="minorHAnsi"/>
        </w:rPr>
        <w:t xml:space="preserve"> ο </w:t>
      </w:r>
      <w:r w:rsidR="004C370E">
        <w:rPr>
          <w:rFonts w:eastAsia="Times New Roman" w:cstheme="minorHAnsi"/>
        </w:rPr>
        <w:t>σιδηρεμπορικός</w:t>
      </w:r>
      <w:r w:rsidRPr="00CE2422">
        <w:rPr>
          <w:rFonts w:eastAsia="Times New Roman" w:cstheme="minorHAnsi"/>
        </w:rPr>
        <w:t xml:space="preserve">, με αντικείμενο την επεξεργασία και εμπορία προϊόντων σιδήρου και χάλυβα, </w:t>
      </w:r>
      <w:r w:rsidR="004C370E">
        <w:rPr>
          <w:rFonts w:eastAsia="Times New Roman" w:cstheme="minorHAnsi"/>
        </w:rPr>
        <w:t xml:space="preserve">μέσω των εταιρειών ΜΠΗΤΡΟΣ ΜΕΤΑΛΛΟΥΡΓΙΚΗ Α.Ε.Β.Ε. και ΜΠΗΤΡΟΣ ΟΠΛΙΣΜΟΣ ΣΚΥΡΟΔΕΜΑΤΟΣ Α.Β.Ε.Τ.Ε. </w:t>
      </w:r>
      <w:r w:rsidRPr="00CE2422">
        <w:rPr>
          <w:rFonts w:eastAsia="Times New Roman" w:cstheme="minorHAnsi"/>
          <w:b/>
        </w:rPr>
        <w:t>(β)</w:t>
      </w:r>
      <w:r w:rsidRPr="00CE2422">
        <w:rPr>
          <w:rFonts w:eastAsia="Times New Roman" w:cstheme="minorHAnsi"/>
        </w:rPr>
        <w:t xml:space="preserve"> ο</w:t>
      </w:r>
      <w:r w:rsidR="004C370E">
        <w:rPr>
          <w:rFonts w:eastAsia="Times New Roman" w:cstheme="minorHAnsi"/>
        </w:rPr>
        <w:t xml:space="preserve"> τομέας των ακινήτων, </w:t>
      </w:r>
      <w:r w:rsidRPr="00CE2422">
        <w:rPr>
          <w:rFonts w:eastAsia="Times New Roman" w:cstheme="minorHAnsi"/>
        </w:rPr>
        <w:t>μέσω της εταιρείας ΜΠΗΤΡΟΣ ΚΑΤΑΣΚΕΥΑΣΤΙΚΗ Α</w:t>
      </w:r>
      <w:r w:rsidR="004C370E">
        <w:rPr>
          <w:rFonts w:eastAsia="Times New Roman" w:cstheme="minorHAnsi"/>
        </w:rPr>
        <w:t>.</w:t>
      </w:r>
      <w:r w:rsidRPr="00CE2422">
        <w:rPr>
          <w:rFonts w:eastAsia="Times New Roman" w:cstheme="minorHAnsi"/>
        </w:rPr>
        <w:t>Β</w:t>
      </w:r>
      <w:r w:rsidR="004C370E">
        <w:rPr>
          <w:rFonts w:eastAsia="Times New Roman" w:cstheme="minorHAnsi"/>
        </w:rPr>
        <w:t>.</w:t>
      </w:r>
      <w:r w:rsidRPr="00CE2422">
        <w:rPr>
          <w:rFonts w:eastAsia="Times New Roman" w:cstheme="minorHAnsi"/>
        </w:rPr>
        <w:t>Ε</w:t>
      </w:r>
      <w:r w:rsidR="004C370E">
        <w:rPr>
          <w:rFonts w:eastAsia="Times New Roman" w:cstheme="minorHAnsi"/>
        </w:rPr>
        <w:t>.</w:t>
      </w:r>
      <w:r w:rsidRPr="00CE2422">
        <w:rPr>
          <w:rFonts w:eastAsia="Times New Roman" w:cstheme="minorHAnsi"/>
        </w:rPr>
        <w:t>Τ</w:t>
      </w:r>
      <w:r w:rsidR="004C370E">
        <w:rPr>
          <w:rFonts w:eastAsia="Times New Roman" w:cstheme="minorHAnsi"/>
        </w:rPr>
        <w:t>.</w:t>
      </w:r>
      <w:r w:rsidRPr="00CE2422">
        <w:rPr>
          <w:rFonts w:eastAsia="Times New Roman" w:cstheme="minorHAnsi"/>
        </w:rPr>
        <w:t>Ε</w:t>
      </w:r>
      <w:r w:rsidR="004C370E">
        <w:rPr>
          <w:rFonts w:eastAsia="Times New Roman" w:cstheme="minorHAnsi"/>
        </w:rPr>
        <w:t>.</w:t>
      </w:r>
      <w:r w:rsidRPr="00CE2422">
        <w:rPr>
          <w:rFonts w:eastAsia="Times New Roman" w:cstheme="minorHAnsi"/>
        </w:rPr>
        <w:t xml:space="preserve">, και </w:t>
      </w:r>
      <w:r w:rsidRPr="00CE2422">
        <w:rPr>
          <w:rFonts w:eastAsia="Times New Roman" w:cstheme="minorHAnsi"/>
          <w:b/>
        </w:rPr>
        <w:t>(γ)</w:t>
      </w:r>
      <w:r w:rsidRPr="00CE2422">
        <w:rPr>
          <w:rFonts w:eastAsia="Times New Roman" w:cstheme="minorHAnsi"/>
        </w:rPr>
        <w:t xml:space="preserve"> ο </w:t>
      </w:r>
      <w:r w:rsidR="004C370E">
        <w:rPr>
          <w:rFonts w:eastAsia="Times New Roman" w:cstheme="minorHAnsi"/>
        </w:rPr>
        <w:t>ενε</w:t>
      </w:r>
      <w:r w:rsidRPr="00CE2422">
        <w:rPr>
          <w:rFonts w:eastAsia="Times New Roman" w:cstheme="minorHAnsi"/>
        </w:rPr>
        <w:t xml:space="preserve">ργειακός, </w:t>
      </w:r>
      <w:r w:rsidR="004C370E">
        <w:rPr>
          <w:rFonts w:eastAsia="Times New Roman" w:cstheme="minorHAnsi"/>
        </w:rPr>
        <w:t xml:space="preserve">και συγκεκριμένα ο τομέας της παραγωγής ηλεκτρικής ενέργειας από </w:t>
      </w:r>
      <w:r w:rsidRPr="00CE2422">
        <w:rPr>
          <w:rFonts w:eastAsia="Times New Roman" w:cstheme="minorHAnsi"/>
        </w:rPr>
        <w:t>φωτοβολταϊκ</w:t>
      </w:r>
      <w:r w:rsidR="004C370E">
        <w:rPr>
          <w:rFonts w:eastAsia="Times New Roman" w:cstheme="minorHAnsi"/>
        </w:rPr>
        <w:t>ούς σταθμούς</w:t>
      </w:r>
      <w:r w:rsidR="00B325DE" w:rsidRPr="00CE2422">
        <w:rPr>
          <w:rFonts w:eastAsia="Times New Roman" w:cstheme="minorHAnsi"/>
        </w:rPr>
        <w:t>.</w:t>
      </w:r>
    </w:p>
    <w:p w:rsidR="007B1C3F" w:rsidRPr="00CE2422" w:rsidRDefault="007B1C3F" w:rsidP="007B1C3F">
      <w:pPr>
        <w:spacing w:after="0" w:line="240" w:lineRule="auto"/>
        <w:ind w:left="-284" w:right="-341"/>
        <w:jc w:val="both"/>
        <w:rPr>
          <w:rFonts w:eastAsia="Times New Roman" w:cstheme="minorHAnsi"/>
        </w:rPr>
      </w:pPr>
    </w:p>
    <w:p w:rsidR="00A57C29" w:rsidRPr="00CE2422" w:rsidRDefault="00581862" w:rsidP="00993F3C">
      <w:pPr>
        <w:spacing w:after="0" w:line="240" w:lineRule="auto"/>
        <w:ind w:left="-284" w:right="-341"/>
        <w:jc w:val="both"/>
        <w:rPr>
          <w:rFonts w:cstheme="minorHAnsi"/>
          <w:color w:val="000000"/>
        </w:rPr>
      </w:pPr>
      <w:r>
        <w:rPr>
          <w:rFonts w:eastAsia="Times New Roman" w:cstheme="minorHAnsi"/>
        </w:rPr>
        <w:t xml:space="preserve">Κατά το πρώτο εξάμηνο του 2020 η ζήτηση χαλυβουργικών προϊόντων δεν επηρεάστηκε αισθητά από την πανδημία, λόγω </w:t>
      </w:r>
      <w:r w:rsidR="003B7C3A">
        <w:rPr>
          <w:rFonts w:eastAsia="Times New Roman" w:cstheme="minorHAnsi"/>
        </w:rPr>
        <w:t xml:space="preserve">της δυναμικής </w:t>
      </w:r>
      <w:r>
        <w:rPr>
          <w:rFonts w:eastAsia="Times New Roman" w:cstheme="minorHAnsi"/>
        </w:rPr>
        <w:t>των εξελίξει δημόσιων και ιδιωτικών επενδύσεων και της μη διακοπής της λειτουργίας των εργοταξίων.</w:t>
      </w:r>
      <w:r w:rsidR="00993F3C">
        <w:rPr>
          <w:rFonts w:eastAsia="Times New Roman" w:cstheme="minorHAnsi"/>
        </w:rPr>
        <w:t xml:space="preserve"> Το γεγονός αυτό αποτυπώθηκε στις</w:t>
      </w:r>
      <w:r w:rsidR="007B1C3F" w:rsidRPr="00CE2422">
        <w:rPr>
          <w:rFonts w:eastAsia="Times New Roman" w:cstheme="minorHAnsi"/>
        </w:rPr>
        <w:t xml:space="preserve"> πωλήσεις του </w:t>
      </w:r>
      <w:r>
        <w:rPr>
          <w:rFonts w:eastAsia="Times New Roman" w:cstheme="minorHAnsi"/>
        </w:rPr>
        <w:t xml:space="preserve">σιδηρεμπορικού </w:t>
      </w:r>
      <w:r>
        <w:rPr>
          <w:rFonts w:eastAsia="Times New Roman" w:cstheme="minorHAnsi"/>
          <w:lang w:val="en-US"/>
        </w:rPr>
        <w:t>business</w:t>
      </w:r>
      <w:r w:rsidRPr="00581862">
        <w:rPr>
          <w:rFonts w:eastAsia="Times New Roman" w:cstheme="minorHAnsi"/>
        </w:rPr>
        <w:t xml:space="preserve"> </w:t>
      </w:r>
      <w:r>
        <w:rPr>
          <w:rFonts w:eastAsia="Times New Roman" w:cstheme="minorHAnsi"/>
          <w:lang w:val="en-US"/>
        </w:rPr>
        <w:t>unit</w:t>
      </w:r>
      <w:r w:rsidRPr="00581862">
        <w:rPr>
          <w:rFonts w:eastAsia="Times New Roman" w:cstheme="minorHAnsi"/>
        </w:rPr>
        <w:t xml:space="preserve"> </w:t>
      </w:r>
      <w:r>
        <w:rPr>
          <w:rFonts w:eastAsia="Times New Roman" w:cstheme="minorHAnsi"/>
        </w:rPr>
        <w:t>του Ομίλου</w:t>
      </w:r>
      <w:r w:rsidR="00993F3C">
        <w:rPr>
          <w:rFonts w:eastAsia="Times New Roman" w:cstheme="minorHAnsi"/>
        </w:rPr>
        <w:t>, οι οποίες</w:t>
      </w:r>
      <w:r w:rsidR="003F7308">
        <w:rPr>
          <w:rFonts w:eastAsia="Times New Roman" w:cstheme="minorHAnsi"/>
          <w:bCs/>
        </w:rPr>
        <w:t xml:space="preserve"> </w:t>
      </w:r>
      <w:r w:rsidR="008107DF">
        <w:rPr>
          <w:rFonts w:eastAsia="Times New Roman" w:cstheme="minorHAnsi"/>
          <w:bCs/>
        </w:rPr>
        <w:t>-</w:t>
      </w:r>
      <w:r w:rsidR="008D33D7" w:rsidRPr="00993F3C">
        <w:rPr>
          <w:rFonts w:eastAsia="Times New Roman" w:cstheme="minorHAnsi"/>
          <w:bCs/>
        </w:rPr>
        <w:t>υποβοηθούμενες και από την αύξηση των τιμών που καταγράφηκε το δεύτερο τρίμηνο</w:t>
      </w:r>
      <w:r w:rsidR="008107DF">
        <w:rPr>
          <w:rFonts w:eastAsia="Times New Roman" w:cstheme="minorHAnsi"/>
          <w:bCs/>
        </w:rPr>
        <w:t xml:space="preserve">- </w:t>
      </w:r>
      <w:r w:rsidR="007B1C3F" w:rsidRPr="00CE2422">
        <w:rPr>
          <w:rFonts w:eastAsia="Times New Roman" w:cstheme="minorHAnsi"/>
        </w:rPr>
        <w:t>ανήλθαν</w:t>
      </w:r>
      <w:r w:rsidR="00153A8D">
        <w:rPr>
          <w:rFonts w:eastAsia="Times New Roman" w:cstheme="minorHAnsi"/>
        </w:rPr>
        <w:t xml:space="preserve"> το πρ</w:t>
      </w:r>
      <w:r w:rsidR="007652AC">
        <w:rPr>
          <w:rFonts w:eastAsia="Times New Roman" w:cstheme="minorHAnsi"/>
        </w:rPr>
        <w:t xml:space="preserve">ώτο ήμισυ του τρέχοντος έτους </w:t>
      </w:r>
      <w:r w:rsidR="007B1C3F" w:rsidRPr="00CE2422">
        <w:rPr>
          <w:rFonts w:eastAsia="Times New Roman" w:cstheme="minorHAnsi"/>
        </w:rPr>
        <w:t xml:space="preserve">σε </w:t>
      </w:r>
      <w:r w:rsidRPr="00CE2422">
        <w:rPr>
          <w:rFonts w:eastAsia="Times New Roman" w:cstheme="minorHAnsi"/>
          <w:b/>
        </w:rPr>
        <w:t>€</w:t>
      </w:r>
      <w:r w:rsidR="007B1C3F" w:rsidRPr="00CE2422">
        <w:rPr>
          <w:rFonts w:eastAsia="Times New Roman" w:cstheme="minorHAnsi"/>
          <w:b/>
        </w:rPr>
        <w:t xml:space="preserve">15.554.362,83 </w:t>
      </w:r>
      <w:r w:rsidR="007B1C3F" w:rsidRPr="00CE2422">
        <w:rPr>
          <w:rFonts w:eastAsia="Times New Roman" w:cstheme="minorHAnsi"/>
        </w:rPr>
        <w:t xml:space="preserve">έναντι </w:t>
      </w:r>
      <w:r w:rsidRPr="00CE2422">
        <w:rPr>
          <w:rFonts w:eastAsia="Times New Roman" w:cstheme="minorHAnsi"/>
          <w:b/>
        </w:rPr>
        <w:t>€</w:t>
      </w:r>
      <w:r w:rsidR="007B1C3F" w:rsidRPr="00CE2422">
        <w:rPr>
          <w:rFonts w:eastAsia="Times New Roman" w:cstheme="minorHAnsi"/>
          <w:b/>
        </w:rPr>
        <w:t xml:space="preserve">15.830.873,37 </w:t>
      </w:r>
      <w:r w:rsidR="007B1C3F" w:rsidRPr="00CE2422">
        <w:rPr>
          <w:rFonts w:eastAsia="Times New Roman" w:cstheme="minorHAnsi"/>
        </w:rPr>
        <w:t>της αντίστοιχης π</w:t>
      </w:r>
      <w:r>
        <w:rPr>
          <w:rFonts w:eastAsia="Times New Roman" w:cstheme="minorHAnsi"/>
        </w:rPr>
        <w:t>ερυ</w:t>
      </w:r>
      <w:r w:rsidR="007B1C3F" w:rsidRPr="00CE2422">
        <w:rPr>
          <w:rFonts w:eastAsia="Times New Roman" w:cstheme="minorHAnsi"/>
        </w:rPr>
        <w:t>σινής περιόδου, παρουσιάζοντας</w:t>
      </w:r>
      <w:r>
        <w:rPr>
          <w:rFonts w:eastAsia="Times New Roman" w:cstheme="minorHAnsi"/>
        </w:rPr>
        <w:t xml:space="preserve"> </w:t>
      </w:r>
      <w:r w:rsidR="00993F3C">
        <w:rPr>
          <w:rFonts w:eastAsia="Times New Roman" w:cstheme="minorHAnsi"/>
        </w:rPr>
        <w:t>οριακή</w:t>
      </w:r>
      <w:r w:rsidR="007B1C3F" w:rsidRPr="00CE2422">
        <w:rPr>
          <w:rFonts w:eastAsia="Times New Roman" w:cstheme="minorHAnsi"/>
        </w:rPr>
        <w:t xml:space="preserve"> μείωση </w:t>
      </w:r>
      <w:r w:rsidR="00993F3C">
        <w:rPr>
          <w:rFonts w:eastAsia="Times New Roman" w:cstheme="minorHAnsi"/>
        </w:rPr>
        <w:t>κατά</w:t>
      </w:r>
      <w:r w:rsidR="007B1C3F" w:rsidRPr="00CE2422">
        <w:rPr>
          <w:rFonts w:eastAsia="Times New Roman" w:cstheme="minorHAnsi"/>
        </w:rPr>
        <w:t xml:space="preserve"> </w:t>
      </w:r>
      <w:r w:rsidR="007B1C3F" w:rsidRPr="00CE2422">
        <w:rPr>
          <w:rFonts w:eastAsia="Times New Roman" w:cstheme="minorHAnsi"/>
          <w:b/>
        </w:rPr>
        <w:t>1,75%</w:t>
      </w:r>
      <w:r w:rsidR="007652AC">
        <w:rPr>
          <w:rFonts w:eastAsia="Times New Roman" w:cstheme="minorHAnsi"/>
          <w:b/>
        </w:rPr>
        <w:t>.</w:t>
      </w:r>
    </w:p>
    <w:p w:rsidR="007B1C3F" w:rsidRPr="00CE2422" w:rsidRDefault="007B1C3F" w:rsidP="007B1C3F">
      <w:pPr>
        <w:spacing w:after="0" w:line="240" w:lineRule="auto"/>
        <w:ind w:left="-284" w:right="-341"/>
        <w:jc w:val="both"/>
        <w:rPr>
          <w:rFonts w:eastAsia="Times New Roman" w:cstheme="minorHAnsi"/>
        </w:rPr>
      </w:pPr>
    </w:p>
    <w:p w:rsidR="00B65748" w:rsidRPr="00CE2422" w:rsidRDefault="00993F3C" w:rsidP="007B1C3F">
      <w:pPr>
        <w:spacing w:after="0" w:line="240" w:lineRule="auto"/>
        <w:ind w:left="-284" w:right="-341"/>
        <w:jc w:val="both"/>
        <w:rPr>
          <w:rFonts w:cstheme="minorHAnsi"/>
          <w:b/>
          <w:color w:val="000000"/>
        </w:rPr>
      </w:pPr>
      <w:r>
        <w:rPr>
          <w:rFonts w:cstheme="minorHAnsi"/>
          <w:color w:val="000000"/>
        </w:rPr>
        <w:t xml:space="preserve">Η παραγωγή ηλεκτρικού ρεύματος από φωτοβολταϊκά είναι -εκ φύσεως- μια δραστηριότητα που </w:t>
      </w:r>
      <w:r w:rsidR="00315CDB">
        <w:rPr>
          <w:rFonts w:cstheme="minorHAnsi"/>
          <w:color w:val="000000"/>
        </w:rPr>
        <w:t xml:space="preserve">είναι δύσκολο </w:t>
      </w:r>
      <w:r>
        <w:rPr>
          <w:rFonts w:cstheme="minorHAnsi"/>
          <w:color w:val="000000"/>
        </w:rPr>
        <w:t xml:space="preserve">να επηρεαστεί από υγειονομικούς παράγοντες. Έτσι, </w:t>
      </w:r>
      <w:r w:rsidR="005E77B0">
        <w:rPr>
          <w:rFonts w:cstheme="minorHAnsi"/>
          <w:color w:val="000000"/>
        </w:rPr>
        <w:t>τα μεγέθη</w:t>
      </w:r>
      <w:r>
        <w:rPr>
          <w:rFonts w:cstheme="minorHAnsi"/>
          <w:color w:val="000000"/>
        </w:rPr>
        <w:t xml:space="preserve"> του </w:t>
      </w:r>
      <w:r>
        <w:rPr>
          <w:rFonts w:cstheme="minorHAnsi"/>
          <w:color w:val="000000"/>
          <w:lang w:val="en-US"/>
        </w:rPr>
        <w:t>business</w:t>
      </w:r>
      <w:r w:rsidRPr="00993F3C">
        <w:rPr>
          <w:rFonts w:cstheme="minorHAnsi"/>
          <w:color w:val="000000"/>
        </w:rPr>
        <w:t xml:space="preserve"> </w:t>
      </w:r>
      <w:r>
        <w:rPr>
          <w:rFonts w:cstheme="minorHAnsi"/>
          <w:color w:val="000000"/>
          <w:lang w:val="en-US"/>
        </w:rPr>
        <w:t>unit</w:t>
      </w:r>
      <w:r w:rsidRPr="00993F3C">
        <w:rPr>
          <w:rFonts w:cstheme="minorHAnsi"/>
          <w:color w:val="000000"/>
        </w:rPr>
        <w:t xml:space="preserve"> </w:t>
      </w:r>
      <w:r>
        <w:rPr>
          <w:rFonts w:cstheme="minorHAnsi"/>
          <w:color w:val="000000"/>
        </w:rPr>
        <w:t>της</w:t>
      </w:r>
      <w:r w:rsidR="00B65748" w:rsidRPr="00CE2422">
        <w:rPr>
          <w:rFonts w:cstheme="minorHAnsi"/>
          <w:color w:val="000000"/>
        </w:rPr>
        <w:t xml:space="preserve"> παραγωγής ηλεκτρικού ρεύματος</w:t>
      </w:r>
      <w:r w:rsidR="00CD0833" w:rsidRPr="00CE2422">
        <w:rPr>
          <w:rFonts w:eastAsia="Times New Roman" w:cstheme="minorHAnsi"/>
        </w:rPr>
        <w:t xml:space="preserve">, </w:t>
      </w:r>
      <w:r w:rsidR="00476DD5">
        <w:rPr>
          <w:rFonts w:eastAsia="Times New Roman" w:cstheme="minorHAnsi"/>
        </w:rPr>
        <w:t xml:space="preserve">όχι μόνον </w:t>
      </w:r>
      <w:r w:rsidR="00D366B2">
        <w:rPr>
          <w:rFonts w:eastAsia="Times New Roman" w:cstheme="minorHAnsi"/>
        </w:rPr>
        <w:t>έμειναν ανεπηρ</w:t>
      </w:r>
      <w:r w:rsidR="008631C6">
        <w:rPr>
          <w:rFonts w:eastAsia="Times New Roman" w:cstheme="minorHAnsi"/>
        </w:rPr>
        <w:t>έα</w:t>
      </w:r>
      <w:r w:rsidR="00D366B2">
        <w:rPr>
          <w:rFonts w:eastAsia="Times New Roman" w:cstheme="minorHAnsi"/>
        </w:rPr>
        <w:t xml:space="preserve">στα από την πανδημία </w:t>
      </w:r>
      <w:r w:rsidR="00476DD5">
        <w:rPr>
          <w:rFonts w:eastAsia="Times New Roman" w:cstheme="minorHAnsi"/>
        </w:rPr>
        <w:t xml:space="preserve">αλλά </w:t>
      </w:r>
      <w:r w:rsidR="000214BE">
        <w:rPr>
          <w:rFonts w:eastAsia="Times New Roman" w:cstheme="minorHAnsi"/>
        </w:rPr>
        <w:t xml:space="preserve">και </w:t>
      </w:r>
      <w:r w:rsidR="00B65748" w:rsidRPr="00CE2422">
        <w:rPr>
          <w:rFonts w:cstheme="minorHAnsi"/>
          <w:color w:val="000000"/>
        </w:rPr>
        <w:t>παρουσίασ</w:t>
      </w:r>
      <w:r>
        <w:rPr>
          <w:rFonts w:cstheme="minorHAnsi"/>
          <w:color w:val="000000"/>
        </w:rPr>
        <w:t>αν</w:t>
      </w:r>
      <w:r w:rsidR="00B65748" w:rsidRPr="00CE2422">
        <w:rPr>
          <w:rFonts w:cstheme="minorHAnsi"/>
          <w:color w:val="000000"/>
        </w:rPr>
        <w:t xml:space="preserve"> </w:t>
      </w:r>
      <w:r>
        <w:rPr>
          <w:rFonts w:cstheme="minorHAnsi"/>
          <w:color w:val="000000"/>
        </w:rPr>
        <w:t xml:space="preserve">-για συγκυριακούς λόγους- </w:t>
      </w:r>
      <w:r w:rsidR="00CD0833" w:rsidRPr="00CE2422">
        <w:rPr>
          <w:rFonts w:cstheme="minorHAnsi"/>
          <w:color w:val="000000"/>
        </w:rPr>
        <w:t>σημαντικ</w:t>
      </w:r>
      <w:r>
        <w:rPr>
          <w:rFonts w:cstheme="minorHAnsi"/>
          <w:color w:val="000000"/>
        </w:rPr>
        <w:t>ή</w:t>
      </w:r>
      <w:r w:rsidR="00CD0833" w:rsidRPr="00CE2422">
        <w:rPr>
          <w:rFonts w:cstheme="minorHAnsi"/>
          <w:color w:val="000000"/>
        </w:rPr>
        <w:t xml:space="preserve"> </w:t>
      </w:r>
      <w:r>
        <w:rPr>
          <w:rFonts w:cstheme="minorHAnsi"/>
          <w:color w:val="000000"/>
        </w:rPr>
        <w:t xml:space="preserve">αύξηση </w:t>
      </w:r>
      <w:r w:rsidR="00B65748" w:rsidRPr="00CE2422">
        <w:rPr>
          <w:rFonts w:cstheme="minorHAnsi"/>
          <w:color w:val="000000"/>
        </w:rPr>
        <w:t xml:space="preserve">το πρώτο εξάμηνο της τρέχουσας χρήσης σε </w:t>
      </w:r>
      <w:r w:rsidR="005E77B0">
        <w:rPr>
          <w:rFonts w:cstheme="minorHAnsi"/>
          <w:color w:val="000000"/>
        </w:rPr>
        <w:t>σύγκριση</w:t>
      </w:r>
      <w:r w:rsidR="00B65748" w:rsidRPr="00CE2422">
        <w:rPr>
          <w:rFonts w:cstheme="minorHAnsi"/>
          <w:color w:val="000000"/>
        </w:rPr>
        <w:t xml:space="preserve"> με το αντίστοιχο περ</w:t>
      </w:r>
      <w:r w:rsidR="00315CDB">
        <w:rPr>
          <w:rFonts w:cstheme="minorHAnsi"/>
          <w:color w:val="000000"/>
        </w:rPr>
        <w:t>υ</w:t>
      </w:r>
      <w:r w:rsidR="00B65748" w:rsidRPr="00CE2422">
        <w:rPr>
          <w:rFonts w:cstheme="minorHAnsi"/>
          <w:color w:val="000000"/>
        </w:rPr>
        <w:t xml:space="preserve">σινό διάστημα. </w:t>
      </w:r>
      <w:r w:rsidR="00CD0833" w:rsidRPr="00CE2422">
        <w:rPr>
          <w:rFonts w:cstheme="minorHAnsi"/>
          <w:color w:val="000000"/>
        </w:rPr>
        <w:t>Συγκεκριμένα το σύνολο της αξίας</w:t>
      </w:r>
      <w:r w:rsidR="005E7F2E">
        <w:rPr>
          <w:rFonts w:cstheme="minorHAnsi"/>
          <w:color w:val="000000"/>
        </w:rPr>
        <w:t xml:space="preserve"> της</w:t>
      </w:r>
      <w:r w:rsidR="00CD0833" w:rsidRPr="00CE2422">
        <w:rPr>
          <w:rFonts w:cstheme="minorHAnsi"/>
          <w:color w:val="000000"/>
        </w:rPr>
        <w:t xml:space="preserve"> παραχθείσας </w:t>
      </w:r>
      <w:r w:rsidR="005E77B0">
        <w:rPr>
          <w:rFonts w:cstheme="minorHAnsi"/>
          <w:color w:val="000000"/>
        </w:rPr>
        <w:t xml:space="preserve">κατά το πρώτο εξάμηνο του 2020 </w:t>
      </w:r>
      <w:r w:rsidR="00773F33" w:rsidRPr="00CE2422">
        <w:rPr>
          <w:rFonts w:cstheme="minorHAnsi"/>
          <w:color w:val="000000"/>
        </w:rPr>
        <w:t>ηλεκτρικής ενέργειας</w:t>
      </w:r>
      <w:r w:rsidR="00773F33">
        <w:rPr>
          <w:rFonts w:cstheme="minorHAnsi"/>
          <w:color w:val="000000"/>
        </w:rPr>
        <w:t xml:space="preserve"> </w:t>
      </w:r>
      <w:r w:rsidR="005E77B0">
        <w:rPr>
          <w:rFonts w:cstheme="minorHAnsi"/>
          <w:color w:val="000000"/>
        </w:rPr>
        <w:t xml:space="preserve">ανήλθε </w:t>
      </w:r>
      <w:r w:rsidR="00CD0833" w:rsidRPr="00CE2422">
        <w:rPr>
          <w:rFonts w:cstheme="minorHAnsi"/>
          <w:color w:val="000000"/>
        </w:rPr>
        <w:t xml:space="preserve">σε </w:t>
      </w:r>
      <w:r w:rsidR="005E77B0" w:rsidRPr="00CE2422">
        <w:rPr>
          <w:rFonts w:cstheme="minorHAnsi"/>
          <w:b/>
          <w:color w:val="000000"/>
        </w:rPr>
        <w:t>€</w:t>
      </w:r>
      <w:r w:rsidR="00CD0833" w:rsidRPr="00CE2422">
        <w:rPr>
          <w:rFonts w:cstheme="minorHAnsi"/>
          <w:b/>
          <w:color w:val="000000"/>
        </w:rPr>
        <w:t xml:space="preserve">1.233.402,98 </w:t>
      </w:r>
      <w:r w:rsidR="00CD0833" w:rsidRPr="00CE2422">
        <w:rPr>
          <w:rFonts w:cstheme="minorHAnsi"/>
          <w:color w:val="000000"/>
        </w:rPr>
        <w:t xml:space="preserve"> </w:t>
      </w:r>
      <w:r w:rsidR="005E77B0">
        <w:rPr>
          <w:rFonts w:cstheme="minorHAnsi"/>
          <w:color w:val="000000"/>
        </w:rPr>
        <w:t>έναντι €</w:t>
      </w:r>
      <w:r w:rsidR="00CD0833" w:rsidRPr="00CE2422">
        <w:rPr>
          <w:rFonts w:cstheme="minorHAnsi"/>
          <w:b/>
          <w:color w:val="000000"/>
        </w:rPr>
        <w:t>1.033.091,47</w:t>
      </w:r>
      <w:r w:rsidR="005E77B0">
        <w:rPr>
          <w:rFonts w:cstheme="minorHAnsi"/>
          <w:b/>
          <w:color w:val="000000"/>
        </w:rPr>
        <w:t xml:space="preserve"> </w:t>
      </w:r>
      <w:r w:rsidR="005E77B0" w:rsidRPr="005E77B0">
        <w:rPr>
          <w:rFonts w:cstheme="minorHAnsi"/>
          <w:bCs/>
          <w:color w:val="000000"/>
        </w:rPr>
        <w:t>το πρώτο εξάμηνο του 2019</w:t>
      </w:r>
      <w:r w:rsidR="005E77B0">
        <w:rPr>
          <w:rFonts w:cstheme="minorHAnsi"/>
          <w:b/>
          <w:color w:val="000000"/>
        </w:rPr>
        <w:t>.</w:t>
      </w:r>
      <w:r w:rsidR="00CD0833" w:rsidRPr="00CE2422">
        <w:rPr>
          <w:rFonts w:cstheme="minorHAnsi"/>
          <w:b/>
          <w:color w:val="000000"/>
        </w:rPr>
        <w:t xml:space="preserve"> </w:t>
      </w:r>
    </w:p>
    <w:p w:rsidR="007120B1" w:rsidRPr="00CE2422" w:rsidRDefault="007120B1" w:rsidP="007B1C3F">
      <w:pPr>
        <w:spacing w:after="0" w:line="240" w:lineRule="auto"/>
        <w:ind w:left="-284" w:right="-341"/>
        <w:jc w:val="both"/>
        <w:rPr>
          <w:rFonts w:cstheme="minorHAnsi"/>
          <w:color w:val="000000"/>
        </w:rPr>
      </w:pPr>
    </w:p>
    <w:p w:rsidR="00A22F7D" w:rsidRDefault="007120B1" w:rsidP="007B1C3F">
      <w:pPr>
        <w:spacing w:after="0" w:line="240" w:lineRule="auto"/>
        <w:ind w:left="-284" w:right="-341"/>
        <w:jc w:val="both"/>
        <w:rPr>
          <w:rFonts w:cstheme="minorHAnsi"/>
          <w:color w:val="000000"/>
        </w:rPr>
      </w:pPr>
      <w:r w:rsidRPr="00CE2422">
        <w:rPr>
          <w:rFonts w:cstheme="minorHAnsi"/>
          <w:color w:val="000000"/>
        </w:rPr>
        <w:t>Τέλος</w:t>
      </w:r>
      <w:r w:rsidR="005E77B0">
        <w:rPr>
          <w:rFonts w:cstheme="minorHAnsi"/>
          <w:color w:val="000000"/>
        </w:rPr>
        <w:t xml:space="preserve">, η δραστηριότητα του </w:t>
      </w:r>
      <w:r w:rsidR="005E77B0">
        <w:rPr>
          <w:rFonts w:cstheme="minorHAnsi"/>
          <w:color w:val="000000"/>
          <w:lang w:val="en-US"/>
        </w:rPr>
        <w:t>business</w:t>
      </w:r>
      <w:r w:rsidR="005E77B0" w:rsidRPr="005E77B0">
        <w:rPr>
          <w:rFonts w:cstheme="minorHAnsi"/>
          <w:color w:val="000000"/>
        </w:rPr>
        <w:t xml:space="preserve"> </w:t>
      </w:r>
      <w:r w:rsidR="005E77B0">
        <w:rPr>
          <w:rFonts w:cstheme="minorHAnsi"/>
          <w:color w:val="000000"/>
          <w:lang w:val="en-US"/>
        </w:rPr>
        <w:t>unit</w:t>
      </w:r>
      <w:r w:rsidR="005E77B0" w:rsidRPr="005E77B0">
        <w:rPr>
          <w:rFonts w:cstheme="minorHAnsi"/>
          <w:color w:val="000000"/>
        </w:rPr>
        <w:t xml:space="preserve"> </w:t>
      </w:r>
      <w:r w:rsidR="005E77B0">
        <w:rPr>
          <w:rFonts w:cstheme="minorHAnsi"/>
          <w:color w:val="000000"/>
        </w:rPr>
        <w:t>των ακινήτων του Ομίλου</w:t>
      </w:r>
      <w:r w:rsidRPr="00CE2422">
        <w:rPr>
          <w:rFonts w:cstheme="minorHAnsi"/>
          <w:color w:val="000000"/>
        </w:rPr>
        <w:t xml:space="preserve"> </w:t>
      </w:r>
      <w:r w:rsidR="005E77B0">
        <w:rPr>
          <w:rFonts w:cstheme="minorHAnsi"/>
          <w:color w:val="000000"/>
        </w:rPr>
        <w:t xml:space="preserve">είναι περιορισμένη τα τελευταία χρόνια στην πώληση των -μικρών πλέον- αποθεμάτων της ΜΠΗΤΡΟΣ ΚΑΤΑΣΚΕΥΑΣΤΙΚΗ σε πρώτη και παραθεριστική κατοικία, οπότε οι πωλήσεις είναι επιλεκτικές </w:t>
      </w:r>
      <w:r w:rsidR="00A22F7D">
        <w:rPr>
          <w:rFonts w:cstheme="minorHAnsi"/>
          <w:color w:val="000000"/>
        </w:rPr>
        <w:t xml:space="preserve">και σποραδικές, </w:t>
      </w:r>
      <w:r w:rsidR="005E77B0">
        <w:rPr>
          <w:rFonts w:cstheme="minorHAnsi"/>
          <w:color w:val="000000"/>
        </w:rPr>
        <w:t xml:space="preserve">και δεν επηρεάζονται από βραχυχρόνιες τάσεις. </w:t>
      </w:r>
      <w:r w:rsidR="0016536A">
        <w:rPr>
          <w:rFonts w:cstheme="minorHAnsi"/>
          <w:color w:val="000000"/>
        </w:rPr>
        <w:t>Για την πληρότητα τ</w:t>
      </w:r>
      <w:r w:rsidR="001E35B2">
        <w:rPr>
          <w:rFonts w:cstheme="minorHAnsi"/>
          <w:color w:val="000000"/>
        </w:rPr>
        <w:t>ου σημειώματος</w:t>
      </w:r>
      <w:r w:rsidR="00795E1C">
        <w:rPr>
          <w:rFonts w:cstheme="minorHAnsi"/>
          <w:color w:val="000000"/>
        </w:rPr>
        <w:t xml:space="preserve"> </w:t>
      </w:r>
      <w:r w:rsidR="001E35B2">
        <w:rPr>
          <w:rFonts w:cstheme="minorHAnsi"/>
          <w:color w:val="000000"/>
        </w:rPr>
        <w:t>επισημαίνουμε</w:t>
      </w:r>
      <w:r w:rsidR="00795E1C">
        <w:rPr>
          <w:rFonts w:cstheme="minorHAnsi"/>
          <w:color w:val="000000"/>
        </w:rPr>
        <w:t xml:space="preserve"> ότι </w:t>
      </w:r>
      <w:r w:rsidR="00A22F7D" w:rsidRPr="00CE2422">
        <w:rPr>
          <w:rFonts w:cstheme="minorHAnsi"/>
          <w:color w:val="000000"/>
        </w:rPr>
        <w:lastRenderedPageBreak/>
        <w:t>στο πρώτο εξάμηνο της τρέχουσας χρήσης</w:t>
      </w:r>
      <w:r w:rsidR="00A22F7D">
        <w:rPr>
          <w:rFonts w:cstheme="minorHAnsi"/>
          <w:color w:val="000000"/>
        </w:rPr>
        <w:t xml:space="preserve">, </w:t>
      </w:r>
      <w:r w:rsidR="00A22F7D" w:rsidRPr="00CE2422">
        <w:rPr>
          <w:rFonts w:cstheme="minorHAnsi"/>
          <w:color w:val="000000"/>
        </w:rPr>
        <w:t xml:space="preserve">όπως και </w:t>
      </w:r>
      <w:r w:rsidR="00A22F7D">
        <w:rPr>
          <w:rFonts w:cstheme="minorHAnsi"/>
          <w:color w:val="000000"/>
        </w:rPr>
        <w:t xml:space="preserve">κατά </w:t>
      </w:r>
      <w:r w:rsidR="00A22F7D" w:rsidRPr="00CE2422">
        <w:rPr>
          <w:rFonts w:cstheme="minorHAnsi"/>
          <w:color w:val="000000"/>
        </w:rPr>
        <w:t>την αντίστοιχη περίοδο</w:t>
      </w:r>
      <w:r w:rsidR="00A22F7D">
        <w:rPr>
          <w:rFonts w:cstheme="minorHAnsi"/>
          <w:color w:val="000000"/>
        </w:rPr>
        <w:t xml:space="preserve"> του 2019, δεν υπήρξαν πωλήσεις κατοικιών της ΜΠΗΤΡΟΣ ΚΑΤΑΣΚΕΥΑΣΤΙΚΗ.</w:t>
      </w:r>
    </w:p>
    <w:p w:rsidR="003806B5" w:rsidRDefault="003806B5" w:rsidP="007B1C3F">
      <w:pPr>
        <w:spacing w:after="0" w:line="240" w:lineRule="auto"/>
        <w:ind w:left="-284" w:right="-341"/>
        <w:jc w:val="both"/>
        <w:rPr>
          <w:rFonts w:cstheme="minorHAnsi"/>
          <w:color w:val="000000"/>
        </w:rPr>
      </w:pPr>
    </w:p>
    <w:p w:rsidR="004A370A" w:rsidRDefault="004A370A" w:rsidP="007B1C3F">
      <w:pPr>
        <w:spacing w:after="0" w:line="240" w:lineRule="auto"/>
        <w:ind w:left="-284" w:right="-341"/>
        <w:jc w:val="both"/>
        <w:rPr>
          <w:rFonts w:cstheme="minorHAnsi"/>
          <w:color w:val="000000"/>
        </w:rPr>
      </w:pPr>
      <w:r>
        <w:rPr>
          <w:rFonts w:cstheme="minorHAnsi"/>
          <w:color w:val="000000"/>
        </w:rPr>
        <w:t xml:space="preserve">Συμπερασματικά, η πανδημία δεν επηρέασε </w:t>
      </w:r>
      <w:r w:rsidR="00145296">
        <w:rPr>
          <w:rFonts w:cstheme="minorHAnsi"/>
          <w:color w:val="000000"/>
        </w:rPr>
        <w:t>σε βαθμό άξιο λόγου τις πωλήσεις του Ομίλου κατά τ</w:t>
      </w:r>
      <w:r w:rsidR="00A46411">
        <w:rPr>
          <w:rFonts w:cstheme="minorHAnsi"/>
          <w:color w:val="000000"/>
        </w:rPr>
        <w:t>ο πρώτο εξάμηνο του έτους.</w:t>
      </w:r>
    </w:p>
    <w:p w:rsidR="00E6501D" w:rsidRDefault="00E6501D" w:rsidP="007B1C3F">
      <w:pPr>
        <w:spacing w:after="0" w:line="240" w:lineRule="auto"/>
        <w:ind w:left="-284" w:right="-341"/>
        <w:jc w:val="both"/>
        <w:rPr>
          <w:rFonts w:cstheme="minorHAnsi"/>
          <w:color w:val="000000"/>
        </w:rPr>
      </w:pPr>
    </w:p>
    <w:p w:rsidR="00E6501D" w:rsidRPr="00E6501D" w:rsidRDefault="00F83C2B" w:rsidP="0092768C">
      <w:pPr>
        <w:spacing w:after="0" w:line="240" w:lineRule="auto"/>
        <w:ind w:left="-284" w:right="-341"/>
        <w:jc w:val="both"/>
        <w:rPr>
          <w:rFonts w:cstheme="minorHAnsi"/>
          <w:color w:val="000000"/>
        </w:rPr>
      </w:pPr>
      <w:r>
        <w:rPr>
          <w:rFonts w:cstheme="minorHAnsi"/>
          <w:color w:val="000000"/>
        </w:rPr>
        <w:t xml:space="preserve">Ούτε, όμως, και </w:t>
      </w:r>
      <w:r w:rsidR="00020F3E">
        <w:rPr>
          <w:rFonts w:cstheme="minorHAnsi"/>
          <w:color w:val="000000"/>
        </w:rPr>
        <w:t xml:space="preserve">η </w:t>
      </w:r>
      <w:proofErr w:type="spellStart"/>
      <w:r w:rsidR="00020F3E">
        <w:rPr>
          <w:rFonts w:cstheme="minorHAnsi"/>
          <w:color w:val="000000"/>
        </w:rPr>
        <w:t>εισπραξιμότητα</w:t>
      </w:r>
      <w:proofErr w:type="spellEnd"/>
      <w:r w:rsidR="00020F3E">
        <w:rPr>
          <w:rFonts w:cstheme="minorHAnsi"/>
          <w:color w:val="000000"/>
        </w:rPr>
        <w:t xml:space="preserve"> των απαιτήσεων </w:t>
      </w:r>
      <w:r w:rsidR="00AB3DC7">
        <w:rPr>
          <w:rFonts w:cstheme="minorHAnsi"/>
          <w:color w:val="000000"/>
        </w:rPr>
        <w:t xml:space="preserve">ή η ρευστότητα του Ομίλου </w:t>
      </w:r>
      <w:r w:rsidR="00F24743">
        <w:rPr>
          <w:rFonts w:cstheme="minorHAnsi"/>
          <w:color w:val="000000"/>
        </w:rPr>
        <w:t xml:space="preserve">επηρεάστηκαν σημαντικά από </w:t>
      </w:r>
      <w:r w:rsidR="00F12142">
        <w:rPr>
          <w:rFonts w:cstheme="minorHAnsi"/>
          <w:color w:val="000000"/>
        </w:rPr>
        <w:t xml:space="preserve">τις επιπτώσεις της </w:t>
      </w:r>
      <w:proofErr w:type="spellStart"/>
      <w:r w:rsidR="00F12142">
        <w:rPr>
          <w:rFonts w:cstheme="minorHAnsi"/>
          <w:color w:val="000000"/>
          <w:lang w:val="en-US"/>
        </w:rPr>
        <w:t>Covid</w:t>
      </w:r>
      <w:proofErr w:type="spellEnd"/>
      <w:r w:rsidR="00E6501D" w:rsidRPr="003B7C3A">
        <w:rPr>
          <w:rFonts w:cstheme="minorHAnsi"/>
          <w:color w:val="000000"/>
        </w:rPr>
        <w:t xml:space="preserve">-19 </w:t>
      </w:r>
      <w:r w:rsidR="00E6501D">
        <w:rPr>
          <w:rFonts w:cstheme="minorHAnsi"/>
          <w:color w:val="000000"/>
        </w:rPr>
        <w:t>στην οικονομία</w:t>
      </w:r>
      <w:r w:rsidR="00F42B76">
        <w:rPr>
          <w:rFonts w:cstheme="minorHAnsi"/>
          <w:color w:val="000000"/>
        </w:rPr>
        <w:t xml:space="preserve">, γεγονός που </w:t>
      </w:r>
      <w:r w:rsidR="00642911">
        <w:rPr>
          <w:rFonts w:cstheme="minorHAnsi"/>
          <w:color w:val="000000"/>
        </w:rPr>
        <w:t>οφείλεται και στην περιορισμένη έκθεση του Ομίλου στους βαρύτερα πληττόμενους κλάδους του τουρισμού και της εστίασης</w:t>
      </w:r>
      <w:r w:rsidR="00FE5C5F">
        <w:rPr>
          <w:rFonts w:cstheme="minorHAnsi"/>
          <w:color w:val="000000"/>
        </w:rPr>
        <w:t>.</w:t>
      </w:r>
    </w:p>
    <w:p w:rsidR="00A22F7D" w:rsidRDefault="00A22F7D" w:rsidP="00A22F7D">
      <w:pPr>
        <w:spacing w:after="0" w:line="240" w:lineRule="auto"/>
        <w:ind w:left="-284" w:right="-341"/>
        <w:jc w:val="both"/>
        <w:rPr>
          <w:rFonts w:eastAsia="Times New Roman" w:cstheme="minorHAnsi"/>
          <w:color w:val="000000"/>
        </w:rPr>
      </w:pPr>
      <w:r w:rsidRPr="00CE2422">
        <w:rPr>
          <w:rFonts w:cstheme="minorHAnsi"/>
          <w:color w:val="000000"/>
        </w:rPr>
        <w:t>Στο τέλος της περιόδου του πρώτου εξαμήνου του 2020,  η Διοίκηση του Ομίλου εκτίμησε ότι δεν υπήρχαν ουσιαστικοί πιστωτικοί κίνδυνοι, οι οποίοι να μην έχουν καλυφθεί από ασφαλιστήρια συμβόλαια, ή από προβλέψεις για επισφαλείς απαιτήσεις.</w:t>
      </w:r>
      <w:r w:rsidR="00896FC3" w:rsidRPr="00896FC3">
        <w:rPr>
          <w:rFonts w:eastAsia="Times New Roman" w:cstheme="minorHAnsi"/>
          <w:color w:val="000000"/>
        </w:rPr>
        <w:t xml:space="preserve"> </w:t>
      </w:r>
      <w:r w:rsidR="00741530">
        <w:rPr>
          <w:rFonts w:eastAsia="Times New Roman" w:cstheme="minorHAnsi"/>
          <w:color w:val="000000"/>
        </w:rPr>
        <w:t xml:space="preserve">Επίσης, </w:t>
      </w:r>
      <w:r w:rsidR="00CD0E61">
        <w:rPr>
          <w:rFonts w:eastAsia="Times New Roman" w:cstheme="minorHAnsi"/>
          <w:color w:val="000000"/>
        </w:rPr>
        <w:t>π</w:t>
      </w:r>
      <w:r w:rsidR="00896FC3" w:rsidRPr="00CE2422">
        <w:rPr>
          <w:rFonts w:eastAsia="Times New Roman" w:cstheme="minorHAnsi"/>
          <w:color w:val="000000"/>
        </w:rPr>
        <w:t xml:space="preserve">αρά </w:t>
      </w:r>
      <w:r w:rsidR="00735631">
        <w:rPr>
          <w:rFonts w:eastAsia="Times New Roman" w:cstheme="minorHAnsi"/>
          <w:color w:val="000000"/>
        </w:rPr>
        <w:t xml:space="preserve">τη χορήγηση σε </w:t>
      </w:r>
      <w:r w:rsidR="00743220">
        <w:rPr>
          <w:rFonts w:eastAsia="Times New Roman" w:cstheme="minorHAnsi"/>
          <w:color w:val="000000"/>
        </w:rPr>
        <w:t>πληττόμενους εκδ</w:t>
      </w:r>
      <w:r w:rsidR="0022742D">
        <w:rPr>
          <w:rFonts w:eastAsia="Times New Roman" w:cstheme="minorHAnsi"/>
          <w:color w:val="000000"/>
        </w:rPr>
        <w:t>ό</w:t>
      </w:r>
      <w:r w:rsidR="00743220">
        <w:rPr>
          <w:rFonts w:eastAsia="Times New Roman" w:cstheme="minorHAnsi"/>
          <w:color w:val="000000"/>
        </w:rPr>
        <w:t>τες επιταγών</w:t>
      </w:r>
      <w:r w:rsidR="00896FC3" w:rsidRPr="00CE2422">
        <w:rPr>
          <w:rFonts w:eastAsia="Times New Roman" w:cstheme="minorHAnsi"/>
          <w:color w:val="000000"/>
        </w:rPr>
        <w:t xml:space="preserve"> </w:t>
      </w:r>
      <w:r w:rsidR="00735631">
        <w:rPr>
          <w:rFonts w:eastAsia="Times New Roman" w:cstheme="minorHAnsi"/>
          <w:color w:val="000000"/>
        </w:rPr>
        <w:t xml:space="preserve">της δυνατότητας υπαγωγής σε καθεστώς αναστολής της προθεσμίας </w:t>
      </w:r>
      <w:r w:rsidR="00AB4F78">
        <w:rPr>
          <w:rFonts w:eastAsia="Times New Roman" w:cstheme="minorHAnsi"/>
          <w:color w:val="000000"/>
        </w:rPr>
        <w:t>πληρωμής των επιταγών τους</w:t>
      </w:r>
      <w:r w:rsidR="00A5258D">
        <w:rPr>
          <w:rFonts w:eastAsia="Times New Roman" w:cstheme="minorHAnsi"/>
          <w:color w:val="000000"/>
        </w:rPr>
        <w:t xml:space="preserve">, </w:t>
      </w:r>
      <w:r w:rsidR="00896FC3" w:rsidRPr="00CE2422">
        <w:rPr>
          <w:rFonts w:eastAsia="Times New Roman" w:cstheme="minorHAnsi"/>
          <w:color w:val="000000"/>
        </w:rPr>
        <w:t>δεν υπήρξαν σημαντικές επιπτώσεις στη ρευστότητα του Ομίλου.</w:t>
      </w:r>
    </w:p>
    <w:p w:rsidR="003F3A63" w:rsidRDefault="003F3A63" w:rsidP="00A22F7D">
      <w:pPr>
        <w:spacing w:after="0" w:line="240" w:lineRule="auto"/>
        <w:ind w:left="-284" w:right="-341"/>
        <w:jc w:val="both"/>
        <w:rPr>
          <w:rFonts w:cstheme="minorHAnsi"/>
          <w:color w:val="000000"/>
        </w:rPr>
      </w:pPr>
    </w:p>
    <w:p w:rsidR="009E60FE" w:rsidRDefault="003B7C3A" w:rsidP="00A22F7D">
      <w:pPr>
        <w:spacing w:after="0" w:line="240" w:lineRule="auto"/>
        <w:ind w:left="-284" w:right="-341"/>
        <w:jc w:val="both"/>
        <w:rPr>
          <w:rFonts w:cstheme="minorHAnsi"/>
          <w:color w:val="000000"/>
        </w:rPr>
      </w:pPr>
      <w:r>
        <w:rPr>
          <w:rFonts w:cstheme="minorHAnsi"/>
          <w:color w:val="000000"/>
        </w:rPr>
        <w:t xml:space="preserve">Όσον αφορά στις εκτιμήσεις για τις μελλοντικές επιπτώσεις της πανδημίας στα μεγέθη και τη λειτουργία της Εταιρείας και του Ομίλου, πρέπει, κατ’ αρχήν, να </w:t>
      </w:r>
      <w:r w:rsidR="009E60FE">
        <w:rPr>
          <w:rFonts w:cstheme="minorHAnsi"/>
          <w:color w:val="000000"/>
        </w:rPr>
        <w:t>επισημανθεί το αυτονόητο, ότι, δηλαδή, οι επιπτώσεις αυτές θα εξαρτηθούν πρωτίστως από τη διάρκεια και την ένταση της εξέλιξης της υγειονομικής κρίσης. Οι λοιπές παράμετροι των επιπτώσεων είναι οι ακόλουθες:</w:t>
      </w:r>
    </w:p>
    <w:p w:rsidR="00FC649E" w:rsidRDefault="00FC649E" w:rsidP="00A22F7D">
      <w:pPr>
        <w:spacing w:after="0" w:line="240" w:lineRule="auto"/>
        <w:ind w:left="-284" w:right="-341"/>
        <w:jc w:val="both"/>
        <w:rPr>
          <w:rFonts w:cstheme="minorHAnsi"/>
          <w:color w:val="000000"/>
        </w:rPr>
      </w:pPr>
    </w:p>
    <w:p w:rsidR="008C1CEC" w:rsidRPr="00FC649E" w:rsidRDefault="009E60FE" w:rsidP="00FC649E">
      <w:pPr>
        <w:pStyle w:val="ListParagraph"/>
        <w:numPr>
          <w:ilvl w:val="0"/>
          <w:numId w:val="1"/>
        </w:numPr>
        <w:spacing w:after="0" w:line="240" w:lineRule="auto"/>
        <w:ind w:right="-341"/>
        <w:jc w:val="both"/>
        <w:rPr>
          <w:rFonts w:cstheme="minorHAnsi"/>
          <w:color w:val="000000"/>
        </w:rPr>
      </w:pPr>
      <w:r w:rsidRPr="00FC649E">
        <w:rPr>
          <w:rFonts w:cstheme="minorHAnsi"/>
          <w:color w:val="000000"/>
        </w:rPr>
        <w:t>Από την 1</w:t>
      </w:r>
      <w:r w:rsidRPr="00FC649E">
        <w:rPr>
          <w:rFonts w:cstheme="minorHAnsi"/>
          <w:color w:val="000000"/>
          <w:vertAlign w:val="superscript"/>
        </w:rPr>
        <w:t>η</w:t>
      </w:r>
      <w:r w:rsidRPr="00FC649E">
        <w:rPr>
          <w:rFonts w:cstheme="minorHAnsi"/>
          <w:color w:val="000000"/>
        </w:rPr>
        <w:t xml:space="preserve"> Σεπτεμβρίου έχει πρακτικά διακοπεί η βασική δραστηριότητα της ΜΠΗΤΡΟΣ ΜΕΤΑΛΛΟΥΡΓΙΚΗ, της μεγαλύτερης εταιρείας του Ομίλου, δεδομένου ότι τα στοιχεία του ενεργητικού και του παθητικού της, τα οποία αφορούσαν στη δραστηριότητα της εμπορίας και επεξεργασίας χαλυβουργικών προϊόντων</w:t>
      </w:r>
      <w:r w:rsidR="008C1CEC" w:rsidRPr="00FC649E">
        <w:rPr>
          <w:rFonts w:cstheme="minorHAnsi"/>
          <w:color w:val="000000"/>
        </w:rPr>
        <w:t>,</w:t>
      </w:r>
      <w:r w:rsidRPr="00FC649E">
        <w:rPr>
          <w:rFonts w:cstheme="minorHAnsi"/>
          <w:color w:val="000000"/>
        </w:rPr>
        <w:t xml:space="preserve"> εισφέρθηκαν</w:t>
      </w:r>
      <w:r w:rsidR="008C1CEC" w:rsidRPr="00FC649E">
        <w:rPr>
          <w:rFonts w:cstheme="minorHAnsi"/>
          <w:color w:val="000000"/>
        </w:rPr>
        <w:t xml:space="preserve"> στην δραστηριοποιούμενη στον ίδιο κλάδο εταιρεία ΣΙΔΜΑ Α.Ε. έναντι του 25% των μετοχών της τελευταίας. Ως εκ τούτου, ένα μεγάλο πεδίο άμεσων δυνητικών επιπτώσεων της πανδημίας στον Όμιλο έχει εκ των πραγμάτων εκλείψει.</w:t>
      </w:r>
    </w:p>
    <w:p w:rsidR="00FC649E" w:rsidRPr="00FC649E" w:rsidRDefault="008C1CEC" w:rsidP="00FC649E">
      <w:pPr>
        <w:pStyle w:val="ListParagraph"/>
        <w:numPr>
          <w:ilvl w:val="0"/>
          <w:numId w:val="1"/>
        </w:numPr>
        <w:spacing w:after="0" w:line="240" w:lineRule="auto"/>
        <w:ind w:right="-341"/>
        <w:jc w:val="both"/>
        <w:rPr>
          <w:rFonts w:cstheme="minorHAnsi"/>
          <w:color w:val="000000"/>
        </w:rPr>
      </w:pPr>
      <w:r w:rsidRPr="00FC649E">
        <w:rPr>
          <w:rFonts w:cstheme="minorHAnsi"/>
          <w:color w:val="000000"/>
        </w:rPr>
        <w:t xml:space="preserve">Η </w:t>
      </w:r>
      <w:proofErr w:type="spellStart"/>
      <w:r w:rsidRPr="00FC649E">
        <w:rPr>
          <w:rFonts w:cstheme="minorHAnsi"/>
          <w:color w:val="000000"/>
        </w:rPr>
        <w:t>σιδηρεμπορική</w:t>
      </w:r>
      <w:proofErr w:type="spellEnd"/>
      <w:r w:rsidRPr="00FC649E">
        <w:rPr>
          <w:rFonts w:cstheme="minorHAnsi"/>
          <w:color w:val="000000"/>
        </w:rPr>
        <w:t xml:space="preserve"> δραστηριότητα, την οποία ασκεί η ΜΠΗΤΡΟΣ ΟΠΛΙΣΜΟΣ ΣΚΥΡΟΔΕΜΑΤΟΣ, αναφέρεται σε τομείς της οικονομίας, όπως τα δομικά έργα και τα έργα πολιτικού μηχανικού, οι οποίοι δεν </w:t>
      </w:r>
      <w:r w:rsidR="00EB7EC9" w:rsidRPr="00FC649E">
        <w:rPr>
          <w:rFonts w:cstheme="minorHAnsi"/>
          <w:color w:val="000000"/>
        </w:rPr>
        <w:t>έδειξαν να επηρεάζονται σημαντικά από την υγειονομική και την παρεπόμενή της οικονομική κρίση.</w:t>
      </w:r>
      <w:r w:rsidRPr="00FC649E">
        <w:rPr>
          <w:rFonts w:cstheme="minorHAnsi"/>
          <w:color w:val="000000"/>
        </w:rPr>
        <w:t xml:space="preserve"> </w:t>
      </w:r>
      <w:r w:rsidR="00EB7EC9" w:rsidRPr="00FC649E">
        <w:rPr>
          <w:rFonts w:cstheme="minorHAnsi"/>
          <w:color w:val="000000"/>
        </w:rPr>
        <w:t xml:space="preserve">Αντιθέτως, πρόκειται για τομείς, στους οποίους η δραστηριότητα προβλέπεται να αυξηθεί κατακόρυφα όταν θα αρχίσει η εισροή των χρηματοδοτήσεων του </w:t>
      </w:r>
      <w:r w:rsidR="00EB7EC9" w:rsidRPr="00FC649E">
        <w:rPr>
          <w:rFonts w:cstheme="minorHAnsi"/>
          <w:color w:val="000000"/>
          <w:lang w:val="en-GB"/>
        </w:rPr>
        <w:t>NGEU</w:t>
      </w:r>
      <w:r w:rsidR="00EB7EC9" w:rsidRPr="00FC649E">
        <w:rPr>
          <w:rFonts w:cstheme="minorHAnsi"/>
          <w:color w:val="000000"/>
        </w:rPr>
        <w:t xml:space="preserve"> και του </w:t>
      </w:r>
      <w:r w:rsidR="00EB7EC9" w:rsidRPr="00FC649E">
        <w:rPr>
          <w:rFonts w:cstheme="minorHAnsi"/>
          <w:color w:val="000000"/>
          <w:lang w:val="en-GB"/>
        </w:rPr>
        <w:t>MFF</w:t>
      </w:r>
      <w:r w:rsidR="00FC649E" w:rsidRPr="00FC649E">
        <w:rPr>
          <w:rFonts w:cstheme="minorHAnsi"/>
          <w:color w:val="000000"/>
        </w:rPr>
        <w:t>.</w:t>
      </w:r>
    </w:p>
    <w:p w:rsidR="008C1CEC" w:rsidRPr="00FC649E" w:rsidRDefault="008C1CEC" w:rsidP="00FC649E">
      <w:pPr>
        <w:pStyle w:val="ListParagraph"/>
        <w:numPr>
          <w:ilvl w:val="0"/>
          <w:numId w:val="1"/>
        </w:numPr>
        <w:spacing w:after="0" w:line="240" w:lineRule="auto"/>
        <w:ind w:right="-341"/>
        <w:jc w:val="both"/>
        <w:rPr>
          <w:rFonts w:cstheme="minorHAnsi"/>
          <w:color w:val="000000"/>
        </w:rPr>
      </w:pPr>
      <w:r w:rsidRPr="00FC649E">
        <w:rPr>
          <w:rFonts w:cstheme="minorHAnsi"/>
          <w:color w:val="000000"/>
        </w:rPr>
        <w:t>Η δραστηριότητα της παραγωγής ηλεκτρικής ενέργειας από φωτοβολταϊκά θα παραμείνει ανεπηρέαστη από τη πανδημία.</w:t>
      </w:r>
    </w:p>
    <w:p w:rsidR="003B7C3A" w:rsidRPr="00FC649E" w:rsidRDefault="00FC649E" w:rsidP="00FC649E">
      <w:pPr>
        <w:pStyle w:val="ListParagraph"/>
        <w:numPr>
          <w:ilvl w:val="0"/>
          <w:numId w:val="1"/>
        </w:numPr>
        <w:spacing w:after="0" w:line="240" w:lineRule="auto"/>
        <w:ind w:right="-341"/>
        <w:jc w:val="both"/>
        <w:rPr>
          <w:rFonts w:cstheme="minorHAnsi"/>
          <w:color w:val="000000"/>
        </w:rPr>
      </w:pPr>
      <w:r w:rsidRPr="00FC649E">
        <w:rPr>
          <w:rFonts w:cstheme="minorHAnsi"/>
          <w:color w:val="000000"/>
        </w:rPr>
        <w:t xml:space="preserve">Οι πωλήσεις της ΜΠΗΤΡΟΣ ΚΑΤΑΣΚΕΥΑΣΤΙΚΗ θα εξακολουθήσουν να είναι ανεξάρτητες των βραχυχρόνιων τάσεων. Σημειώνεται, μάλιστα, ότι, κατά το δεύτερο εξάμηνο του έτους, μέχρι σήμερα, έχουν πραγματοποιηθεί πωλήσεις </w:t>
      </w:r>
      <w:r>
        <w:rPr>
          <w:rFonts w:cstheme="minorHAnsi"/>
          <w:color w:val="000000"/>
        </w:rPr>
        <w:t xml:space="preserve">ακινήτων της εταιρείας </w:t>
      </w:r>
      <w:r w:rsidRPr="00FC649E">
        <w:rPr>
          <w:rFonts w:cstheme="minorHAnsi"/>
          <w:color w:val="000000"/>
        </w:rPr>
        <w:t>ύψους €535.000.</w:t>
      </w:r>
    </w:p>
    <w:p w:rsidR="00FC649E" w:rsidRPr="00CE2422" w:rsidRDefault="00FC649E" w:rsidP="00A22F7D">
      <w:pPr>
        <w:spacing w:after="0" w:line="240" w:lineRule="auto"/>
        <w:ind w:left="-284" w:right="-341"/>
        <w:jc w:val="both"/>
        <w:rPr>
          <w:rFonts w:cstheme="minorHAnsi"/>
          <w:color w:val="000000"/>
        </w:rPr>
      </w:pPr>
    </w:p>
    <w:p w:rsidR="003B7C3A" w:rsidRPr="00CE2422" w:rsidRDefault="00FF6288" w:rsidP="003B7C3A">
      <w:pPr>
        <w:spacing w:after="0" w:line="240" w:lineRule="auto"/>
        <w:ind w:left="-284" w:right="-341"/>
        <w:jc w:val="both"/>
        <w:rPr>
          <w:rFonts w:eastAsia="Times New Roman" w:cstheme="minorHAnsi"/>
          <w:color w:val="000000"/>
        </w:rPr>
      </w:pPr>
      <w:r>
        <w:rPr>
          <w:rFonts w:eastAsia="Times New Roman" w:cstheme="minorHAnsi"/>
          <w:color w:val="000000"/>
        </w:rPr>
        <w:t>Τέλος, οι εκτιμήσεις για την ενδεχόμενη δημιουργία επισφαλών απαιτήσεων και προβλημάτων ρευστότητας εξ αιτίας των οικονομικών συνεπειών της πανδημίας, λαμβάνουν υπόψη</w:t>
      </w:r>
      <w:r w:rsidR="003B7C3A">
        <w:rPr>
          <w:rFonts w:eastAsia="Times New Roman" w:cstheme="minorHAnsi"/>
          <w:color w:val="000000"/>
        </w:rPr>
        <w:t xml:space="preserve"> </w:t>
      </w:r>
      <w:r w:rsidR="003B7C3A" w:rsidRPr="00CE2422">
        <w:rPr>
          <w:rFonts w:eastAsia="Times New Roman" w:cstheme="minorHAnsi"/>
          <w:color w:val="000000"/>
        </w:rPr>
        <w:t xml:space="preserve">ότι ο Όμιλος δεν παρουσιάζει σημαντικές συγκεντρώσεις πιστωτικού κινδύνου. Οι χονδρικές πωλήσεις γίνονται κυρίως </w:t>
      </w:r>
      <w:r w:rsidR="003B7C3A">
        <w:rPr>
          <w:rFonts w:eastAsia="Times New Roman" w:cstheme="minorHAnsi"/>
          <w:color w:val="000000"/>
        </w:rPr>
        <w:t xml:space="preserve">τοις </w:t>
      </w:r>
      <w:r w:rsidR="003B7C3A" w:rsidRPr="00CE2422">
        <w:rPr>
          <w:rFonts w:eastAsia="Times New Roman" w:cstheme="minorHAnsi"/>
          <w:color w:val="000000"/>
        </w:rPr>
        <w:t xml:space="preserve">μετρητοίς ή μέσω μεταχρονολογημένων επιταγών σε πελάτες με </w:t>
      </w:r>
      <w:r w:rsidR="003B7C3A">
        <w:rPr>
          <w:rFonts w:eastAsia="Times New Roman" w:cstheme="minorHAnsi"/>
          <w:color w:val="000000"/>
        </w:rPr>
        <w:t>αυξημένο</w:t>
      </w:r>
      <w:r w:rsidR="003B7C3A" w:rsidRPr="00CE2422">
        <w:rPr>
          <w:rFonts w:eastAsia="Times New Roman" w:cstheme="minorHAnsi"/>
          <w:color w:val="000000"/>
        </w:rPr>
        <w:t xml:space="preserve"> βαθμό </w:t>
      </w:r>
      <w:r w:rsidR="003B7C3A">
        <w:rPr>
          <w:rFonts w:eastAsia="Times New Roman" w:cstheme="minorHAnsi"/>
          <w:color w:val="000000"/>
        </w:rPr>
        <w:t>φερεγγυότητας</w:t>
      </w:r>
      <w:r w:rsidR="003B7C3A" w:rsidRPr="00CE2422">
        <w:rPr>
          <w:rFonts w:eastAsia="Times New Roman" w:cstheme="minorHAnsi"/>
          <w:color w:val="000000"/>
        </w:rPr>
        <w:t>.</w:t>
      </w:r>
      <w:r w:rsidR="003B7C3A">
        <w:rPr>
          <w:rFonts w:eastAsia="Times New Roman" w:cstheme="minorHAnsi"/>
          <w:color w:val="000000"/>
        </w:rPr>
        <w:t xml:space="preserve"> Η δε </w:t>
      </w:r>
      <w:r w:rsidR="003B7C3A" w:rsidRPr="00CE2422">
        <w:rPr>
          <w:rFonts w:cstheme="minorHAnsi"/>
          <w:color w:val="000000"/>
        </w:rPr>
        <w:t>χορήγηση πίστωσης ελέγχεται μέσω πιστωτικών ορίων και εφαρμογής συγκεκριμένων όρων.</w:t>
      </w:r>
    </w:p>
    <w:p w:rsidR="003B7C3A" w:rsidRPr="00CE2422" w:rsidRDefault="00FF6288" w:rsidP="003B7C3A">
      <w:pPr>
        <w:spacing w:after="0" w:line="240" w:lineRule="auto"/>
        <w:ind w:left="-284" w:right="-341"/>
        <w:jc w:val="both"/>
        <w:rPr>
          <w:rFonts w:cstheme="minorHAnsi"/>
          <w:color w:val="000000"/>
        </w:rPr>
      </w:pPr>
      <w:r>
        <w:rPr>
          <w:rFonts w:eastAsia="Times New Roman" w:cstheme="minorHAnsi"/>
          <w:color w:val="000000"/>
        </w:rPr>
        <w:t>Και, π</w:t>
      </w:r>
      <w:r w:rsidR="003B7C3A" w:rsidRPr="00CE2422">
        <w:rPr>
          <w:rFonts w:eastAsia="Times New Roman" w:cstheme="minorHAnsi"/>
          <w:color w:val="000000"/>
        </w:rPr>
        <w:t>έραν τούτου</w:t>
      </w:r>
      <w:r>
        <w:rPr>
          <w:rFonts w:eastAsia="Times New Roman" w:cstheme="minorHAnsi"/>
          <w:color w:val="000000"/>
        </w:rPr>
        <w:t>,</w:t>
      </w:r>
      <w:r w:rsidR="003B7C3A" w:rsidRPr="00CE2422">
        <w:rPr>
          <w:rFonts w:eastAsia="Times New Roman" w:cstheme="minorHAnsi"/>
          <w:color w:val="000000"/>
        </w:rPr>
        <w:t xml:space="preserve"> έχουν συναφθεί συμβάσεις ασφάλισης πιστώσεων για την κάλυψη</w:t>
      </w:r>
      <w:r w:rsidR="003B7C3A">
        <w:rPr>
          <w:rFonts w:eastAsia="Times New Roman" w:cstheme="minorHAnsi"/>
          <w:color w:val="000000"/>
        </w:rPr>
        <w:t xml:space="preserve"> ενδεχομένων επισφαλειών</w:t>
      </w:r>
      <w:r w:rsidR="003B7C3A" w:rsidRPr="00CE2422">
        <w:rPr>
          <w:rFonts w:eastAsia="Times New Roman" w:cstheme="minorHAnsi"/>
          <w:color w:val="000000"/>
        </w:rPr>
        <w:t>.</w:t>
      </w:r>
      <w:r w:rsidR="003B7C3A" w:rsidRPr="00CE2422">
        <w:rPr>
          <w:rFonts w:cstheme="minorHAnsi"/>
          <w:color w:val="000000"/>
        </w:rPr>
        <w:t xml:space="preserve"> </w:t>
      </w:r>
    </w:p>
    <w:sectPr w:rsidR="003B7C3A" w:rsidRPr="00CE24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rebuchet MS">
    <w:altName w:val="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B4946"/>
    <w:multiLevelType w:val="hybridMultilevel"/>
    <w:tmpl w:val="806A05F6"/>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BE"/>
    <w:rsid w:val="00010CAE"/>
    <w:rsid w:val="00014B57"/>
    <w:rsid w:val="00020F3E"/>
    <w:rsid w:val="000214BE"/>
    <w:rsid w:val="00037596"/>
    <w:rsid w:val="000512D1"/>
    <w:rsid w:val="00075AFC"/>
    <w:rsid w:val="00094DA9"/>
    <w:rsid w:val="000B026B"/>
    <w:rsid w:val="000F72AA"/>
    <w:rsid w:val="00122211"/>
    <w:rsid w:val="001334D4"/>
    <w:rsid w:val="00145296"/>
    <w:rsid w:val="00153A8D"/>
    <w:rsid w:val="0016536A"/>
    <w:rsid w:val="001E35B2"/>
    <w:rsid w:val="001F5D51"/>
    <w:rsid w:val="0022742D"/>
    <w:rsid w:val="00231756"/>
    <w:rsid w:val="002825BE"/>
    <w:rsid w:val="002B29F5"/>
    <w:rsid w:val="002F01B4"/>
    <w:rsid w:val="00302E22"/>
    <w:rsid w:val="00315CDB"/>
    <w:rsid w:val="003806B5"/>
    <w:rsid w:val="003B7C3A"/>
    <w:rsid w:val="003E4A52"/>
    <w:rsid w:val="003F3A63"/>
    <w:rsid w:val="003F7308"/>
    <w:rsid w:val="00404DE2"/>
    <w:rsid w:val="00457D77"/>
    <w:rsid w:val="00476DD5"/>
    <w:rsid w:val="004903B0"/>
    <w:rsid w:val="004A1F95"/>
    <w:rsid w:val="004A370A"/>
    <w:rsid w:val="004C370E"/>
    <w:rsid w:val="005017A7"/>
    <w:rsid w:val="005058CA"/>
    <w:rsid w:val="00531A31"/>
    <w:rsid w:val="00581862"/>
    <w:rsid w:val="005E77B0"/>
    <w:rsid w:val="005E7F2E"/>
    <w:rsid w:val="0060204E"/>
    <w:rsid w:val="00642911"/>
    <w:rsid w:val="007120B1"/>
    <w:rsid w:val="00735631"/>
    <w:rsid w:val="00741530"/>
    <w:rsid w:val="00743220"/>
    <w:rsid w:val="007652AC"/>
    <w:rsid w:val="00773F33"/>
    <w:rsid w:val="00795E1C"/>
    <w:rsid w:val="007B1C3F"/>
    <w:rsid w:val="007D0154"/>
    <w:rsid w:val="008107DF"/>
    <w:rsid w:val="00823C64"/>
    <w:rsid w:val="00830B4C"/>
    <w:rsid w:val="00837A40"/>
    <w:rsid w:val="008631C6"/>
    <w:rsid w:val="00873613"/>
    <w:rsid w:val="00896BCC"/>
    <w:rsid w:val="00896FC3"/>
    <w:rsid w:val="008A1594"/>
    <w:rsid w:val="008C1CEC"/>
    <w:rsid w:val="008C34B9"/>
    <w:rsid w:val="008D33D7"/>
    <w:rsid w:val="0092768C"/>
    <w:rsid w:val="00927D8A"/>
    <w:rsid w:val="00940AE7"/>
    <w:rsid w:val="00947E3F"/>
    <w:rsid w:val="00993F3C"/>
    <w:rsid w:val="009E60FE"/>
    <w:rsid w:val="00A04EDC"/>
    <w:rsid w:val="00A158C5"/>
    <w:rsid w:val="00A22F7D"/>
    <w:rsid w:val="00A45276"/>
    <w:rsid w:val="00A46411"/>
    <w:rsid w:val="00A5258D"/>
    <w:rsid w:val="00A57C29"/>
    <w:rsid w:val="00A642C3"/>
    <w:rsid w:val="00AA351D"/>
    <w:rsid w:val="00AB3DC7"/>
    <w:rsid w:val="00AB4F78"/>
    <w:rsid w:val="00AD23B2"/>
    <w:rsid w:val="00AE0999"/>
    <w:rsid w:val="00B11AFD"/>
    <w:rsid w:val="00B325DE"/>
    <w:rsid w:val="00B632CA"/>
    <w:rsid w:val="00B65748"/>
    <w:rsid w:val="00BC4D38"/>
    <w:rsid w:val="00C23F0F"/>
    <w:rsid w:val="00C82B32"/>
    <w:rsid w:val="00C93DA9"/>
    <w:rsid w:val="00CD0833"/>
    <w:rsid w:val="00CD0E61"/>
    <w:rsid w:val="00CE2422"/>
    <w:rsid w:val="00D366B2"/>
    <w:rsid w:val="00D74997"/>
    <w:rsid w:val="00D77C67"/>
    <w:rsid w:val="00E6501D"/>
    <w:rsid w:val="00EB7EC9"/>
    <w:rsid w:val="00ED47BB"/>
    <w:rsid w:val="00EF55F9"/>
    <w:rsid w:val="00F12142"/>
    <w:rsid w:val="00F24743"/>
    <w:rsid w:val="00F37265"/>
    <w:rsid w:val="00F42B76"/>
    <w:rsid w:val="00F83C2B"/>
    <w:rsid w:val="00FC649E"/>
    <w:rsid w:val="00FE5C5F"/>
    <w:rsid w:val="00FF62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CF34-A400-44DF-9A67-DCE255D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594"/>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A57C29"/>
    <w:pPr>
      <w:spacing w:after="0" w:line="360" w:lineRule="auto"/>
      <w:jc w:val="both"/>
    </w:pPr>
    <w:rPr>
      <w:rFonts w:ascii="Arial" w:eastAsia="Times New Roman" w:hAnsi="Arial" w:cs="Times New Roman"/>
      <w:sz w:val="20"/>
      <w:szCs w:val="24"/>
    </w:rPr>
  </w:style>
  <w:style w:type="character" w:customStyle="1" w:styleId="BodyTextChar">
    <w:name w:val="Body Text Char"/>
    <w:basedOn w:val="DefaultParagraphFont"/>
    <w:link w:val="BodyText"/>
    <w:rsid w:val="00A57C29"/>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77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67"/>
    <w:rPr>
      <w:rFonts w:ascii="Segoe UI" w:hAnsi="Segoe UI" w:cs="Segoe UI"/>
      <w:sz w:val="18"/>
      <w:szCs w:val="18"/>
    </w:rPr>
  </w:style>
  <w:style w:type="paragraph" w:styleId="ListParagraph">
    <w:name w:val="List Paragraph"/>
    <w:basedOn w:val="Normal"/>
    <w:uiPriority w:val="34"/>
    <w:qFormat/>
    <w:rsid w:val="00FC6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5940</Characters>
  <Application>Microsoft Office Word</Application>
  <DocSecurity>4</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ΚΟΚΚΟΡΗΣ ΘΕΟΔΩΡΟΣ</dc:creator>
  <cp:keywords/>
  <dc:description/>
  <cp:lastModifiedBy>ΤΣΟΥΜΑΚΟΣ ΛΥΚΟΥΡΓΟΣ</cp:lastModifiedBy>
  <cp:revision>2</cp:revision>
  <dcterms:created xsi:type="dcterms:W3CDTF">2020-11-03T08:29:00Z</dcterms:created>
  <dcterms:modified xsi:type="dcterms:W3CDTF">2020-11-03T08:29:00Z</dcterms:modified>
</cp:coreProperties>
</file>