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32D" w:rsidRPr="00DF6D30" w:rsidRDefault="0046732D" w:rsidP="0046732D">
      <w:pPr>
        <w:spacing w:after="160" w:line="259" w:lineRule="auto"/>
        <w:jc w:val="center"/>
        <w:rPr>
          <w:rFonts w:ascii="Tahoma" w:eastAsia="Calibri" w:hAnsi="Tahoma" w:cs="Tahoma"/>
          <w:lang w:eastAsia="en-US"/>
        </w:rPr>
      </w:pPr>
      <w:r w:rsidRPr="00DF6D30">
        <w:rPr>
          <w:rFonts w:ascii="Tahoma" w:eastAsia="Calibri" w:hAnsi="Tahoma" w:cs="Tahoma"/>
          <w:noProof/>
          <w:lang w:eastAsia="el-GR"/>
        </w:rPr>
        <w:drawing>
          <wp:inline distT="0" distB="0" distL="0" distR="0">
            <wp:extent cx="1066800" cy="723900"/>
            <wp:effectExtent l="0" t="0" r="0" b="0"/>
            <wp:docPr id="2" name="Εικόνα 2" descr="logo Εθνικής τρισδιάστατο με σκι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logo Εθνικής τρισδιάστατο με σκιά"/>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723900"/>
                    </a:xfrm>
                    <a:prstGeom prst="rect">
                      <a:avLst/>
                    </a:prstGeom>
                    <a:noFill/>
                    <a:ln>
                      <a:noFill/>
                    </a:ln>
                  </pic:spPr>
                </pic:pic>
              </a:graphicData>
            </a:graphic>
          </wp:inline>
        </w:drawing>
      </w:r>
    </w:p>
    <w:p w:rsidR="0046732D" w:rsidRPr="00DF6D30" w:rsidRDefault="0046732D" w:rsidP="0046732D">
      <w:pPr>
        <w:spacing w:after="160" w:line="259" w:lineRule="auto"/>
        <w:jc w:val="center"/>
        <w:rPr>
          <w:rFonts w:ascii="Tahoma" w:eastAsia="Calibri" w:hAnsi="Tahoma" w:cs="Tahoma"/>
          <w:b/>
          <w:lang w:val="en-US" w:eastAsia="en-US"/>
        </w:rPr>
      </w:pPr>
      <w:proofErr w:type="gramStart"/>
      <w:r w:rsidRPr="00DF6D30">
        <w:rPr>
          <w:rFonts w:ascii="Tahoma" w:eastAsia="Calibri" w:hAnsi="Tahoma" w:cs="Tahoma"/>
          <w:b/>
          <w:lang w:val="en-US" w:eastAsia="en-US"/>
        </w:rPr>
        <w:t>NATIONAL BANK OF GREECE S.A.</w:t>
      </w:r>
      <w:proofErr w:type="gramEnd"/>
    </w:p>
    <w:p w:rsidR="0046732D" w:rsidRPr="00DF6D30" w:rsidRDefault="0046732D" w:rsidP="0046732D">
      <w:pPr>
        <w:tabs>
          <w:tab w:val="left" w:pos="1032"/>
        </w:tabs>
        <w:spacing w:after="160" w:line="259" w:lineRule="auto"/>
        <w:jc w:val="center"/>
        <w:rPr>
          <w:rFonts w:ascii="Tahoma" w:eastAsia="Calibri" w:hAnsi="Tahoma" w:cs="Tahoma"/>
          <w:b/>
          <w:u w:val="single"/>
          <w:lang w:val="en-US" w:eastAsia="en-US"/>
        </w:rPr>
      </w:pPr>
    </w:p>
    <w:p w:rsidR="0046732D" w:rsidRPr="00DF6D30" w:rsidRDefault="0046732D" w:rsidP="0046732D">
      <w:pPr>
        <w:tabs>
          <w:tab w:val="left" w:pos="1032"/>
        </w:tabs>
        <w:spacing w:after="160" w:line="259" w:lineRule="auto"/>
        <w:jc w:val="right"/>
        <w:rPr>
          <w:rFonts w:ascii="Tahoma" w:eastAsia="Calibri" w:hAnsi="Tahoma" w:cs="Tahoma"/>
          <w:lang w:val="en-US" w:eastAsia="en-US"/>
        </w:rPr>
      </w:pPr>
      <w:r w:rsidRPr="00DF6D30">
        <w:rPr>
          <w:rFonts w:ascii="Tahoma" w:eastAsia="Calibri" w:hAnsi="Tahoma" w:cs="Tahoma"/>
          <w:lang w:val="en-US" w:eastAsia="en-US"/>
        </w:rPr>
        <w:t xml:space="preserve">Athens, </w:t>
      </w:r>
      <w:r w:rsidR="00321725">
        <w:rPr>
          <w:rFonts w:ascii="Tahoma" w:eastAsia="Calibri" w:hAnsi="Tahoma" w:cs="Tahoma"/>
          <w:lang w:val="en-US" w:eastAsia="en-US"/>
        </w:rPr>
        <w:t>September 2</w:t>
      </w:r>
      <w:r w:rsidR="0057459F">
        <w:rPr>
          <w:rFonts w:ascii="Tahoma" w:eastAsia="Calibri" w:hAnsi="Tahoma" w:cs="Tahoma"/>
          <w:lang w:val="en-US" w:eastAsia="en-US"/>
        </w:rPr>
        <w:t>1</w:t>
      </w:r>
      <w:r w:rsidR="0057459F" w:rsidRPr="0057459F">
        <w:rPr>
          <w:rFonts w:ascii="Tahoma" w:eastAsia="Calibri" w:hAnsi="Tahoma" w:cs="Tahoma"/>
          <w:vertAlign w:val="superscript"/>
          <w:lang w:val="en-US" w:eastAsia="en-US"/>
        </w:rPr>
        <w:t>st</w:t>
      </w:r>
      <w:r w:rsidRPr="00DF6D30">
        <w:rPr>
          <w:rFonts w:ascii="Tahoma" w:eastAsia="Calibri" w:hAnsi="Tahoma" w:cs="Tahoma"/>
          <w:lang w:val="en-US" w:eastAsia="en-US"/>
        </w:rPr>
        <w:t>, 2020</w:t>
      </w:r>
    </w:p>
    <w:p w:rsidR="0046732D" w:rsidRPr="00DF6D30" w:rsidRDefault="0046732D" w:rsidP="0046732D">
      <w:pPr>
        <w:tabs>
          <w:tab w:val="left" w:pos="1032"/>
        </w:tabs>
        <w:spacing w:after="160" w:line="259" w:lineRule="auto"/>
        <w:jc w:val="center"/>
        <w:rPr>
          <w:rFonts w:ascii="Tahoma" w:eastAsia="Calibri" w:hAnsi="Tahoma" w:cs="Tahoma"/>
          <w:b/>
          <w:u w:val="single"/>
          <w:lang w:val="en-US" w:eastAsia="en-US"/>
        </w:rPr>
      </w:pPr>
      <w:r w:rsidRPr="00DF6D30">
        <w:rPr>
          <w:rFonts w:ascii="Tahoma" w:eastAsia="Calibri" w:hAnsi="Tahoma" w:cs="Tahoma"/>
          <w:b/>
          <w:u w:val="single"/>
          <w:lang w:val="en-US" w:eastAsia="en-US"/>
        </w:rPr>
        <w:t>ANNOUNCEMENT</w:t>
      </w:r>
    </w:p>
    <w:p w:rsidR="0046732D" w:rsidRPr="00DF6D30" w:rsidRDefault="0046732D" w:rsidP="0046732D">
      <w:pPr>
        <w:tabs>
          <w:tab w:val="left" w:pos="1032"/>
        </w:tabs>
        <w:spacing w:after="160" w:line="259" w:lineRule="auto"/>
        <w:jc w:val="both"/>
        <w:rPr>
          <w:rFonts w:ascii="Tahoma" w:eastAsiaTheme="minorHAnsi" w:hAnsi="Tahoma" w:cs="Tahoma"/>
          <w:lang w:val="en-US" w:eastAsia="en-US"/>
        </w:rPr>
      </w:pPr>
    </w:p>
    <w:p w:rsidR="00CD4E66" w:rsidRDefault="008B4417" w:rsidP="000327DD">
      <w:pPr>
        <w:tabs>
          <w:tab w:val="left" w:pos="1032"/>
        </w:tabs>
        <w:spacing w:after="160" w:line="259" w:lineRule="auto"/>
        <w:jc w:val="both"/>
        <w:rPr>
          <w:rFonts w:ascii="Tahoma" w:eastAsiaTheme="minorHAnsi" w:hAnsi="Tahoma" w:cs="Tahoma"/>
          <w:lang w:val="en-US" w:eastAsia="en-US"/>
        </w:rPr>
      </w:pPr>
      <w:r>
        <w:rPr>
          <w:rFonts w:ascii="Tahoma" w:eastAsiaTheme="minorHAnsi" w:hAnsi="Tahoma" w:cs="Tahoma"/>
          <w:lang w:val="en-US" w:eastAsia="en-US"/>
        </w:rPr>
        <w:t xml:space="preserve">In accordance with Article 44 par. 4 of L. 4449/2017, as in force, </w:t>
      </w:r>
      <w:r w:rsidR="00555B56" w:rsidRPr="00DF6D30">
        <w:rPr>
          <w:rFonts w:ascii="Tahoma" w:eastAsiaTheme="minorHAnsi" w:hAnsi="Tahoma" w:cs="Tahoma"/>
          <w:lang w:val="en-US" w:eastAsia="en-US"/>
        </w:rPr>
        <w:t xml:space="preserve">National Bank of Greece S.A. </w:t>
      </w:r>
      <w:r w:rsidR="00C00CAD" w:rsidRPr="00DF6D30">
        <w:rPr>
          <w:rFonts w:ascii="Tahoma" w:eastAsiaTheme="minorHAnsi" w:hAnsi="Tahoma" w:cs="Tahoma"/>
          <w:lang w:val="en-US" w:eastAsia="en-US"/>
        </w:rPr>
        <w:t>(</w:t>
      </w:r>
      <w:r w:rsidR="00725B2B">
        <w:rPr>
          <w:rFonts w:ascii="Tahoma" w:eastAsiaTheme="minorHAnsi" w:hAnsi="Tahoma" w:cs="Tahoma"/>
          <w:lang w:val="en-US" w:eastAsia="en-US"/>
        </w:rPr>
        <w:t>‘NBG’</w:t>
      </w:r>
      <w:r w:rsidR="00C00CAD" w:rsidRPr="00DF6D30">
        <w:rPr>
          <w:rFonts w:ascii="Tahoma" w:eastAsiaTheme="minorHAnsi" w:hAnsi="Tahoma" w:cs="Tahoma"/>
          <w:lang w:val="en-US" w:eastAsia="en-US"/>
        </w:rPr>
        <w:t xml:space="preserve">) </w:t>
      </w:r>
      <w:r w:rsidR="00024826">
        <w:rPr>
          <w:rFonts w:ascii="Tahoma" w:eastAsiaTheme="minorHAnsi" w:hAnsi="Tahoma" w:cs="Tahoma"/>
          <w:lang w:val="en-US" w:eastAsia="en-US"/>
        </w:rPr>
        <w:t>informs</w:t>
      </w:r>
      <w:r w:rsidR="00555B56" w:rsidRPr="00DF6D30">
        <w:rPr>
          <w:rFonts w:ascii="Tahoma" w:eastAsiaTheme="minorHAnsi" w:hAnsi="Tahoma" w:cs="Tahoma"/>
          <w:lang w:val="en-US" w:eastAsia="en-US"/>
        </w:rPr>
        <w:t xml:space="preserve"> that</w:t>
      </w:r>
      <w:r w:rsidR="00321725" w:rsidRPr="00321725">
        <w:rPr>
          <w:rFonts w:ascii="Tahoma" w:eastAsiaTheme="minorHAnsi" w:hAnsi="Tahoma" w:cs="Tahoma"/>
          <w:lang w:val="en-US" w:eastAsia="en-US"/>
        </w:rPr>
        <w:t xml:space="preserve">, </w:t>
      </w:r>
      <w:r w:rsidR="0057459F">
        <w:rPr>
          <w:rFonts w:ascii="Tahoma" w:eastAsiaTheme="minorHAnsi" w:hAnsi="Tahoma" w:cs="Tahoma"/>
          <w:lang w:val="en-US" w:eastAsia="en-US"/>
        </w:rPr>
        <w:t xml:space="preserve">following </w:t>
      </w:r>
      <w:r w:rsidR="00321725" w:rsidRPr="00321725">
        <w:rPr>
          <w:rFonts w:ascii="Tahoma" w:eastAsiaTheme="minorHAnsi" w:hAnsi="Tahoma" w:cs="Tahoma"/>
          <w:lang w:val="en-US" w:eastAsia="en-US"/>
        </w:rPr>
        <w:t xml:space="preserve">the Board of Directors session held </w:t>
      </w:r>
      <w:r w:rsidR="0057459F">
        <w:rPr>
          <w:rFonts w:ascii="Tahoma" w:eastAsiaTheme="minorHAnsi" w:hAnsi="Tahoma" w:cs="Tahoma"/>
          <w:lang w:val="en-US" w:eastAsia="en-US"/>
        </w:rPr>
        <w:t>on 02/09/2020</w:t>
      </w:r>
      <w:r w:rsidR="00321725" w:rsidRPr="00321725">
        <w:rPr>
          <w:rFonts w:ascii="Tahoma" w:eastAsiaTheme="minorHAnsi" w:hAnsi="Tahoma" w:cs="Tahoma"/>
          <w:lang w:val="en-US" w:eastAsia="en-US"/>
        </w:rPr>
        <w:t>, the</w:t>
      </w:r>
      <w:r w:rsidR="0057459F">
        <w:rPr>
          <w:rFonts w:ascii="Tahoma" w:eastAsiaTheme="minorHAnsi" w:hAnsi="Tahoma" w:cs="Tahoma"/>
          <w:lang w:val="en-US" w:eastAsia="en-US"/>
        </w:rPr>
        <w:t xml:space="preserve"> composition of the Audit Committee is as follows:</w:t>
      </w:r>
    </w:p>
    <w:p w:rsidR="0057459F" w:rsidRDefault="0057459F" w:rsidP="0057459F">
      <w:pPr>
        <w:pStyle w:val="ListParagraph"/>
        <w:numPr>
          <w:ilvl w:val="0"/>
          <w:numId w:val="1"/>
        </w:numPr>
        <w:tabs>
          <w:tab w:val="left" w:pos="1032"/>
        </w:tabs>
        <w:spacing w:after="160" w:line="259" w:lineRule="auto"/>
        <w:jc w:val="both"/>
        <w:rPr>
          <w:rFonts w:ascii="Tahoma" w:eastAsiaTheme="minorHAnsi" w:hAnsi="Tahoma" w:cs="Tahoma"/>
          <w:lang w:val="en-US" w:eastAsia="en-US"/>
        </w:rPr>
      </w:pPr>
      <w:r>
        <w:rPr>
          <w:rFonts w:ascii="Tahoma" w:eastAsiaTheme="minorHAnsi" w:hAnsi="Tahoma" w:cs="Tahoma"/>
          <w:lang w:val="en-US" w:eastAsia="en-US"/>
        </w:rPr>
        <w:t xml:space="preserve">Mr. </w:t>
      </w:r>
      <w:proofErr w:type="spellStart"/>
      <w:r>
        <w:rPr>
          <w:rFonts w:ascii="Tahoma" w:eastAsiaTheme="minorHAnsi" w:hAnsi="Tahoma" w:cs="Tahoma"/>
          <w:lang w:val="en-US" w:eastAsia="en-US"/>
        </w:rPr>
        <w:t>Gikas</w:t>
      </w:r>
      <w:proofErr w:type="spellEnd"/>
      <w:r>
        <w:rPr>
          <w:rFonts w:ascii="Tahoma" w:eastAsiaTheme="minorHAnsi" w:hAnsi="Tahoma" w:cs="Tahoma"/>
          <w:lang w:val="en-US" w:eastAsia="en-US"/>
        </w:rPr>
        <w:t xml:space="preserve"> </w:t>
      </w:r>
      <w:proofErr w:type="spellStart"/>
      <w:r>
        <w:rPr>
          <w:rFonts w:ascii="Tahoma" w:eastAsiaTheme="minorHAnsi" w:hAnsi="Tahoma" w:cs="Tahoma"/>
          <w:lang w:val="en-US" w:eastAsia="en-US"/>
        </w:rPr>
        <w:t>Hardouvelis</w:t>
      </w:r>
      <w:proofErr w:type="spellEnd"/>
      <w:r>
        <w:rPr>
          <w:rFonts w:ascii="Tahoma" w:eastAsiaTheme="minorHAnsi" w:hAnsi="Tahoma" w:cs="Tahoma"/>
          <w:lang w:val="en-US" w:eastAsia="en-US"/>
        </w:rPr>
        <w:t>, Senior Independent Director</w:t>
      </w:r>
    </w:p>
    <w:p w:rsidR="0057459F" w:rsidRDefault="0057459F" w:rsidP="0057459F">
      <w:pPr>
        <w:pStyle w:val="ListParagraph"/>
        <w:numPr>
          <w:ilvl w:val="0"/>
          <w:numId w:val="1"/>
        </w:numPr>
        <w:tabs>
          <w:tab w:val="left" w:pos="1032"/>
        </w:tabs>
        <w:spacing w:after="160" w:line="259" w:lineRule="auto"/>
        <w:jc w:val="both"/>
        <w:rPr>
          <w:rFonts w:ascii="Tahoma" w:eastAsiaTheme="minorHAnsi" w:hAnsi="Tahoma" w:cs="Tahoma"/>
          <w:lang w:val="en-US" w:eastAsia="en-US"/>
        </w:rPr>
      </w:pPr>
      <w:r>
        <w:rPr>
          <w:rFonts w:ascii="Tahoma" w:eastAsiaTheme="minorHAnsi" w:hAnsi="Tahoma" w:cs="Tahoma"/>
          <w:lang w:val="en-US" w:eastAsia="en-US"/>
        </w:rPr>
        <w:t xml:space="preserve">Mr. Claude </w:t>
      </w:r>
      <w:proofErr w:type="spellStart"/>
      <w:r>
        <w:rPr>
          <w:rFonts w:ascii="Tahoma" w:eastAsiaTheme="minorHAnsi" w:hAnsi="Tahoma" w:cs="Tahoma"/>
          <w:lang w:val="en-US" w:eastAsia="en-US"/>
        </w:rPr>
        <w:t>Piret</w:t>
      </w:r>
      <w:proofErr w:type="spellEnd"/>
      <w:r>
        <w:rPr>
          <w:rFonts w:ascii="Tahoma" w:eastAsiaTheme="minorHAnsi" w:hAnsi="Tahoma" w:cs="Tahoma"/>
          <w:lang w:val="en-US" w:eastAsia="en-US"/>
        </w:rPr>
        <w:t>, Independent Non-Executive Member</w:t>
      </w:r>
    </w:p>
    <w:p w:rsidR="0057459F" w:rsidRDefault="0057459F" w:rsidP="0057459F">
      <w:pPr>
        <w:pStyle w:val="ListParagraph"/>
        <w:numPr>
          <w:ilvl w:val="0"/>
          <w:numId w:val="1"/>
        </w:numPr>
        <w:tabs>
          <w:tab w:val="left" w:pos="1032"/>
        </w:tabs>
        <w:spacing w:after="160" w:line="259" w:lineRule="auto"/>
        <w:jc w:val="both"/>
        <w:rPr>
          <w:rFonts w:ascii="Tahoma" w:eastAsiaTheme="minorHAnsi" w:hAnsi="Tahoma" w:cs="Tahoma"/>
          <w:lang w:val="en-US" w:eastAsia="en-US"/>
        </w:rPr>
      </w:pPr>
      <w:r>
        <w:rPr>
          <w:rFonts w:ascii="Tahoma" w:eastAsiaTheme="minorHAnsi" w:hAnsi="Tahoma" w:cs="Tahoma"/>
          <w:lang w:val="en-US" w:eastAsia="en-US"/>
        </w:rPr>
        <w:t xml:space="preserve">Mr. </w:t>
      </w:r>
      <w:proofErr w:type="spellStart"/>
      <w:r>
        <w:rPr>
          <w:rFonts w:ascii="Tahoma" w:eastAsiaTheme="minorHAnsi" w:hAnsi="Tahoma" w:cs="Tahoma"/>
          <w:lang w:val="en-US" w:eastAsia="en-US"/>
        </w:rPr>
        <w:t>Avraam</w:t>
      </w:r>
      <w:proofErr w:type="spellEnd"/>
      <w:r>
        <w:rPr>
          <w:rFonts w:ascii="Tahoma" w:eastAsiaTheme="minorHAnsi" w:hAnsi="Tahoma" w:cs="Tahoma"/>
          <w:lang w:val="en-US" w:eastAsia="en-US"/>
        </w:rPr>
        <w:t xml:space="preserve"> </w:t>
      </w:r>
      <w:proofErr w:type="spellStart"/>
      <w:r>
        <w:rPr>
          <w:rFonts w:ascii="Tahoma" w:eastAsiaTheme="minorHAnsi" w:hAnsi="Tahoma" w:cs="Tahoma"/>
          <w:lang w:val="en-US" w:eastAsia="en-US"/>
        </w:rPr>
        <w:t>Gounaris</w:t>
      </w:r>
      <w:proofErr w:type="spellEnd"/>
      <w:r>
        <w:rPr>
          <w:rFonts w:ascii="Tahoma" w:eastAsiaTheme="minorHAnsi" w:hAnsi="Tahoma" w:cs="Tahoma"/>
          <w:lang w:val="en-US" w:eastAsia="en-US"/>
        </w:rPr>
        <w:t>, Independent Non-Executive Member</w:t>
      </w:r>
    </w:p>
    <w:p w:rsidR="0057459F" w:rsidRDefault="0057459F" w:rsidP="0057459F">
      <w:pPr>
        <w:pStyle w:val="ListParagraph"/>
        <w:numPr>
          <w:ilvl w:val="0"/>
          <w:numId w:val="1"/>
        </w:numPr>
        <w:tabs>
          <w:tab w:val="left" w:pos="1032"/>
        </w:tabs>
        <w:spacing w:after="160" w:line="259" w:lineRule="auto"/>
        <w:jc w:val="both"/>
        <w:rPr>
          <w:rFonts w:ascii="Tahoma" w:eastAsiaTheme="minorHAnsi" w:hAnsi="Tahoma" w:cs="Tahoma"/>
          <w:lang w:val="en-US" w:eastAsia="en-US"/>
        </w:rPr>
      </w:pPr>
      <w:r>
        <w:rPr>
          <w:rFonts w:ascii="Tahoma" w:eastAsiaTheme="minorHAnsi" w:hAnsi="Tahoma" w:cs="Tahoma"/>
          <w:lang w:val="en-US" w:eastAsia="en-US"/>
        </w:rPr>
        <w:t xml:space="preserve">Mr. </w:t>
      </w:r>
      <w:proofErr w:type="spellStart"/>
      <w:r>
        <w:rPr>
          <w:rFonts w:ascii="Tahoma" w:eastAsiaTheme="minorHAnsi" w:hAnsi="Tahoma" w:cs="Tahoma"/>
          <w:lang w:val="en-US" w:eastAsia="en-US"/>
        </w:rPr>
        <w:t>Periklis</w:t>
      </w:r>
      <w:proofErr w:type="spellEnd"/>
      <w:r>
        <w:rPr>
          <w:rFonts w:ascii="Tahoma" w:eastAsiaTheme="minorHAnsi" w:hAnsi="Tahoma" w:cs="Tahoma"/>
          <w:lang w:val="en-US" w:eastAsia="en-US"/>
        </w:rPr>
        <w:t xml:space="preserve"> </w:t>
      </w:r>
      <w:proofErr w:type="spellStart"/>
      <w:r>
        <w:rPr>
          <w:rFonts w:ascii="Tahoma" w:eastAsiaTheme="minorHAnsi" w:hAnsi="Tahoma" w:cs="Tahoma"/>
          <w:lang w:val="en-US" w:eastAsia="en-US"/>
        </w:rPr>
        <w:t>Drougkas</w:t>
      </w:r>
      <w:proofErr w:type="spellEnd"/>
      <w:r>
        <w:rPr>
          <w:rFonts w:ascii="Tahoma" w:eastAsiaTheme="minorHAnsi" w:hAnsi="Tahoma" w:cs="Tahoma"/>
          <w:lang w:val="en-US" w:eastAsia="en-US"/>
        </w:rPr>
        <w:t>, Representative of the Hellenic Financial Stability Fund</w:t>
      </w:r>
    </w:p>
    <w:p w:rsidR="0057459F" w:rsidRPr="0057459F" w:rsidRDefault="0057459F" w:rsidP="0057459F">
      <w:pPr>
        <w:tabs>
          <w:tab w:val="left" w:pos="1032"/>
        </w:tabs>
        <w:spacing w:after="160" w:line="259" w:lineRule="auto"/>
        <w:jc w:val="both"/>
        <w:rPr>
          <w:rFonts w:ascii="Tahoma" w:eastAsiaTheme="minorHAnsi" w:hAnsi="Tahoma" w:cs="Tahoma"/>
          <w:lang w:val="en-US" w:eastAsia="en-US"/>
        </w:rPr>
      </w:pPr>
      <w:r>
        <w:rPr>
          <w:rFonts w:ascii="Tahoma" w:eastAsiaTheme="minorHAnsi" w:hAnsi="Tahoma" w:cs="Tahoma"/>
          <w:lang w:val="en-US" w:eastAsia="en-US"/>
        </w:rPr>
        <w:t>The term of office of the members of the Audit Committee has been determined through to the Annual General Meeting of Shareholders of 2021, in accordance with the resolution of the Annual General Meeting of Shareholders held on June 30</w:t>
      </w:r>
      <w:r w:rsidRPr="0057459F">
        <w:rPr>
          <w:rFonts w:ascii="Tahoma" w:eastAsiaTheme="minorHAnsi" w:hAnsi="Tahoma" w:cs="Tahoma"/>
          <w:vertAlign w:val="superscript"/>
          <w:lang w:val="en-US" w:eastAsia="en-US"/>
        </w:rPr>
        <w:t>th</w:t>
      </w:r>
      <w:r>
        <w:rPr>
          <w:rFonts w:ascii="Tahoma" w:eastAsiaTheme="minorHAnsi" w:hAnsi="Tahoma" w:cs="Tahoma"/>
          <w:lang w:val="en-US" w:eastAsia="en-US"/>
        </w:rPr>
        <w:t>, 2020.</w:t>
      </w:r>
    </w:p>
    <w:p w:rsidR="00ED1C95" w:rsidRPr="00710508" w:rsidRDefault="00ED1C95">
      <w:pPr>
        <w:rPr>
          <w:lang w:val="en-US"/>
        </w:rPr>
      </w:pPr>
      <w:bookmarkStart w:id="0" w:name="_GoBack"/>
      <w:bookmarkEnd w:id="0"/>
    </w:p>
    <w:sectPr w:rsidR="00ED1C95" w:rsidRPr="00710508" w:rsidSect="00A64ADE">
      <w:pgSz w:w="11906" w:h="16838"/>
      <w:pgMar w:top="1440" w:right="1274"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562" w:rsidRDefault="00452562" w:rsidP="005759C9">
      <w:r>
        <w:separator/>
      </w:r>
    </w:p>
  </w:endnote>
  <w:endnote w:type="continuationSeparator" w:id="0">
    <w:p w:rsidR="00452562" w:rsidRDefault="00452562" w:rsidP="005759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562" w:rsidRDefault="00452562" w:rsidP="005759C9">
      <w:r>
        <w:separator/>
      </w:r>
    </w:p>
  </w:footnote>
  <w:footnote w:type="continuationSeparator" w:id="0">
    <w:p w:rsidR="00452562" w:rsidRDefault="00452562" w:rsidP="005759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F2C0C"/>
    <w:multiLevelType w:val="hybridMultilevel"/>
    <w:tmpl w:val="0166F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1506"/>
  </w:hdrShapeDefaults>
  <w:footnotePr>
    <w:footnote w:id="-1"/>
    <w:footnote w:id="0"/>
  </w:footnotePr>
  <w:endnotePr>
    <w:endnote w:id="-1"/>
    <w:endnote w:id="0"/>
  </w:endnotePr>
  <w:compat>
    <w:useFELayout/>
  </w:compat>
  <w:rsids>
    <w:rsidRoot w:val="00ED1C95"/>
    <w:rsid w:val="00007F13"/>
    <w:rsid w:val="00011821"/>
    <w:rsid w:val="000128A4"/>
    <w:rsid w:val="00015D22"/>
    <w:rsid w:val="00016294"/>
    <w:rsid w:val="00021725"/>
    <w:rsid w:val="00024826"/>
    <w:rsid w:val="000327DD"/>
    <w:rsid w:val="000735AC"/>
    <w:rsid w:val="00080135"/>
    <w:rsid w:val="000902FE"/>
    <w:rsid w:val="00094146"/>
    <w:rsid w:val="000B0618"/>
    <w:rsid w:val="000B0DB6"/>
    <w:rsid w:val="000B417E"/>
    <w:rsid w:val="000E0F23"/>
    <w:rsid w:val="001506D3"/>
    <w:rsid w:val="00156788"/>
    <w:rsid w:val="001B11AC"/>
    <w:rsid w:val="001C0C25"/>
    <w:rsid w:val="001C4F10"/>
    <w:rsid w:val="001D0B2C"/>
    <w:rsid w:val="001F16DD"/>
    <w:rsid w:val="00214882"/>
    <w:rsid w:val="002173E4"/>
    <w:rsid w:val="002313C6"/>
    <w:rsid w:val="00250C29"/>
    <w:rsid w:val="00254CF5"/>
    <w:rsid w:val="002668A6"/>
    <w:rsid w:val="00273A5A"/>
    <w:rsid w:val="00284CA9"/>
    <w:rsid w:val="002946E2"/>
    <w:rsid w:val="00297A06"/>
    <w:rsid w:val="002B1717"/>
    <w:rsid w:val="002B6E0A"/>
    <w:rsid w:val="00321725"/>
    <w:rsid w:val="0036600A"/>
    <w:rsid w:val="003842E6"/>
    <w:rsid w:val="0038503D"/>
    <w:rsid w:val="003F6258"/>
    <w:rsid w:val="003F7C29"/>
    <w:rsid w:val="0043071B"/>
    <w:rsid w:val="00441B4E"/>
    <w:rsid w:val="00441C01"/>
    <w:rsid w:val="00452562"/>
    <w:rsid w:val="004615CA"/>
    <w:rsid w:val="0046184F"/>
    <w:rsid w:val="0046732D"/>
    <w:rsid w:val="004738E9"/>
    <w:rsid w:val="00496E02"/>
    <w:rsid w:val="004D540E"/>
    <w:rsid w:val="004D7623"/>
    <w:rsid w:val="00522E3A"/>
    <w:rsid w:val="00522EAF"/>
    <w:rsid w:val="0052750E"/>
    <w:rsid w:val="005324F9"/>
    <w:rsid w:val="00542B16"/>
    <w:rsid w:val="00544316"/>
    <w:rsid w:val="00545E57"/>
    <w:rsid w:val="00555B56"/>
    <w:rsid w:val="0057459F"/>
    <w:rsid w:val="005759C9"/>
    <w:rsid w:val="005C10B2"/>
    <w:rsid w:val="005E4467"/>
    <w:rsid w:val="00635048"/>
    <w:rsid w:val="00637E64"/>
    <w:rsid w:val="006640D4"/>
    <w:rsid w:val="00675F5B"/>
    <w:rsid w:val="006912F5"/>
    <w:rsid w:val="0069439C"/>
    <w:rsid w:val="006B05CA"/>
    <w:rsid w:val="006B0FE9"/>
    <w:rsid w:val="006E45C0"/>
    <w:rsid w:val="00710508"/>
    <w:rsid w:val="00710DE7"/>
    <w:rsid w:val="00725AD4"/>
    <w:rsid w:val="00725B2B"/>
    <w:rsid w:val="007277B3"/>
    <w:rsid w:val="00744409"/>
    <w:rsid w:val="007753C0"/>
    <w:rsid w:val="0079154E"/>
    <w:rsid w:val="007A40EB"/>
    <w:rsid w:val="007A59EE"/>
    <w:rsid w:val="007A6D85"/>
    <w:rsid w:val="007B2C4E"/>
    <w:rsid w:val="007C33B4"/>
    <w:rsid w:val="007E2A11"/>
    <w:rsid w:val="007E4477"/>
    <w:rsid w:val="008043AF"/>
    <w:rsid w:val="00821DB5"/>
    <w:rsid w:val="008462DB"/>
    <w:rsid w:val="00850B96"/>
    <w:rsid w:val="0085187D"/>
    <w:rsid w:val="0087717F"/>
    <w:rsid w:val="008B4417"/>
    <w:rsid w:val="00903E24"/>
    <w:rsid w:val="00922B59"/>
    <w:rsid w:val="00935A7E"/>
    <w:rsid w:val="00935F16"/>
    <w:rsid w:val="00996CBE"/>
    <w:rsid w:val="009B4888"/>
    <w:rsid w:val="009C46A9"/>
    <w:rsid w:val="009D39D2"/>
    <w:rsid w:val="009E1B49"/>
    <w:rsid w:val="00A0251A"/>
    <w:rsid w:val="00A15372"/>
    <w:rsid w:val="00A63B30"/>
    <w:rsid w:val="00A64ADE"/>
    <w:rsid w:val="00AA76F1"/>
    <w:rsid w:val="00B00646"/>
    <w:rsid w:val="00B45841"/>
    <w:rsid w:val="00B60C88"/>
    <w:rsid w:val="00B82FA2"/>
    <w:rsid w:val="00B83466"/>
    <w:rsid w:val="00BD6470"/>
    <w:rsid w:val="00BD7D9C"/>
    <w:rsid w:val="00C00CAD"/>
    <w:rsid w:val="00C30D21"/>
    <w:rsid w:val="00C41DB5"/>
    <w:rsid w:val="00C500CC"/>
    <w:rsid w:val="00C56DBC"/>
    <w:rsid w:val="00CC3AE7"/>
    <w:rsid w:val="00CD4E66"/>
    <w:rsid w:val="00D24D35"/>
    <w:rsid w:val="00D33423"/>
    <w:rsid w:val="00D40FE3"/>
    <w:rsid w:val="00D66ACE"/>
    <w:rsid w:val="00D72855"/>
    <w:rsid w:val="00DC7B4E"/>
    <w:rsid w:val="00DF6D30"/>
    <w:rsid w:val="00E20F11"/>
    <w:rsid w:val="00E34012"/>
    <w:rsid w:val="00E36747"/>
    <w:rsid w:val="00E61719"/>
    <w:rsid w:val="00E82344"/>
    <w:rsid w:val="00E93513"/>
    <w:rsid w:val="00EB75D7"/>
    <w:rsid w:val="00EC418A"/>
    <w:rsid w:val="00ED1C95"/>
    <w:rsid w:val="00F32DF9"/>
    <w:rsid w:val="00F47B2E"/>
    <w:rsid w:val="00F72FDD"/>
    <w:rsid w:val="00F74527"/>
    <w:rsid w:val="00F94C8A"/>
    <w:rsid w:val="00FA5D19"/>
    <w:rsid w:val="00FB01DA"/>
    <w:rsid w:val="00FD213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7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747"/>
    <w:rPr>
      <w:rFonts w:ascii="Segoe UI" w:hAnsi="Segoe UI" w:cs="Segoe UI"/>
      <w:sz w:val="18"/>
      <w:szCs w:val="18"/>
    </w:rPr>
  </w:style>
  <w:style w:type="paragraph" w:styleId="ListParagraph">
    <w:name w:val="List Paragraph"/>
    <w:basedOn w:val="Normal"/>
    <w:uiPriority w:val="34"/>
    <w:qFormat/>
    <w:rsid w:val="0057459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123</Words>
  <Characters>666</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ΔΑΣΜΑΝΟΓΛΟΥ ΠΑΝΑΓΙΩΤΗΣ</dc:creator>
  <cp:lastModifiedBy>NBG_007</cp:lastModifiedBy>
  <cp:revision>4</cp:revision>
  <dcterms:created xsi:type="dcterms:W3CDTF">2020-09-22T08:03:00Z</dcterms:created>
  <dcterms:modified xsi:type="dcterms:W3CDTF">2020-09-22T08:10:00Z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BANK\e36555</vt:lpwstr>
  </property>
  <property fmtid="{D5CDD505-2E9C-101B-9397-08002B2CF9AE}" pid="4" name="DLPManualFileClassificationLastModificationDate">
    <vt:lpwstr>1587018509</vt:lpwstr>
  </property>
  <property fmtid="{D5CDD505-2E9C-101B-9397-08002B2CF9AE}" pid="5" name="DLPManualFileClassificationVersion">
    <vt:lpwstr>10.0.300.68</vt:lpwstr>
  </property>
</Properties>
</file>