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42" w:rsidRDefault="00714A2F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  <w:r>
        <w:rPr>
          <w:noProof/>
          <w:lang w:val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45pt;margin-top:-50.4pt;width:172.8pt;height:64.8pt;z-index:251658240;visibility:visible;mso-wrap-edited:f" o:allowincell="f">
            <v:imagedata r:id="rId8" o:title=""/>
            <w10:wrap type="topAndBottom"/>
          </v:shape>
          <o:OLEObject Type="Embed" ProgID="Word.Picture.8" ShapeID="_x0000_s1027" DrawAspect="Content" ObjectID="_1659514428" r:id="rId9"/>
        </w:object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  <w:r w:rsidR="000A4342">
        <w:rPr>
          <w:lang w:val="el-GR"/>
        </w:rPr>
        <w:tab/>
      </w:r>
    </w:p>
    <w:p w:rsidR="000A4342" w:rsidRDefault="00995753">
      <w:pPr>
        <w:pStyle w:val="Header"/>
        <w:tabs>
          <w:tab w:val="clear" w:pos="4320"/>
          <w:tab w:val="clear" w:pos="8640"/>
        </w:tabs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7620</wp:posOffset>
                </wp:positionV>
                <wp:extent cx="5852160" cy="0"/>
                <wp:effectExtent l="12065" t="13970" r="12700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154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.6pt" to="462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Wf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Op3k2A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" o:allowincell="f"/>
            </w:pict>
          </mc:Fallback>
        </mc:AlternateContent>
      </w:r>
      <w:r w:rsidR="000A4342">
        <w:tab/>
      </w:r>
      <w:r w:rsidR="000A4342">
        <w:tab/>
      </w:r>
      <w:r w:rsidR="000A4342">
        <w:tab/>
      </w:r>
      <w:r w:rsidR="000A4342">
        <w:tab/>
      </w:r>
    </w:p>
    <w:p w:rsidR="000A4342" w:rsidRPr="005E3B2F" w:rsidRDefault="000A434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1436" w:rsidRDefault="00A31436">
      <w:pPr>
        <w:pStyle w:val="BodyText"/>
      </w:pPr>
    </w:p>
    <w:p w:rsidR="004C3A17" w:rsidRDefault="004C3A17">
      <w:pPr>
        <w:pStyle w:val="BodyText"/>
      </w:pPr>
    </w:p>
    <w:p w:rsidR="004C3A17" w:rsidRDefault="004C3A17">
      <w:pPr>
        <w:pStyle w:val="BodyText"/>
      </w:pPr>
    </w:p>
    <w:p w:rsidR="004C3A17" w:rsidRPr="004C3A17" w:rsidRDefault="004C3A17">
      <w:pPr>
        <w:pStyle w:val="BodyText"/>
        <w:rPr>
          <w:b/>
        </w:rPr>
      </w:pPr>
      <w:r>
        <w:tab/>
      </w:r>
      <w:r>
        <w:tab/>
      </w:r>
      <w:r w:rsidRPr="004C3A17">
        <w:rPr>
          <w:b/>
        </w:rPr>
        <w:t xml:space="preserve">                     ΠΛΗΡΩΜΗ ΜΕΡΙΣΜΑΤΟΣ </w:t>
      </w:r>
    </w:p>
    <w:p w:rsidR="004C3A17" w:rsidRDefault="004C3A17">
      <w:pPr>
        <w:pStyle w:val="BodyText"/>
      </w:pPr>
    </w:p>
    <w:p w:rsidR="004C3A17" w:rsidRPr="00A31436" w:rsidRDefault="004C3A17">
      <w:pPr>
        <w:pStyle w:val="BodyText"/>
      </w:pPr>
    </w:p>
    <w:p w:rsidR="000A4342" w:rsidRDefault="000A4342">
      <w:pPr>
        <w:pStyle w:val="BodyText"/>
      </w:pPr>
    </w:p>
    <w:p w:rsidR="00C256D5" w:rsidRPr="00C513F6" w:rsidRDefault="00F305D1" w:rsidP="00C256D5">
      <w:pPr>
        <w:pStyle w:val="BodyText"/>
      </w:pPr>
      <w:r>
        <w:rPr>
          <w:lang w:val="en-US"/>
        </w:rPr>
        <w:t>H</w:t>
      </w:r>
      <w:r w:rsidRPr="00F305D1">
        <w:t xml:space="preserve"> </w:t>
      </w:r>
      <w:r>
        <w:rPr>
          <w:lang w:val="en-US"/>
        </w:rPr>
        <w:t>T</w:t>
      </w:r>
      <w:r>
        <w:t xml:space="preserve">ακτική </w:t>
      </w:r>
      <w:r w:rsidR="0012109E" w:rsidRPr="00C256D5">
        <w:t>Γενική Συνέ</w:t>
      </w:r>
      <w:r w:rsidR="000A4342" w:rsidRPr="00C256D5">
        <w:t>λε</w:t>
      </w:r>
      <w:bookmarkStart w:id="0" w:name="_GoBack"/>
      <w:bookmarkEnd w:id="0"/>
      <w:r w:rsidR="000A4342" w:rsidRPr="00C256D5">
        <w:t>υση των Μετόχων της Εταιρίας Πέτρος Πετρόπουλος ΑΕΒΕ  πο</w:t>
      </w:r>
      <w:r w:rsidR="005E3B2F" w:rsidRPr="00C256D5">
        <w:t>υ έλαβε χώρα</w:t>
      </w:r>
      <w:r>
        <w:t>, 29</w:t>
      </w:r>
      <w:r w:rsidR="0013761E">
        <w:t xml:space="preserve"> </w:t>
      </w:r>
      <w:r>
        <w:t>Ιουνίου 2020</w:t>
      </w:r>
      <w:r w:rsidR="0013761E">
        <w:t xml:space="preserve"> </w:t>
      </w:r>
      <w:r w:rsidR="005E3B2F" w:rsidRPr="00C256D5">
        <w:t>την</w:t>
      </w:r>
      <w:r w:rsidR="00493501" w:rsidRPr="00C256D5">
        <w:t xml:space="preserve"> </w:t>
      </w:r>
      <w:r w:rsidR="004916CB">
        <w:t>και ώρα 11</w:t>
      </w:r>
      <w:r w:rsidR="000A4342" w:rsidRPr="00C256D5">
        <w:t>:00 π.μ. στα</w:t>
      </w:r>
      <w:r w:rsidR="00A75988" w:rsidRPr="00C256D5">
        <w:t xml:space="preserve"> γραφεία της Ε</w:t>
      </w:r>
      <w:r w:rsidR="000A4342" w:rsidRPr="00C256D5">
        <w:t xml:space="preserve">ταιρίας αποφάσισε </w:t>
      </w:r>
      <w:r w:rsidR="004916CB">
        <w:t xml:space="preserve">την διανομή μερίσματος </w:t>
      </w:r>
      <w:r w:rsidR="00C513F6">
        <w:t>0,10</w:t>
      </w:r>
      <w:r w:rsidR="0015682D" w:rsidRPr="00C256D5">
        <w:t xml:space="preserve"> ευρώ</w:t>
      </w:r>
      <w:r w:rsidR="0013761E">
        <w:t xml:space="preserve"> ανά μετοχή.</w:t>
      </w:r>
    </w:p>
    <w:p w:rsidR="000D2CC2" w:rsidRPr="00C513F6" w:rsidRDefault="000D2CC2" w:rsidP="00C256D5">
      <w:pPr>
        <w:pStyle w:val="BodyText"/>
      </w:pPr>
    </w:p>
    <w:p w:rsidR="004916CB" w:rsidRPr="00E425A7" w:rsidRDefault="004916CB" w:rsidP="004916CB">
      <w:pPr>
        <w:rPr>
          <w:rFonts w:ascii="Times New Roman" w:hAnsi="Times New Roman"/>
          <w:color w:val="000000" w:themeColor="text1"/>
          <w:lang w:val="el-GR"/>
        </w:rPr>
      </w:pPr>
      <w:r w:rsidRPr="004916CB">
        <w:rPr>
          <w:rFonts w:ascii="Times New Roman" w:hAnsi="Times New Roman"/>
          <w:lang w:val="el-GR"/>
        </w:rPr>
        <w:t xml:space="preserve">Το ποσό </w:t>
      </w:r>
      <w:r w:rsidRPr="00E425A7">
        <w:rPr>
          <w:rFonts w:ascii="Times New Roman" w:hAnsi="Times New Roman"/>
          <w:color w:val="000000" w:themeColor="text1"/>
          <w:lang w:val="el-GR"/>
        </w:rPr>
        <w:t>αυτό θα προσαυξηθεί με το μέ</w:t>
      </w:r>
      <w:r w:rsidR="00BF5009" w:rsidRPr="00E425A7">
        <w:rPr>
          <w:rFonts w:ascii="Times New Roman" w:hAnsi="Times New Roman"/>
          <w:color w:val="000000" w:themeColor="text1"/>
          <w:lang w:val="el-GR"/>
        </w:rPr>
        <w:t xml:space="preserve">ρισμα που αντιστοιχεί στις 92.356 </w:t>
      </w:r>
      <w:r w:rsidRPr="00E425A7">
        <w:rPr>
          <w:rFonts w:ascii="Times New Roman" w:hAnsi="Times New Roman"/>
          <w:color w:val="000000" w:themeColor="text1"/>
          <w:lang w:val="el-GR"/>
        </w:rPr>
        <w:t xml:space="preserve"> ίδιες μετοχές </w:t>
      </w:r>
    </w:p>
    <w:p w:rsidR="004916CB" w:rsidRPr="00995753" w:rsidRDefault="004916CB" w:rsidP="004916CB">
      <w:pPr>
        <w:rPr>
          <w:rFonts w:ascii="Times New Roman" w:hAnsi="Times New Roman"/>
          <w:color w:val="000000" w:themeColor="text1"/>
          <w:lang w:val="el-GR"/>
        </w:rPr>
      </w:pPr>
      <w:r w:rsidRPr="00E425A7">
        <w:rPr>
          <w:rFonts w:ascii="Times New Roman" w:hAnsi="Times New Roman"/>
          <w:color w:val="000000" w:themeColor="text1"/>
          <w:lang w:val="el-GR"/>
        </w:rPr>
        <w:t>που κατέχει η Εταιρεία ήτοι κατά 0,</w:t>
      </w:r>
      <w:r w:rsidR="00BF5009" w:rsidRPr="00E425A7">
        <w:rPr>
          <w:rFonts w:ascii="Times New Roman" w:hAnsi="Times New Roman"/>
          <w:color w:val="000000" w:themeColor="text1"/>
          <w:lang w:val="el-GR"/>
        </w:rPr>
        <w:t xml:space="preserve">00132 </w:t>
      </w:r>
      <w:r w:rsidRPr="00E425A7">
        <w:rPr>
          <w:rFonts w:ascii="Times New Roman" w:hAnsi="Times New Roman"/>
          <w:color w:val="000000" w:themeColor="text1"/>
          <w:lang w:val="el-GR"/>
        </w:rPr>
        <w:t xml:space="preserve"> ευρώ ανά μετοχή και συνεπώς το συνολικό ποσό του μερίσματος ανά μετοχή θα ανέλθει σε 0,10</w:t>
      </w:r>
      <w:r w:rsidR="00173E9B" w:rsidRPr="00E425A7">
        <w:rPr>
          <w:rFonts w:ascii="Times New Roman" w:hAnsi="Times New Roman"/>
          <w:color w:val="000000" w:themeColor="text1"/>
          <w:lang w:val="el-GR"/>
        </w:rPr>
        <w:t>132</w:t>
      </w:r>
      <w:r w:rsidRPr="00E425A7">
        <w:rPr>
          <w:rFonts w:ascii="Times New Roman" w:hAnsi="Times New Roman"/>
          <w:color w:val="000000" w:themeColor="text1"/>
          <w:lang w:val="el-GR"/>
        </w:rPr>
        <w:t xml:space="preserve"> ευρώ.</w:t>
      </w:r>
      <w:r w:rsidRPr="00E425A7">
        <w:rPr>
          <w:rFonts w:ascii="Times New Roman" w:hAnsi="Times New Roman"/>
          <w:color w:val="000000" w:themeColor="text1"/>
        </w:rPr>
        <w:t> </w:t>
      </w:r>
      <w:r w:rsidRPr="00E425A7">
        <w:rPr>
          <w:rFonts w:ascii="Times New Roman" w:hAnsi="Times New Roman"/>
          <w:color w:val="000000" w:themeColor="text1"/>
          <w:lang w:val="el-GR"/>
        </w:rPr>
        <w:t xml:space="preserve"> Μετά την παρακράτηση φόρου ποσοστού 5% το καθαρό πληρωτέο μέρισμα ανέρχεται </w:t>
      </w:r>
      <w:r w:rsidR="00173E9B" w:rsidRPr="00E425A7">
        <w:rPr>
          <w:rFonts w:ascii="Times New Roman" w:hAnsi="Times New Roman"/>
          <w:color w:val="000000" w:themeColor="text1"/>
          <w:lang w:val="el-GR"/>
        </w:rPr>
        <w:t xml:space="preserve">σε </w:t>
      </w:r>
      <w:r w:rsidR="00995753" w:rsidRPr="00995753">
        <w:rPr>
          <w:rFonts w:ascii="Times New Roman" w:hAnsi="Times New Roman"/>
          <w:color w:val="000000" w:themeColor="text1"/>
          <w:lang w:val="el-GR"/>
        </w:rPr>
        <w:t xml:space="preserve">0,096254 </w:t>
      </w:r>
      <w:r w:rsidRPr="00E425A7">
        <w:rPr>
          <w:rFonts w:ascii="Times New Roman" w:hAnsi="Times New Roman"/>
          <w:color w:val="000000" w:themeColor="text1"/>
          <w:lang w:val="el-GR"/>
        </w:rPr>
        <w:t>ευρώ ανά</w:t>
      </w:r>
      <w:r w:rsidRPr="00995753">
        <w:rPr>
          <w:rFonts w:ascii="Times New Roman" w:hAnsi="Times New Roman"/>
          <w:color w:val="000000" w:themeColor="text1"/>
          <w:lang w:val="el-GR"/>
        </w:rPr>
        <w:t xml:space="preserve"> μετοχή. </w:t>
      </w:r>
    </w:p>
    <w:p w:rsidR="004916CB" w:rsidRPr="00995753" w:rsidRDefault="004916CB" w:rsidP="00B05C61">
      <w:pPr>
        <w:rPr>
          <w:rFonts w:ascii="Times New Roman" w:hAnsi="Times New Roman"/>
          <w:color w:val="000000" w:themeColor="text1"/>
          <w:lang w:val="el-GR"/>
        </w:rPr>
      </w:pPr>
    </w:p>
    <w:p w:rsidR="00C513F6" w:rsidRDefault="00C513F6" w:rsidP="00C513F6">
      <w:pPr>
        <w:pStyle w:val="BodyTextIndent"/>
        <w:ind w:left="0"/>
        <w:rPr>
          <w:rFonts w:ascii="Times New Roman" w:hAnsi="Times New Roman"/>
          <w:lang w:val="el-GR"/>
        </w:rPr>
      </w:pPr>
      <w:r w:rsidRPr="00C513F6">
        <w:rPr>
          <w:rFonts w:ascii="Times New Roman" w:hAnsi="Times New Roman"/>
          <w:lang w:val="el-GR"/>
        </w:rPr>
        <w:t>Ηµεροµηνί</w:t>
      </w:r>
      <w:r w:rsidR="00F305D1">
        <w:rPr>
          <w:rFonts w:ascii="Times New Roman" w:hAnsi="Times New Roman"/>
          <w:lang w:val="el-GR"/>
        </w:rPr>
        <w:t>α αποκοπής ορίσθηκε η 24η Αυγούστου 2020</w:t>
      </w:r>
      <w:r w:rsidRPr="00C513F6">
        <w:rPr>
          <w:rFonts w:ascii="Times New Roman" w:hAnsi="Times New Roman"/>
          <w:lang w:val="el-GR"/>
        </w:rPr>
        <w:t xml:space="preserve">. </w:t>
      </w:r>
    </w:p>
    <w:p w:rsidR="00C513F6" w:rsidRPr="00C513F6" w:rsidRDefault="00C513F6" w:rsidP="00C513F6">
      <w:pPr>
        <w:pStyle w:val="BodyTextIndent"/>
        <w:ind w:left="0"/>
        <w:rPr>
          <w:rFonts w:ascii="Times New Roman" w:hAnsi="Times New Roman"/>
          <w:lang w:val="el-GR"/>
        </w:rPr>
      </w:pPr>
      <w:r w:rsidRPr="00C513F6">
        <w:rPr>
          <w:rFonts w:ascii="Times New Roman" w:hAnsi="Times New Roman"/>
          <w:lang w:val="el-GR"/>
        </w:rPr>
        <w:t xml:space="preserve">∆ικαιούχοι του µερίσµατος (Record Date) είναι οι κάτοχοι µετοχών της Εταιρίας στη λήξη της συνεδρίασης </w:t>
      </w:r>
      <w:r w:rsidR="00F305D1">
        <w:rPr>
          <w:rFonts w:ascii="Times New Roman" w:hAnsi="Times New Roman"/>
          <w:lang w:val="el-GR"/>
        </w:rPr>
        <w:t>του Χρηµατιστηρίου Αθηνών της  25ης Αυγούστου 2020</w:t>
      </w:r>
      <w:r w:rsidRPr="00C513F6">
        <w:rPr>
          <w:rFonts w:ascii="Times New Roman" w:hAnsi="Times New Roman"/>
          <w:lang w:val="el-GR"/>
        </w:rPr>
        <w:t xml:space="preserve"> </w:t>
      </w:r>
    </w:p>
    <w:p w:rsidR="00C513F6" w:rsidRDefault="00C513F6">
      <w:pPr>
        <w:pStyle w:val="BodyText"/>
      </w:pPr>
    </w:p>
    <w:p w:rsidR="000A4342" w:rsidRDefault="000A4342">
      <w:pPr>
        <w:pStyle w:val="BodyText"/>
      </w:pPr>
      <w:r>
        <w:t>Η καταβολή  του</w:t>
      </w:r>
      <w:r w:rsidR="00F305D1">
        <w:t xml:space="preserve"> μερίσματος θα ξεκινήσει </w:t>
      </w:r>
      <w:r w:rsidR="004916CB">
        <w:t xml:space="preserve">στις </w:t>
      </w:r>
      <w:r w:rsidR="00F305D1">
        <w:t>28</w:t>
      </w:r>
      <w:r w:rsidR="00493501">
        <w:t xml:space="preserve"> </w:t>
      </w:r>
      <w:r w:rsidR="00F305D1">
        <w:t xml:space="preserve">Αυγούστου 2020 </w:t>
      </w:r>
      <w:r w:rsidR="00F07DE9">
        <w:t>από την Εθνική Τράπεζα της Ελλάδος</w:t>
      </w:r>
      <w:r w:rsidR="008C5506">
        <w:t xml:space="preserve">. Οι </w:t>
      </w:r>
      <w:r w:rsidR="00FC334E">
        <w:t xml:space="preserve">κ. </w:t>
      </w:r>
      <w:r w:rsidR="008C5506">
        <w:t xml:space="preserve">μέτοχοι </w:t>
      </w:r>
      <w:r w:rsidR="00BC36C2">
        <w:t xml:space="preserve">που έχουν παράσχει σχετική εξουσιοδότηση στους Χειριστές τους (Χρηματιστηριακές Εταιρίες και Τράπεζες) </w:t>
      </w:r>
      <w:r w:rsidR="008C5506">
        <w:t xml:space="preserve">θα </w:t>
      </w:r>
      <w:r w:rsidR="00BC36C2">
        <w:t>εισπράξουν το μέρισμα μέσω των Χειριστών τους.</w:t>
      </w:r>
      <w:r w:rsidR="008C5506">
        <w:t xml:space="preserve"> </w:t>
      </w:r>
      <w:r w:rsidR="00BC36C2">
        <w:t>Οι Χειριστές θα απευθύνονται στην</w:t>
      </w:r>
      <w:r w:rsidR="008C5506">
        <w:t xml:space="preserve"> Εθνική Τράπεζα </w:t>
      </w:r>
      <w:r w:rsidR="00F07DE9">
        <w:t>(Υποδ/νση Θεματοφυλακής Ιδιωτών Επενδυτών και Χρηματιστηριακών Συναλλαγών, Καραγ. Σερβίας 6, Αθήνα,  (τηλ.</w:t>
      </w:r>
      <w:r w:rsidR="008C5506">
        <w:t xml:space="preserve"> </w:t>
      </w:r>
      <w:r w:rsidR="00F07DE9">
        <w:t>210-3340608 )</w:t>
      </w:r>
      <w:r w:rsidR="00FC334E">
        <w:t>.</w:t>
      </w:r>
      <w:r w:rsidR="00F07DE9">
        <w:t xml:space="preserve"> </w:t>
      </w:r>
    </w:p>
    <w:p w:rsidR="009211B1" w:rsidRDefault="009211B1">
      <w:pPr>
        <w:pStyle w:val="BodyText"/>
      </w:pPr>
    </w:p>
    <w:p w:rsidR="000A4342" w:rsidRDefault="00293EE7">
      <w:pPr>
        <w:pStyle w:val="BodyText"/>
      </w:pPr>
      <w:r>
        <w:t>Οι κ. μέτοχοι</w:t>
      </w:r>
      <w:r w:rsidR="004619EC">
        <w:t xml:space="preserve"> που δεν </w:t>
      </w:r>
      <w:r w:rsidR="00BC36C2">
        <w:t xml:space="preserve">έχουν παράσχει ή έχουν ανακαλέσει την σχετική εξουσιοδότηση προς τους Χειριστές τους </w:t>
      </w:r>
      <w:r w:rsidR="008C5506">
        <w:t>μπορούν να το εισπράξουν αυτοπροσώπως ή οι νόμιμα εξουσιοδοτημένοι εκπρόσωποί τους από όλο το δίκτυο καταστημάτων της Εθνικής Τράπεζας προσκομίζοντας την αστυνομική τους ταυτότητα και κοινοποιώντας τον Κωδικό Αριθμό Μερίδας Επενδυτή τους στο Σ.Α.Τ.</w:t>
      </w:r>
      <w:r w:rsidR="00157923">
        <w:t xml:space="preserve"> </w:t>
      </w:r>
    </w:p>
    <w:p w:rsidR="005E3B2F" w:rsidRDefault="005E3B2F">
      <w:pPr>
        <w:pStyle w:val="BodyText"/>
      </w:pPr>
    </w:p>
    <w:p w:rsidR="000A4342" w:rsidRDefault="00FC334E">
      <w:pPr>
        <w:pStyle w:val="COSTAS"/>
        <w:ind w:firstLine="0"/>
        <w:rPr>
          <w:rFonts w:ascii="Times New Roman" w:hAnsi="Times New Roman"/>
        </w:rPr>
      </w:pPr>
      <w:r w:rsidRPr="00FC334E">
        <w:rPr>
          <w:rFonts w:ascii="Times New Roman" w:hAnsi="Times New Roman"/>
        </w:rPr>
        <w:t>Για περισσότερες πληροφορίες παρακαλούνται οι κ. μέτοχοι να επικοινωνούν με το Τμήμα Εξυπηρέτησης Μετόχω</w:t>
      </w:r>
      <w:r w:rsidR="00F305D1">
        <w:rPr>
          <w:rFonts w:ascii="Times New Roman" w:hAnsi="Times New Roman"/>
        </w:rPr>
        <w:t>ν της Εταιρίας, τηλ. 210 3499298</w:t>
      </w:r>
      <w:r w:rsidRPr="00FC334E">
        <w:rPr>
          <w:rFonts w:ascii="Times New Roman" w:hAnsi="Times New Roman"/>
        </w:rPr>
        <w:t xml:space="preserve">. </w:t>
      </w:r>
    </w:p>
    <w:p w:rsidR="005E3B2F" w:rsidRDefault="005E3B2F">
      <w:pPr>
        <w:pStyle w:val="COSTAS"/>
        <w:ind w:firstLine="0"/>
        <w:rPr>
          <w:rFonts w:ascii="Times New Roman" w:hAnsi="Times New Roman"/>
        </w:rPr>
      </w:pPr>
    </w:p>
    <w:p w:rsidR="005E3B2F" w:rsidRPr="00FC334E" w:rsidRDefault="005E3B2F">
      <w:pPr>
        <w:pStyle w:val="COSTAS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5E3B2F" w:rsidRPr="00FC334E" w:rsidSect="008C2BC5">
      <w:footerReference w:type="default" r:id="rId10"/>
      <w:pgSz w:w="11907" w:h="16840" w:code="9"/>
      <w:pgMar w:top="1440" w:right="1417" w:bottom="1843" w:left="1276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2F" w:rsidRDefault="00714A2F">
      <w:r>
        <w:separator/>
      </w:r>
    </w:p>
  </w:endnote>
  <w:endnote w:type="continuationSeparator" w:id="0">
    <w:p w:rsidR="00714A2F" w:rsidRDefault="0071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342" w:rsidRDefault="00995753">
    <w:pPr>
      <w:pStyle w:val="Footer"/>
      <w:rPr>
        <w:sz w:val="16"/>
        <w:lang w:val="el-GR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-70485</wp:posOffset>
              </wp:positionH>
              <wp:positionV relativeFrom="paragraph">
                <wp:posOffset>160655</wp:posOffset>
              </wp:positionV>
              <wp:extent cx="5852160" cy="0"/>
              <wp:effectExtent l="6350" t="13970" r="8890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2F08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2.65pt" to="455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1z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D6dZD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" o:allowincell="f"/>
          </w:pict>
        </mc:Fallback>
      </mc:AlternateContent>
    </w:r>
    <w:r w:rsidR="000A4342">
      <w:rPr>
        <w:sz w:val="16"/>
        <w:lang w:val="el-GR"/>
      </w:rPr>
      <w:t>Πέτρος Πετρόπουλος ΑΕΒΕ</w:t>
    </w:r>
  </w:p>
  <w:p w:rsidR="000A4342" w:rsidRDefault="000A4342">
    <w:pPr>
      <w:pStyle w:val="Footer"/>
      <w:rPr>
        <w:sz w:val="16"/>
        <w:lang w:val="el-GR"/>
      </w:rPr>
    </w:pPr>
  </w:p>
  <w:p w:rsidR="000A4342" w:rsidRDefault="000A4342">
    <w:pPr>
      <w:pStyle w:val="Footer"/>
      <w:rPr>
        <w:sz w:val="16"/>
        <w:lang w:val="el-GR"/>
      </w:rPr>
    </w:pPr>
    <w:r>
      <w:rPr>
        <w:sz w:val="16"/>
        <w:lang w:val="el-GR"/>
      </w:rPr>
      <w:t xml:space="preserve">Κεντρικα Γραφεια                          Τηλεφωνα                                       </w:t>
    </w:r>
    <w:r>
      <w:rPr>
        <w:sz w:val="16"/>
      </w:rPr>
      <w:t>Telefax</w:t>
    </w:r>
    <w:r>
      <w:rPr>
        <w:sz w:val="16"/>
        <w:lang w:val="el-GR"/>
      </w:rPr>
      <w:t xml:space="preserve">                                          </w:t>
    </w:r>
    <w:r>
      <w:rPr>
        <w:sz w:val="16"/>
      </w:rPr>
      <w:t>E</w:t>
    </w:r>
    <w:r>
      <w:rPr>
        <w:sz w:val="16"/>
        <w:lang w:val="el-GR"/>
      </w:rPr>
      <w:t>-</w:t>
    </w:r>
    <w:r>
      <w:rPr>
        <w:sz w:val="16"/>
      </w:rPr>
      <w:t>mail</w:t>
    </w:r>
    <w:r>
      <w:rPr>
        <w:sz w:val="16"/>
        <w:lang w:val="el-GR"/>
      </w:rPr>
      <w:t xml:space="preserve">                               </w:t>
    </w:r>
  </w:p>
  <w:p w:rsidR="000A4342" w:rsidRDefault="000A4342">
    <w:pPr>
      <w:pStyle w:val="Footer"/>
      <w:rPr>
        <w:sz w:val="16"/>
        <w:lang w:val="el-GR"/>
      </w:rPr>
    </w:pPr>
    <w:r>
      <w:rPr>
        <w:sz w:val="16"/>
        <w:lang w:val="el-GR"/>
      </w:rPr>
      <w:t xml:space="preserve">Ιερα Οδος 96-102                          Κεντρο    30 – 210 – 3499200       Κεντρο    30 – 210– 3 473404       </w:t>
    </w:r>
    <w:r>
      <w:rPr>
        <w:sz w:val="16"/>
      </w:rPr>
      <w:t>ppaebe</w:t>
    </w:r>
    <w:r>
      <w:rPr>
        <w:sz w:val="16"/>
        <w:lang w:val="el-GR"/>
      </w:rPr>
      <w:t>@</w:t>
    </w:r>
    <w:r>
      <w:rPr>
        <w:sz w:val="16"/>
      </w:rPr>
      <w:t>petropoulos</w:t>
    </w:r>
    <w:r>
      <w:rPr>
        <w:sz w:val="16"/>
        <w:lang w:val="el-GR"/>
      </w:rPr>
      <w:t>.</w:t>
    </w:r>
    <w:r>
      <w:rPr>
        <w:sz w:val="16"/>
      </w:rPr>
      <w:t>com</w:t>
    </w:r>
  </w:p>
  <w:p w:rsidR="000A4342" w:rsidRDefault="000A4342">
    <w:pPr>
      <w:pStyle w:val="Footer"/>
      <w:rPr>
        <w:sz w:val="16"/>
      </w:rPr>
    </w:pPr>
    <w:r>
      <w:rPr>
        <w:sz w:val="16"/>
        <w:lang w:val="el-GR"/>
      </w:rPr>
      <w:t xml:space="preserve">Ταχυδρομικη Θυρις 41018                                                            </w:t>
    </w:r>
  </w:p>
  <w:p w:rsidR="000A4342" w:rsidRDefault="000A4342">
    <w:pPr>
      <w:pStyle w:val="Footer"/>
      <w:rPr>
        <w:sz w:val="16"/>
      </w:rPr>
    </w:pPr>
    <w:r>
      <w:rPr>
        <w:sz w:val="16"/>
      </w:rPr>
      <w:t xml:space="preserve">122 10 </w:t>
    </w:r>
    <w:r>
      <w:rPr>
        <w:sz w:val="16"/>
        <w:lang w:val="el-GR"/>
      </w:rPr>
      <w:t>Αθηνα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2F" w:rsidRDefault="00714A2F">
      <w:r>
        <w:separator/>
      </w:r>
    </w:p>
  </w:footnote>
  <w:footnote w:type="continuationSeparator" w:id="0">
    <w:p w:rsidR="00714A2F" w:rsidRDefault="0071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359B"/>
    <w:multiLevelType w:val="singleLevel"/>
    <w:tmpl w:val="72AEE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B30941"/>
    <w:multiLevelType w:val="hybridMultilevel"/>
    <w:tmpl w:val="42E26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6"/>
    <w:rsid w:val="000A4342"/>
    <w:rsid w:val="000D2CC2"/>
    <w:rsid w:val="001101BB"/>
    <w:rsid w:val="00111777"/>
    <w:rsid w:val="0012109E"/>
    <w:rsid w:val="00123ADE"/>
    <w:rsid w:val="0013761E"/>
    <w:rsid w:val="0015682D"/>
    <w:rsid w:val="00157923"/>
    <w:rsid w:val="001732BB"/>
    <w:rsid w:val="00173E9B"/>
    <w:rsid w:val="001764DF"/>
    <w:rsid w:val="001836CC"/>
    <w:rsid w:val="002515A4"/>
    <w:rsid w:val="00293EE7"/>
    <w:rsid w:val="00391E99"/>
    <w:rsid w:val="003E3BE0"/>
    <w:rsid w:val="00412291"/>
    <w:rsid w:val="00433F3B"/>
    <w:rsid w:val="004619EC"/>
    <w:rsid w:val="004916CB"/>
    <w:rsid w:val="00493501"/>
    <w:rsid w:val="004C3A17"/>
    <w:rsid w:val="004E0952"/>
    <w:rsid w:val="005613BC"/>
    <w:rsid w:val="00587914"/>
    <w:rsid w:val="005A0E13"/>
    <w:rsid w:val="005A2DFE"/>
    <w:rsid w:val="005E3B2F"/>
    <w:rsid w:val="006072AB"/>
    <w:rsid w:val="00641207"/>
    <w:rsid w:val="006454FC"/>
    <w:rsid w:val="006B355F"/>
    <w:rsid w:val="006B6BA1"/>
    <w:rsid w:val="00705236"/>
    <w:rsid w:val="00714A2F"/>
    <w:rsid w:val="007528CB"/>
    <w:rsid w:val="00766B3B"/>
    <w:rsid w:val="007D3671"/>
    <w:rsid w:val="007F5C56"/>
    <w:rsid w:val="008209BA"/>
    <w:rsid w:val="008304DC"/>
    <w:rsid w:val="00851379"/>
    <w:rsid w:val="008C2BC5"/>
    <w:rsid w:val="008C5506"/>
    <w:rsid w:val="009211B1"/>
    <w:rsid w:val="00945588"/>
    <w:rsid w:val="00995753"/>
    <w:rsid w:val="009C7120"/>
    <w:rsid w:val="00A31436"/>
    <w:rsid w:val="00A6333F"/>
    <w:rsid w:val="00A75988"/>
    <w:rsid w:val="00AF4F0E"/>
    <w:rsid w:val="00B05C61"/>
    <w:rsid w:val="00B8264B"/>
    <w:rsid w:val="00BC36C2"/>
    <w:rsid w:val="00BD7AC8"/>
    <w:rsid w:val="00BF5009"/>
    <w:rsid w:val="00C256D5"/>
    <w:rsid w:val="00C42257"/>
    <w:rsid w:val="00C513F6"/>
    <w:rsid w:val="00C908D9"/>
    <w:rsid w:val="00CE308E"/>
    <w:rsid w:val="00CF7BD2"/>
    <w:rsid w:val="00D26DBD"/>
    <w:rsid w:val="00D474DA"/>
    <w:rsid w:val="00DC2B3E"/>
    <w:rsid w:val="00DD1948"/>
    <w:rsid w:val="00DD2FF4"/>
    <w:rsid w:val="00DD3C17"/>
    <w:rsid w:val="00DE2C4D"/>
    <w:rsid w:val="00E425A7"/>
    <w:rsid w:val="00EA2A8D"/>
    <w:rsid w:val="00EA3924"/>
    <w:rsid w:val="00EB32F3"/>
    <w:rsid w:val="00EB571A"/>
    <w:rsid w:val="00F07DE9"/>
    <w:rsid w:val="00F305D1"/>
    <w:rsid w:val="00F32459"/>
    <w:rsid w:val="00F5102A"/>
    <w:rsid w:val="00FC334E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90BFF6-8E3E-4AC1-9EC1-547BEAF0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C5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C2BC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B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2BC5"/>
    <w:pPr>
      <w:tabs>
        <w:tab w:val="center" w:pos="4320"/>
        <w:tab w:val="right" w:pos="8640"/>
      </w:tabs>
    </w:pPr>
  </w:style>
  <w:style w:type="paragraph" w:customStyle="1" w:styleId="COSTAS">
    <w:name w:val="COSTAS"/>
    <w:basedOn w:val="Normal"/>
    <w:rsid w:val="008C2BC5"/>
    <w:pPr>
      <w:spacing w:line="240" w:lineRule="atLeast"/>
      <w:ind w:firstLine="720"/>
      <w:jc w:val="both"/>
    </w:pPr>
    <w:rPr>
      <w:lang w:val="el-GR"/>
    </w:rPr>
  </w:style>
  <w:style w:type="paragraph" w:styleId="NormalWeb">
    <w:name w:val="Normal (Web)"/>
    <w:basedOn w:val="Normal"/>
    <w:rsid w:val="008C2BC5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character" w:styleId="Hyperlink">
    <w:name w:val="Hyperlink"/>
    <w:basedOn w:val="DefaultParagraphFont"/>
    <w:rsid w:val="008C2BC5"/>
    <w:rPr>
      <w:color w:val="0000FF"/>
      <w:u w:val="single"/>
    </w:rPr>
  </w:style>
  <w:style w:type="paragraph" w:styleId="BodyText">
    <w:name w:val="Body Text"/>
    <w:basedOn w:val="Normal"/>
    <w:rsid w:val="008C2BC5"/>
    <w:pPr>
      <w:jc w:val="both"/>
    </w:pPr>
    <w:rPr>
      <w:rFonts w:ascii="Times New Roman" w:hAnsi="Times New Roman"/>
      <w:lang w:val="el-GR"/>
    </w:rPr>
  </w:style>
  <w:style w:type="paragraph" w:styleId="BodyTextIndent2">
    <w:name w:val="Body Text Indent 2"/>
    <w:basedOn w:val="Normal"/>
    <w:rsid w:val="00C256D5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C513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13F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870448B9-E01C-4680-BAB2-93E8A34EF2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P.PETROPOULOS A.E.B.E.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K.PETROPOULOS</dc:creator>
  <cp:lastModifiedBy>Riga, Evgenia</cp:lastModifiedBy>
  <cp:revision>2</cp:revision>
  <cp:lastPrinted>2006-05-11T10:51:00Z</cp:lastPrinted>
  <dcterms:created xsi:type="dcterms:W3CDTF">2020-08-21T08:27:00Z</dcterms:created>
  <dcterms:modified xsi:type="dcterms:W3CDTF">2020-08-21T08:27:00Z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aa83a4d8-427c-4106-b955-227b6d311b43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