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115" w:rsidRDefault="007819CD">
      <w:pPr>
        <w:pStyle w:val="Header"/>
        <w:tabs>
          <w:tab w:val="clear" w:pos="4320"/>
          <w:tab w:val="clear" w:pos="8640"/>
        </w:tabs>
        <w:rPr>
          <w:b/>
          <w:sz w:val="28"/>
          <w:lang w:val="el-GR"/>
        </w:rPr>
      </w:pPr>
      <w:r w:rsidRPr="007819CD">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5pt;margin-top:-50.4pt;width:172.8pt;height:64.8pt;z-index:251658240;visibility:visible;mso-wrap-edited:f" o:allowincell="f">
            <v:imagedata r:id="rId7" o:title=""/>
            <w10:wrap type="topAndBottom"/>
          </v:shape>
          <o:OLEObject Type="Embed" ProgID="Word.Picture.8" ShapeID="_x0000_s1027" DrawAspect="Content" ObjectID="_1654944044" r:id="rId8"/>
        </w:pict>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r w:rsidR="009D7115">
        <w:rPr>
          <w:lang w:val="el-GR"/>
        </w:rPr>
        <w:tab/>
      </w:r>
    </w:p>
    <w:p w:rsidR="009D7115" w:rsidRDefault="007819CD">
      <w:pPr>
        <w:pStyle w:val="Header"/>
        <w:tabs>
          <w:tab w:val="clear" w:pos="4320"/>
          <w:tab w:val="clear" w:pos="8640"/>
        </w:tabs>
        <w:rPr>
          <w:sz w:val="22"/>
          <w:lang w:val="el-GR"/>
        </w:rPr>
      </w:pPr>
      <w:r w:rsidRPr="007819CD">
        <w:rPr>
          <w:noProof/>
          <w:lang w:val="el-GR" w:eastAsia="el-GR"/>
        </w:rPr>
        <w:pict>
          <v:line id="Line 2" o:spid="_x0000_s1026" style="position:absolute;z-index:251657216;visibility:visible" from="1.65pt,.6pt" to="46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Wf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Op3k2A9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" o:allowincell="f"/>
        </w:pict>
      </w:r>
    </w:p>
    <w:p w:rsidR="00A92F48" w:rsidRPr="00AF204E" w:rsidRDefault="009D7115" w:rsidP="00A92F48">
      <w:pPr>
        <w:pStyle w:val="BodyText"/>
        <w:ind w:left="1440" w:firstLine="720"/>
        <w:rPr>
          <w:rFonts w:ascii="Arial" w:hAnsi="Arial" w:cs="Arial"/>
        </w:rPr>
      </w:pPr>
      <w:r>
        <w:tab/>
      </w:r>
      <w:r w:rsidR="00A92F48">
        <w:tab/>
      </w:r>
      <w:r w:rsidR="00A92F48">
        <w:tab/>
      </w:r>
      <w:r w:rsidR="00A92F48">
        <w:tab/>
      </w:r>
      <w:r w:rsidR="00A92F48">
        <w:tab/>
      </w:r>
      <w:r w:rsidR="00A92F48">
        <w:tab/>
      </w:r>
      <w:r w:rsidR="00A92F48">
        <w:tab/>
      </w:r>
      <w:r w:rsidR="00A92F48">
        <w:tab/>
      </w:r>
      <w:r w:rsidR="00A92F48" w:rsidRPr="00AF204E">
        <w:rPr>
          <w:rFonts w:ascii="Arial" w:hAnsi="Arial" w:cs="Arial"/>
        </w:rPr>
        <w:t>29.06.2020</w:t>
      </w:r>
    </w:p>
    <w:p w:rsidR="00A92F48" w:rsidRDefault="00A92F48" w:rsidP="00A92F48">
      <w:pPr>
        <w:pStyle w:val="BodyText"/>
        <w:ind w:left="1440" w:firstLine="720"/>
      </w:pPr>
    </w:p>
    <w:p w:rsidR="00A92F48" w:rsidRDefault="00A92F48" w:rsidP="00A92F48">
      <w:pPr>
        <w:pStyle w:val="BodyText"/>
        <w:ind w:left="1440" w:firstLine="720"/>
        <w:rPr>
          <w:b/>
          <w:bCs/>
          <w:sz w:val="28"/>
        </w:rPr>
      </w:pPr>
      <w:r>
        <w:rPr>
          <w:b/>
          <w:bCs/>
          <w:sz w:val="28"/>
        </w:rPr>
        <w:t xml:space="preserve">ΑΠΟΦΑΣΕΙΣ ΓΕΝΙΚΗΣ ΣΥΝΕΛΕΥΣΗΣ </w:t>
      </w:r>
    </w:p>
    <w:p w:rsidR="00A92F48" w:rsidRDefault="00A92F48" w:rsidP="00A92F48">
      <w:pPr>
        <w:pStyle w:val="BodyText"/>
        <w:ind w:left="1440" w:firstLine="720"/>
        <w:rPr>
          <w:b/>
          <w:bCs/>
          <w:sz w:val="28"/>
        </w:rPr>
      </w:pPr>
    </w:p>
    <w:p w:rsidR="00A92F48" w:rsidRPr="00605341" w:rsidRDefault="00A92F48" w:rsidP="00A92F48">
      <w:pPr>
        <w:jc w:val="both"/>
        <w:rPr>
          <w:rFonts w:cs="Arial"/>
          <w:lang w:val="el-GR"/>
        </w:rPr>
      </w:pPr>
      <w:r>
        <w:rPr>
          <w:lang w:val="el-GR"/>
        </w:rPr>
        <w:t xml:space="preserve">Η </w:t>
      </w:r>
      <w:r w:rsidRPr="00605341">
        <w:rPr>
          <w:rFonts w:cs="Arial"/>
          <w:lang w:val="el-GR"/>
        </w:rPr>
        <w:t>εταιρία Πέτρος Πετρόπουλος ΑΕΒΕ</w:t>
      </w:r>
      <w:r w:rsidRPr="00E345FF">
        <w:rPr>
          <w:rFonts w:cs="Arial"/>
          <w:lang w:val="el-GR"/>
        </w:rPr>
        <w:t xml:space="preserve"> </w:t>
      </w:r>
      <w:r>
        <w:rPr>
          <w:rFonts w:cs="Arial"/>
          <w:lang w:val="el-GR"/>
        </w:rPr>
        <w:t xml:space="preserve">(η «Εταιρία») </w:t>
      </w:r>
      <w:r w:rsidRPr="001A6A9C">
        <w:rPr>
          <w:rFonts w:cs="Arial"/>
          <w:lang w:val="el-GR"/>
        </w:rPr>
        <w:t xml:space="preserve">ενημερώνει το επενδυτικό κοινό ότι την </w:t>
      </w:r>
      <w:r>
        <w:rPr>
          <w:rFonts w:cs="Arial"/>
          <w:lang w:val="el-GR"/>
        </w:rPr>
        <w:t>29</w:t>
      </w:r>
      <w:r w:rsidRPr="001A6A9C">
        <w:rPr>
          <w:rFonts w:cs="Arial"/>
          <w:lang w:val="el-GR"/>
        </w:rPr>
        <w:t>.0</w:t>
      </w:r>
      <w:r>
        <w:rPr>
          <w:rFonts w:cs="Arial"/>
          <w:lang w:val="el-GR"/>
        </w:rPr>
        <w:t>6</w:t>
      </w:r>
      <w:r w:rsidRPr="001A6A9C">
        <w:rPr>
          <w:rFonts w:cs="Arial"/>
          <w:lang w:val="el-GR"/>
        </w:rPr>
        <w:t xml:space="preserve">.2020 πραγματοποιήθηκε </w:t>
      </w:r>
      <w:r>
        <w:rPr>
          <w:rFonts w:cs="Arial"/>
          <w:lang w:val="el-GR"/>
        </w:rPr>
        <w:t xml:space="preserve">η Τακτική </w:t>
      </w:r>
      <w:r w:rsidRPr="001A6A9C">
        <w:rPr>
          <w:rFonts w:cs="Arial"/>
          <w:lang w:val="el-GR"/>
        </w:rPr>
        <w:t xml:space="preserve">Γενική Συνέλευση των </w:t>
      </w:r>
      <w:r>
        <w:rPr>
          <w:rFonts w:cs="Arial"/>
          <w:lang w:val="el-GR"/>
        </w:rPr>
        <w:t xml:space="preserve">μετόχων στην οποία παραστάθηκαν ή αντιπροσωπεύθηκαν </w:t>
      </w:r>
      <w:r w:rsidR="00605341" w:rsidRPr="00605341">
        <w:rPr>
          <w:rFonts w:cs="Arial"/>
          <w:lang w:val="el-GR"/>
        </w:rPr>
        <w:t>11</w:t>
      </w:r>
      <w:r w:rsidRPr="00605341">
        <w:rPr>
          <w:rFonts w:cs="Arial"/>
          <w:lang w:val="el-GR"/>
        </w:rPr>
        <w:t xml:space="preserve"> μέτοχοι που εκπροσωπούν </w:t>
      </w:r>
      <w:r w:rsidR="00605341" w:rsidRPr="00605341">
        <w:rPr>
          <w:rFonts w:cs="Arial"/>
          <w:lang w:val="el-GR"/>
        </w:rPr>
        <w:t xml:space="preserve">5.681.858 </w:t>
      </w:r>
      <w:r w:rsidRPr="00605341">
        <w:rPr>
          <w:rFonts w:cs="Arial"/>
          <w:lang w:val="el-GR"/>
        </w:rPr>
        <w:t xml:space="preserve">μετοχές και δικαιώματα ψήφου, ήτοι το </w:t>
      </w:r>
      <w:r w:rsidR="00605341" w:rsidRPr="00605341">
        <w:rPr>
          <w:rFonts w:cs="Arial"/>
          <w:lang w:val="el-GR"/>
        </w:rPr>
        <w:t>80,43</w:t>
      </w:r>
      <w:r w:rsidRPr="00605341">
        <w:rPr>
          <w:rFonts w:cs="Arial"/>
          <w:lang w:val="el-GR"/>
        </w:rPr>
        <w:t>% του μετοχικού κεφαλαίου της Εταιρίας και κατά συνέπεια υπήρξε απαρτία για τη συζήτηση και λήψη αποφάσεων επί των θεμάτων της ημερήσιας διάταξης.</w:t>
      </w:r>
    </w:p>
    <w:p w:rsidR="00A92F48" w:rsidRPr="00605341" w:rsidRDefault="00A92F48" w:rsidP="00A92F48">
      <w:pPr>
        <w:jc w:val="both"/>
        <w:rPr>
          <w:rFonts w:cs="Arial"/>
          <w:lang w:val="el-GR"/>
        </w:rPr>
      </w:pPr>
    </w:p>
    <w:p w:rsidR="00A92F48" w:rsidRPr="00832B39" w:rsidRDefault="00A92F48" w:rsidP="00A92F48">
      <w:pPr>
        <w:jc w:val="both"/>
        <w:rPr>
          <w:lang w:val="el-GR"/>
        </w:rPr>
      </w:pPr>
      <w:r w:rsidRPr="00F90D46">
        <w:rPr>
          <w:lang w:val="el-GR"/>
        </w:rPr>
        <w:t>Στην Γενική Συνέλευση συζητήθηκαν και ελήφθησαν οι εξής αποφάσεις:</w:t>
      </w:r>
    </w:p>
    <w:p w:rsidR="00A92F48" w:rsidRPr="003A3206" w:rsidRDefault="00A92F48" w:rsidP="00A92F48">
      <w:pPr>
        <w:jc w:val="both"/>
        <w:rPr>
          <w:lang w:val="el-GR"/>
        </w:rPr>
      </w:pPr>
    </w:p>
    <w:p w:rsidR="00AF204E" w:rsidRDefault="00A92F48" w:rsidP="00AF204E">
      <w:pPr>
        <w:spacing w:line="360" w:lineRule="auto"/>
        <w:jc w:val="both"/>
        <w:rPr>
          <w:lang w:val="el-GR"/>
        </w:rPr>
      </w:pPr>
      <w:r w:rsidRPr="0066789E">
        <w:rPr>
          <w:b/>
          <w:lang w:val="el-GR"/>
        </w:rPr>
        <w:t>Θέμα 1</w:t>
      </w:r>
      <w:r w:rsidRPr="0066789E">
        <w:rPr>
          <w:b/>
          <w:vertAlign w:val="superscript"/>
          <w:lang w:val="el-GR"/>
        </w:rPr>
        <w:t>ο</w:t>
      </w:r>
      <w:r w:rsidRPr="0066789E">
        <w:rPr>
          <w:b/>
          <w:lang w:val="el-GR"/>
        </w:rPr>
        <w:t>.Τροποποίηση του άρθρου 22 του καταστατικού της Εταιρείας.</w:t>
      </w:r>
      <w:r>
        <w:rPr>
          <w:lang w:val="el-GR"/>
        </w:rPr>
        <w:t xml:space="preserve"> </w:t>
      </w:r>
    </w:p>
    <w:p w:rsidR="00A92F48" w:rsidRDefault="00A92F48" w:rsidP="00AF204E">
      <w:pPr>
        <w:jc w:val="both"/>
        <w:rPr>
          <w:lang w:val="el-GR"/>
        </w:rPr>
      </w:pPr>
      <w:r>
        <w:rPr>
          <w:lang w:val="el-GR"/>
        </w:rPr>
        <w:t xml:space="preserve">Η Γενική Συνέλευση αποφάσισε την </w:t>
      </w:r>
      <w:r w:rsidRPr="00A1092A">
        <w:rPr>
          <w:lang w:val="el-GR"/>
        </w:rPr>
        <w:t>τροποποίηση του άρθρου 22 του καταστατικού της Εταιρείας, με την προσθήκη παραγράφου σχετικά με τη δυνατότητα καταβολής αμοιβής σε μέλη του Διοικητικού Συμβουλίου και σε διευθυντικά στελέχη της Εταιρείας, συνιστάμενη σε συμμετοχή στα κέρδη της χρήσεως.</w:t>
      </w:r>
      <w:r w:rsidR="00605341">
        <w:rPr>
          <w:lang w:val="el-GR"/>
        </w:rPr>
        <w:t xml:space="preserve"> Υπέρ 5.681.858</w:t>
      </w:r>
      <w:r w:rsidRPr="00A11268">
        <w:rPr>
          <w:lang w:val="el-GR"/>
        </w:rPr>
        <w:t xml:space="preserve"> </w:t>
      </w:r>
      <w:r>
        <w:rPr>
          <w:lang w:val="el-GR"/>
        </w:rPr>
        <w:t>ψήφοι</w:t>
      </w:r>
      <w:r w:rsidRPr="00C97CDA">
        <w:rPr>
          <w:lang w:val="el-GR"/>
        </w:rPr>
        <w:t>,</w:t>
      </w:r>
      <w:r w:rsidR="00605341">
        <w:rPr>
          <w:lang w:val="el-GR"/>
        </w:rPr>
        <w:t xml:space="preserve"> Κατά 0</w:t>
      </w:r>
      <w:r w:rsidRPr="00C97CDA">
        <w:rPr>
          <w:lang w:val="el-GR"/>
        </w:rPr>
        <w:t xml:space="preserve"> </w:t>
      </w:r>
      <w:r>
        <w:rPr>
          <w:lang w:val="el-GR"/>
        </w:rPr>
        <w:t xml:space="preserve">ψήφοι , Αποχή </w:t>
      </w:r>
      <w:r w:rsidR="00605341">
        <w:rPr>
          <w:lang w:val="el-GR"/>
        </w:rPr>
        <w:t xml:space="preserve">0 </w:t>
      </w:r>
      <w:r>
        <w:rPr>
          <w:lang w:val="el-GR"/>
        </w:rPr>
        <w:t>ψήφοι.</w:t>
      </w:r>
    </w:p>
    <w:p w:rsidR="00A92F48" w:rsidRPr="00465411" w:rsidRDefault="00A92F48" w:rsidP="00A92F48">
      <w:pPr>
        <w:jc w:val="both"/>
        <w:rPr>
          <w:b/>
          <w:lang w:val="el-GR"/>
        </w:rPr>
      </w:pPr>
    </w:p>
    <w:p w:rsidR="00A92F48" w:rsidRPr="00465411" w:rsidRDefault="00A92F48" w:rsidP="00A92F48">
      <w:pPr>
        <w:jc w:val="both"/>
        <w:rPr>
          <w:rFonts w:cs="Arial"/>
          <w:b/>
          <w:lang w:val="el-GR"/>
        </w:rPr>
      </w:pPr>
      <w:r w:rsidRPr="00465411">
        <w:rPr>
          <w:b/>
          <w:lang w:val="el-GR"/>
        </w:rPr>
        <w:t>Θέμα 2</w:t>
      </w:r>
      <w:r w:rsidRPr="00465411">
        <w:rPr>
          <w:b/>
          <w:vertAlign w:val="superscript"/>
          <w:lang w:val="el-GR"/>
        </w:rPr>
        <w:t>ο</w:t>
      </w:r>
      <w:r w:rsidRPr="00465411">
        <w:rPr>
          <w:b/>
          <w:lang w:val="el-GR"/>
        </w:rPr>
        <w:t xml:space="preserve"> </w:t>
      </w:r>
      <w:r w:rsidRPr="00465411">
        <w:rPr>
          <w:rFonts w:cs="Arial"/>
          <w:b/>
          <w:lang w:val="el-GR"/>
        </w:rPr>
        <w:t xml:space="preserve">Τροποποίηση της πολιτικής αποδοχών της Εταιρείας. </w:t>
      </w:r>
    </w:p>
    <w:p w:rsidR="00A92F48" w:rsidRPr="00AF204E" w:rsidRDefault="00A92F48" w:rsidP="00A92F48">
      <w:pPr>
        <w:jc w:val="both"/>
        <w:rPr>
          <w:rFonts w:cs="Arial"/>
          <w:lang w:val="el-GR"/>
        </w:rPr>
      </w:pPr>
      <w:r>
        <w:rPr>
          <w:rFonts w:cs="Arial"/>
          <w:lang w:val="el-GR"/>
        </w:rPr>
        <w:t>Η Γενική Συνέλευση αποφάσισε τ</w:t>
      </w:r>
      <w:r w:rsidRPr="00426F0D">
        <w:rPr>
          <w:rFonts w:cs="Arial"/>
          <w:lang w:val="el-GR"/>
        </w:rPr>
        <w:t>η</w:t>
      </w:r>
      <w:r>
        <w:rPr>
          <w:rFonts w:cs="Arial"/>
          <w:lang w:val="el-GR"/>
        </w:rPr>
        <w:t>ν</w:t>
      </w:r>
      <w:r w:rsidRPr="00426F0D">
        <w:rPr>
          <w:rFonts w:cs="Arial"/>
          <w:lang w:val="el-GR"/>
        </w:rPr>
        <w:t xml:space="preserve"> τροποποίηση της Πολιτικής Αποδοχών της Εταιρείας</w:t>
      </w:r>
      <w:r>
        <w:rPr>
          <w:rFonts w:cs="Arial"/>
          <w:lang w:val="el-GR"/>
        </w:rPr>
        <w:t xml:space="preserve">, η οποία είναι </w:t>
      </w:r>
      <w:r w:rsidRPr="00465411">
        <w:rPr>
          <w:rFonts w:cs="Arial"/>
          <w:lang w:val="el-GR"/>
        </w:rPr>
        <w:t xml:space="preserve">διαθέσιμη στην ιστοσελίδα της Εταιρείας </w:t>
      </w:r>
      <w:r w:rsidR="00605341">
        <w:rPr>
          <w:rFonts w:cs="Arial"/>
        </w:rPr>
        <w:t>www</w:t>
      </w:r>
      <w:r w:rsidR="00605341" w:rsidRPr="00605341">
        <w:rPr>
          <w:rFonts w:cs="Arial"/>
          <w:lang w:val="el-GR"/>
        </w:rPr>
        <w:t>.</w:t>
      </w:r>
      <w:proofErr w:type="spellStart"/>
      <w:r w:rsidR="00605341">
        <w:rPr>
          <w:rFonts w:cs="Arial"/>
        </w:rPr>
        <w:t>petropoulos</w:t>
      </w:r>
      <w:proofErr w:type="spellEnd"/>
      <w:r w:rsidR="00605341" w:rsidRPr="00605341">
        <w:rPr>
          <w:rFonts w:cs="Arial"/>
          <w:lang w:val="el-GR"/>
        </w:rPr>
        <w:t>.</w:t>
      </w:r>
      <w:r w:rsidR="00605341">
        <w:rPr>
          <w:rFonts w:cs="Arial"/>
        </w:rPr>
        <w:t>com</w:t>
      </w:r>
      <w:r w:rsidR="00605341" w:rsidRPr="00605341">
        <w:rPr>
          <w:rFonts w:cs="Arial"/>
          <w:lang w:val="el-GR"/>
        </w:rPr>
        <w:t xml:space="preserve"> </w:t>
      </w:r>
      <w:r>
        <w:rPr>
          <w:rFonts w:cs="Arial"/>
          <w:lang w:val="el-GR"/>
        </w:rPr>
        <w:t>.</w:t>
      </w:r>
      <w:r w:rsidR="00605341">
        <w:rPr>
          <w:lang w:val="el-GR"/>
        </w:rPr>
        <w:t>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605341">
        <w:rPr>
          <w:lang w:val="el-GR"/>
        </w:rPr>
        <w:t>ψήφοι , Αποχή 0 ψήφοι</w:t>
      </w:r>
      <w:r>
        <w:rPr>
          <w:lang w:val="el-GR"/>
        </w:rPr>
        <w:t>.</w:t>
      </w:r>
    </w:p>
    <w:p w:rsidR="00A92F48" w:rsidRPr="00262167" w:rsidRDefault="00A92F48" w:rsidP="00A92F48">
      <w:pPr>
        <w:jc w:val="both"/>
        <w:rPr>
          <w:lang w:val="el-GR"/>
        </w:rPr>
      </w:pPr>
    </w:p>
    <w:p w:rsidR="00A92F48" w:rsidRDefault="00A92F48" w:rsidP="00A92F48">
      <w:pPr>
        <w:spacing w:after="120" w:line="300" w:lineRule="exact"/>
        <w:jc w:val="both"/>
        <w:rPr>
          <w:lang w:val="el-GR"/>
        </w:rPr>
      </w:pPr>
      <w:r w:rsidRPr="00233362">
        <w:rPr>
          <w:b/>
          <w:lang w:val="el-GR"/>
        </w:rPr>
        <w:t>Θέμα 3</w:t>
      </w:r>
      <w:r w:rsidRPr="00233362">
        <w:rPr>
          <w:b/>
          <w:vertAlign w:val="superscript"/>
          <w:lang w:val="el-GR"/>
        </w:rPr>
        <w:t>ο</w:t>
      </w:r>
      <w:r>
        <w:rPr>
          <w:vertAlign w:val="superscript"/>
          <w:lang w:val="el-GR"/>
        </w:rPr>
        <w:t>.</w:t>
      </w:r>
      <w:r w:rsidRPr="00465411">
        <w:rPr>
          <w:b/>
          <w:lang w:val="el-GR"/>
        </w:rPr>
        <w:t>Υποβολή και έγκριση των ετήσιων οικονομικών καταστάσεων της χρήσης 2019 (1.1.2019-31.12.2019) μετά των επ’ αυτών εκθέσεων του Διοικητικού Συμβουλίου και του Ορκωτού Ελεγκτή Λογιστή.</w:t>
      </w:r>
      <w:r>
        <w:rPr>
          <w:lang w:val="el-GR"/>
        </w:rPr>
        <w:t xml:space="preserve"> </w:t>
      </w:r>
    </w:p>
    <w:p w:rsidR="00605341" w:rsidRPr="00AF204E" w:rsidRDefault="00A92F48" w:rsidP="00605341">
      <w:pPr>
        <w:jc w:val="both"/>
        <w:rPr>
          <w:rFonts w:cs="Arial"/>
          <w:lang w:val="el-GR"/>
        </w:rPr>
      </w:pPr>
      <w:r>
        <w:rPr>
          <w:rFonts w:cs="Arial"/>
          <w:lang w:val="el-GR"/>
        </w:rPr>
        <w:t>Η Γενική Συνέλευση ενέκρινε</w:t>
      </w:r>
      <w:r>
        <w:rPr>
          <w:lang w:val="el-GR"/>
        </w:rPr>
        <w:t xml:space="preserve"> τις</w:t>
      </w:r>
      <w:r w:rsidRPr="00426F0D">
        <w:rPr>
          <w:lang w:val="el-GR"/>
        </w:rPr>
        <w:t xml:space="preserve"> ετήσιες Χρηματοοικονομικές Καταστάσεις της Εταιρείας, για τη χρήση 2019 (01.01.2019-31.12.2019), μετά της επ’ αυτών Έκθεσης Διαχείρ</w:t>
      </w:r>
      <w:r w:rsidR="00605341">
        <w:rPr>
          <w:lang w:val="el-GR"/>
        </w:rPr>
        <w:t>ισης του Διοικητικού Συμβουλίου</w:t>
      </w:r>
      <w:r w:rsidR="00605341" w:rsidRPr="00605341">
        <w:rPr>
          <w:lang w:val="el-GR"/>
        </w:rPr>
        <w:t xml:space="preserve">, </w:t>
      </w:r>
      <w:r w:rsidRPr="00426F0D">
        <w:rPr>
          <w:lang w:val="el-GR"/>
        </w:rPr>
        <w:t>της Έκθεσης Ελέγχου του Ορκωτού Ελεγκτή Λογιστή</w:t>
      </w:r>
      <w:r w:rsidR="00605341" w:rsidRPr="00605341">
        <w:rPr>
          <w:lang w:val="el-GR"/>
        </w:rPr>
        <w:t xml:space="preserve"> </w:t>
      </w:r>
      <w:r w:rsidR="00605341">
        <w:rPr>
          <w:lang w:val="el-GR"/>
        </w:rPr>
        <w:t>καθώς και της Έκθεσης της Επιτροπής Ελέγχου για τη χρήση 2019. 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7F607A">
        <w:rPr>
          <w:lang w:val="el-GR"/>
        </w:rPr>
        <w:t>ψήφοι</w:t>
      </w:r>
      <w:r w:rsidR="00605341">
        <w:rPr>
          <w:lang w:val="el-GR"/>
        </w:rPr>
        <w:t>, Αποχή 0 ψήφοι.</w:t>
      </w:r>
    </w:p>
    <w:p w:rsidR="00820024" w:rsidRDefault="00820024" w:rsidP="00A92F48">
      <w:pPr>
        <w:spacing w:after="200" w:line="276" w:lineRule="auto"/>
        <w:jc w:val="both"/>
        <w:rPr>
          <w:b/>
          <w:bCs/>
          <w:lang w:val="el-GR"/>
        </w:rPr>
      </w:pPr>
    </w:p>
    <w:p w:rsidR="00A92F48" w:rsidRPr="00465411" w:rsidRDefault="00A92F48" w:rsidP="00A92F48">
      <w:pPr>
        <w:spacing w:after="200" w:line="276" w:lineRule="auto"/>
        <w:jc w:val="both"/>
        <w:rPr>
          <w:rFonts w:ascii="Calibri" w:hAnsi="Calibri" w:cs="Calibri"/>
          <w:b/>
          <w:sz w:val="22"/>
          <w:szCs w:val="22"/>
          <w:lang w:val="el-GR"/>
        </w:rPr>
      </w:pPr>
      <w:r w:rsidRPr="00465411">
        <w:rPr>
          <w:b/>
          <w:bCs/>
          <w:lang w:val="el-GR"/>
        </w:rPr>
        <w:t>Θέμα 4</w:t>
      </w:r>
      <w:r w:rsidRPr="00465411">
        <w:rPr>
          <w:b/>
          <w:bCs/>
          <w:vertAlign w:val="superscript"/>
          <w:lang w:val="el-GR"/>
        </w:rPr>
        <w:t>ο</w:t>
      </w:r>
      <w:r w:rsidRPr="00465411">
        <w:rPr>
          <w:b/>
          <w:bCs/>
          <w:lang w:val="el-GR"/>
        </w:rPr>
        <w:t xml:space="preserve"> Έγκριση διάθεσης αποτελεσμάτων, διανομής μερίσματος καθώς και διανομής κερδών σε μέλη του Διοικητικού Συμβουλίου και διευθυντικά στελέχη της Εταιρείας για τη χρήση 2019.</w:t>
      </w:r>
    </w:p>
    <w:p w:rsidR="00605341" w:rsidRPr="00AF204E" w:rsidRDefault="00A92F48" w:rsidP="00605341">
      <w:pPr>
        <w:jc w:val="both"/>
        <w:rPr>
          <w:rFonts w:cs="Arial"/>
          <w:lang w:val="el-GR"/>
        </w:rPr>
      </w:pPr>
      <w:r w:rsidRPr="00BB79DE">
        <w:rPr>
          <w:bCs/>
          <w:lang w:val="el-GR"/>
        </w:rPr>
        <w:t xml:space="preserve">H Γενική Συνέλευση </w:t>
      </w:r>
      <w:r>
        <w:rPr>
          <w:bCs/>
          <w:lang w:val="el-GR"/>
        </w:rPr>
        <w:t xml:space="preserve">ενέκρινε </w:t>
      </w:r>
      <w:r w:rsidRPr="00BB79DE">
        <w:rPr>
          <w:bCs/>
          <w:lang w:val="el-GR"/>
        </w:rPr>
        <w:t>τον πίνακα διάθεσης αποτελεσμάτων για τη χρήση 2019 και τη διανομή μερίσματος €0,10 λεπτών ανά μετοχή στους μετόχους της Εταιρείας</w:t>
      </w:r>
      <w:r>
        <w:rPr>
          <w:bCs/>
          <w:lang w:val="el-GR"/>
        </w:rPr>
        <w:t xml:space="preserve"> από τα κέρδη της χρήσης 2019</w:t>
      </w:r>
      <w:r w:rsidRPr="00BB79DE">
        <w:rPr>
          <w:bCs/>
          <w:lang w:val="el-GR"/>
        </w:rPr>
        <w:t xml:space="preserve">. </w:t>
      </w:r>
      <w:r>
        <w:rPr>
          <w:bCs/>
          <w:lang w:val="el-GR"/>
        </w:rPr>
        <w:t xml:space="preserve">Επίσης, ενέκρινε </w:t>
      </w:r>
      <w:r w:rsidRPr="00BB79DE">
        <w:rPr>
          <w:bCs/>
          <w:lang w:val="el-GR"/>
        </w:rPr>
        <w:t xml:space="preserve">τη διανομή ποσού €50.000 από τα κέρδη της χρήσης 2019 σε μέλη του Διοικητικού Συμβουλίου και σε διευθυντικά στελέχη της Εταιρείας. </w:t>
      </w:r>
      <w:r w:rsidR="00605341">
        <w:rPr>
          <w:lang w:val="el-GR"/>
        </w:rPr>
        <w:t>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605341">
        <w:rPr>
          <w:lang w:val="el-GR"/>
        </w:rPr>
        <w:t>ψήφοι , Αποχή 0 ψήφοι.</w:t>
      </w:r>
    </w:p>
    <w:p w:rsidR="00A92F48" w:rsidRDefault="00A92F48" w:rsidP="00A92F48">
      <w:pPr>
        <w:jc w:val="both"/>
        <w:rPr>
          <w:bCs/>
          <w:lang w:val="el-GR"/>
        </w:rPr>
      </w:pPr>
    </w:p>
    <w:p w:rsidR="00A92F48" w:rsidRDefault="00A92F48" w:rsidP="00A92F48">
      <w:pPr>
        <w:spacing w:after="200" w:line="276" w:lineRule="auto"/>
        <w:jc w:val="both"/>
        <w:rPr>
          <w:rFonts w:cs="Arial"/>
          <w:lang w:val="el-GR"/>
        </w:rPr>
      </w:pPr>
      <w:r w:rsidRPr="003A3206">
        <w:rPr>
          <w:b/>
          <w:lang w:val="el-GR"/>
        </w:rPr>
        <w:lastRenderedPageBreak/>
        <w:t>Θέμα 5</w:t>
      </w:r>
      <w:r w:rsidRPr="003A3206">
        <w:rPr>
          <w:b/>
          <w:vertAlign w:val="superscript"/>
          <w:lang w:val="el-GR"/>
        </w:rPr>
        <w:t xml:space="preserve">ο. </w:t>
      </w:r>
      <w:r w:rsidRPr="003A3206">
        <w:rPr>
          <w:rFonts w:cs="Arial"/>
          <w:b/>
          <w:lang w:val="el-GR"/>
        </w:rPr>
        <w:t>Έγκριση συνολικής διαχείρισης της χρήσης 2019</w:t>
      </w:r>
      <w:r w:rsidRPr="00233362">
        <w:rPr>
          <w:rFonts w:cs="Arial"/>
          <w:lang w:val="el-GR"/>
        </w:rPr>
        <w:t xml:space="preserve"> </w:t>
      </w:r>
    </w:p>
    <w:p w:rsidR="00605341" w:rsidRPr="00AF204E" w:rsidRDefault="00A92F48" w:rsidP="00605341">
      <w:pPr>
        <w:jc w:val="both"/>
        <w:rPr>
          <w:rFonts w:cs="Arial"/>
          <w:lang w:val="el-GR"/>
        </w:rPr>
      </w:pPr>
      <w:r w:rsidRPr="00BB79DE">
        <w:rPr>
          <w:bCs/>
          <w:lang w:val="el-GR"/>
        </w:rPr>
        <w:t xml:space="preserve">H Γενική Συνέλευση </w:t>
      </w:r>
      <w:r>
        <w:rPr>
          <w:bCs/>
          <w:lang w:val="el-GR"/>
        </w:rPr>
        <w:t>ενέκρινε τ</w:t>
      </w:r>
      <w:r w:rsidRPr="004128F9">
        <w:rPr>
          <w:rFonts w:cs="Arial"/>
          <w:lang w:val="el-GR"/>
        </w:rPr>
        <w:t>η συνολική διαχείριση του Διοικητικού Συμβουλίου για τη χρήση 2019.</w:t>
      </w:r>
      <w:r>
        <w:rPr>
          <w:rFonts w:cs="Arial"/>
          <w:lang w:val="el-GR"/>
        </w:rPr>
        <w:t xml:space="preserve"> </w:t>
      </w:r>
      <w:r w:rsidR="00605341">
        <w:rPr>
          <w:lang w:val="el-GR"/>
        </w:rPr>
        <w:t>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605341">
        <w:rPr>
          <w:lang w:val="el-GR"/>
        </w:rPr>
        <w:t>ψήφοι , Αποχή 0 ψήφοι.</w:t>
      </w:r>
    </w:p>
    <w:p w:rsidR="00A92F48" w:rsidRPr="004128F9" w:rsidRDefault="00A92F48" w:rsidP="00A92F48">
      <w:pPr>
        <w:spacing w:after="200" w:line="276" w:lineRule="auto"/>
        <w:jc w:val="both"/>
        <w:rPr>
          <w:rFonts w:cs="Arial"/>
          <w:lang w:val="el-GR"/>
        </w:rPr>
      </w:pPr>
    </w:p>
    <w:p w:rsidR="00A92F48" w:rsidRPr="00C91A28" w:rsidRDefault="00A92F48" w:rsidP="00A92F48">
      <w:pPr>
        <w:spacing w:after="200" w:line="276" w:lineRule="auto"/>
        <w:jc w:val="both"/>
        <w:rPr>
          <w:b/>
          <w:lang w:val="el-GR"/>
        </w:rPr>
      </w:pPr>
      <w:r w:rsidRPr="00C91A28">
        <w:rPr>
          <w:b/>
          <w:lang w:val="el-GR"/>
        </w:rPr>
        <w:t>Θέμα 6</w:t>
      </w:r>
      <w:r w:rsidRPr="00C91A28">
        <w:rPr>
          <w:b/>
          <w:vertAlign w:val="superscript"/>
          <w:lang w:val="el-GR"/>
        </w:rPr>
        <w:t>ο</w:t>
      </w:r>
      <w:r w:rsidRPr="00C91A28">
        <w:rPr>
          <w:b/>
          <w:lang w:val="el-GR"/>
        </w:rPr>
        <w:t xml:space="preserve">. </w:t>
      </w:r>
      <w:r w:rsidRPr="00C91A28">
        <w:rPr>
          <w:rFonts w:cs="Arial"/>
          <w:b/>
          <w:lang w:val="el-GR"/>
        </w:rPr>
        <w:t>Απαλλαγή του Ορκωτού Ελεγκτή Λογιστή από κάθε ευθύνη αποζημιώσεως για τον έλεγχο της χρήσης 2019.</w:t>
      </w:r>
      <w:r w:rsidRPr="00C91A28">
        <w:rPr>
          <w:b/>
          <w:lang w:val="el-GR"/>
        </w:rPr>
        <w:t xml:space="preserve"> </w:t>
      </w:r>
    </w:p>
    <w:p w:rsidR="00605341" w:rsidRPr="00AF204E" w:rsidRDefault="00A92F48" w:rsidP="00605341">
      <w:pPr>
        <w:jc w:val="both"/>
        <w:rPr>
          <w:rFonts w:cs="Arial"/>
          <w:lang w:val="el-GR"/>
        </w:rPr>
      </w:pPr>
      <w:r>
        <w:rPr>
          <w:rFonts w:cs="Arial"/>
          <w:lang w:val="el-GR"/>
        </w:rPr>
        <w:t>Η Γενική Συνέλευση αποφάσισε την</w:t>
      </w:r>
      <w:r w:rsidRPr="004128F9">
        <w:rPr>
          <w:rFonts w:cs="Arial"/>
          <w:lang w:val="el-GR"/>
        </w:rPr>
        <w:t xml:space="preserve"> απαλλαγή των Ορκωτών Ελεγκτών Λογιστών από κάθε ευθύνη αποζημιώσεως για τα πεπραγμένα της χρήσης 2019.</w:t>
      </w:r>
      <w:r w:rsidR="00AF204E">
        <w:rPr>
          <w:rFonts w:cs="Arial"/>
          <w:lang w:val="el-GR"/>
        </w:rPr>
        <w:t xml:space="preserve"> </w:t>
      </w:r>
      <w:r w:rsidR="00605341">
        <w:rPr>
          <w:lang w:val="el-GR"/>
        </w:rPr>
        <w:t>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605341">
        <w:rPr>
          <w:lang w:val="el-GR"/>
        </w:rPr>
        <w:t>ψήφοι</w:t>
      </w:r>
      <w:r w:rsidR="00605341">
        <w:t xml:space="preserve">, </w:t>
      </w:r>
      <w:r w:rsidR="00605341">
        <w:rPr>
          <w:lang w:val="el-GR"/>
        </w:rPr>
        <w:t xml:space="preserve"> Αποχή 0 ψήφοι.</w:t>
      </w:r>
    </w:p>
    <w:p w:rsidR="00A92F48" w:rsidRPr="00B62D01" w:rsidRDefault="00A92F48" w:rsidP="00A92F48">
      <w:pPr>
        <w:jc w:val="both"/>
        <w:rPr>
          <w:lang w:val="el-GR"/>
        </w:rPr>
      </w:pPr>
      <w:r>
        <w:rPr>
          <w:lang w:val="el-GR"/>
        </w:rPr>
        <w:t xml:space="preserve"> </w:t>
      </w:r>
    </w:p>
    <w:p w:rsidR="00A92F48" w:rsidRPr="00C91A28" w:rsidRDefault="00A92F48" w:rsidP="00A92F48">
      <w:pPr>
        <w:jc w:val="both"/>
        <w:rPr>
          <w:b/>
          <w:lang w:val="el-GR"/>
        </w:rPr>
      </w:pPr>
      <w:r w:rsidRPr="00C91A28">
        <w:rPr>
          <w:b/>
          <w:lang w:val="el-GR"/>
        </w:rPr>
        <w:t>Θέμα 7</w:t>
      </w:r>
      <w:r w:rsidRPr="00C91A28">
        <w:rPr>
          <w:b/>
          <w:vertAlign w:val="superscript"/>
          <w:lang w:val="el-GR"/>
        </w:rPr>
        <w:t>ο</w:t>
      </w:r>
      <w:r w:rsidRPr="00C91A28">
        <w:rPr>
          <w:b/>
          <w:lang w:val="el-GR"/>
        </w:rPr>
        <w:t xml:space="preserve">: </w:t>
      </w:r>
      <w:r w:rsidRPr="00C91A28">
        <w:rPr>
          <w:rFonts w:cs="Arial"/>
          <w:b/>
          <w:lang w:val="el-GR"/>
        </w:rPr>
        <w:t>Εκλογή ενός τακτικού και ενός αναπληρωματικού Ορκωτού Ελεγκτή Λογιστή για τον έλεγχο της χρήσης 2020 και καθορισμός της αμοιβής τους.</w:t>
      </w:r>
      <w:r w:rsidRPr="00C91A28">
        <w:rPr>
          <w:b/>
          <w:lang w:val="el-GR"/>
        </w:rPr>
        <w:t xml:space="preserve"> </w:t>
      </w:r>
    </w:p>
    <w:p w:rsidR="00A92F48" w:rsidRDefault="00A92F48" w:rsidP="00A92F48">
      <w:pPr>
        <w:jc w:val="both"/>
        <w:rPr>
          <w:lang w:val="el-GR"/>
        </w:rPr>
      </w:pPr>
    </w:p>
    <w:p w:rsidR="00605341" w:rsidRPr="00605341" w:rsidRDefault="00A92F48" w:rsidP="00605341">
      <w:pPr>
        <w:jc w:val="both"/>
        <w:rPr>
          <w:lang w:val="el-GR"/>
        </w:rPr>
      </w:pPr>
      <w:r>
        <w:rPr>
          <w:rFonts w:cs="Arial"/>
          <w:lang w:val="el-GR"/>
        </w:rPr>
        <w:t>Η Γενική Συνέλευση αποφάσισε την</w:t>
      </w:r>
      <w:r>
        <w:rPr>
          <w:lang w:val="el-GR"/>
        </w:rPr>
        <w:t xml:space="preserve"> εκλογή </w:t>
      </w:r>
      <w:r w:rsidRPr="00C91A28">
        <w:rPr>
          <w:lang w:val="el-GR"/>
        </w:rPr>
        <w:t>της εταιρείας Ορκωτών Ελεγκ</w:t>
      </w:r>
      <w:r w:rsidR="00AF204E">
        <w:rPr>
          <w:lang w:val="el-GR"/>
        </w:rPr>
        <w:t>τών Λογιστών με την επωνυμία Μ</w:t>
      </w:r>
      <w:r w:rsidR="00AF204E">
        <w:t>PI</w:t>
      </w:r>
      <w:r w:rsidRPr="00C91A28">
        <w:rPr>
          <w:lang w:val="el-GR"/>
        </w:rPr>
        <w:t xml:space="preserve"> και συγκεκριμένα ως Τακτικό Ο</w:t>
      </w:r>
      <w:r w:rsidR="00AF204E">
        <w:rPr>
          <w:lang w:val="el-GR"/>
        </w:rPr>
        <w:t xml:space="preserve">ρκωτό Ελεγκτή Λογιστή τον κ. </w:t>
      </w:r>
      <w:r w:rsidR="00AF204E">
        <w:t>Z</w:t>
      </w:r>
      <w:proofErr w:type="spellStart"/>
      <w:r w:rsidR="00AF204E">
        <w:rPr>
          <w:lang w:val="el-GR"/>
        </w:rPr>
        <w:t>αχαριουδάκη</w:t>
      </w:r>
      <w:proofErr w:type="spellEnd"/>
      <w:r w:rsidRPr="00C91A28">
        <w:rPr>
          <w:lang w:val="el-GR"/>
        </w:rPr>
        <w:t xml:space="preserve"> και ως Αναπληρωματικό Ορκωτό Ελεγκτή Λογιστή </w:t>
      </w:r>
      <w:r w:rsidR="00605341" w:rsidRPr="00605341">
        <w:rPr>
          <w:lang w:val="el-GR"/>
        </w:rPr>
        <w:t xml:space="preserve">τον κ. </w:t>
      </w:r>
      <w:proofErr w:type="gramStart"/>
      <w:r w:rsidR="00605341" w:rsidRPr="00605341">
        <w:rPr>
          <w:lang w:val="el-GR"/>
        </w:rPr>
        <w:t xml:space="preserve">Σαμαρά </w:t>
      </w:r>
      <w:r w:rsidRPr="00605341">
        <w:rPr>
          <w:lang w:val="el-GR"/>
        </w:rPr>
        <w:t xml:space="preserve"> οι</w:t>
      </w:r>
      <w:proofErr w:type="gramEnd"/>
      <w:r w:rsidRPr="00605341">
        <w:rPr>
          <w:lang w:val="el-GR"/>
        </w:rPr>
        <w:t xml:space="preserve"> οποί</w:t>
      </w:r>
      <w:r w:rsidRPr="00C91A28">
        <w:rPr>
          <w:lang w:val="el-GR"/>
        </w:rPr>
        <w:t>οι αποτελούν μέλη της ως άνω ελεγκτικής εταιρείας, για τον τακτικό έλεγχο της χρήσης 2020 καθώς και την έγκριση της αμοιβής τους</w:t>
      </w:r>
      <w:r w:rsidRPr="00605341">
        <w:rPr>
          <w:lang w:val="el-GR"/>
        </w:rPr>
        <w:t xml:space="preserve">. </w:t>
      </w:r>
      <w:r w:rsidR="00605341">
        <w:rPr>
          <w:lang w:val="el-GR"/>
        </w:rPr>
        <w:t>Υπέρ 4.528.217</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605341">
        <w:rPr>
          <w:lang w:val="el-GR"/>
        </w:rPr>
        <w:t>ψήφοι , Αποχή 1.153.641 ψήφοι.</w:t>
      </w:r>
    </w:p>
    <w:p w:rsidR="00AF204E" w:rsidRDefault="00AF204E" w:rsidP="00AF204E">
      <w:pPr>
        <w:spacing w:line="360" w:lineRule="auto"/>
        <w:jc w:val="both"/>
        <w:rPr>
          <w:rFonts w:cs="Arial"/>
          <w:lang w:val="el-GR"/>
        </w:rPr>
      </w:pPr>
    </w:p>
    <w:p w:rsidR="00A92F48" w:rsidRPr="00AF204E" w:rsidRDefault="00A92F48" w:rsidP="00AF204E">
      <w:pPr>
        <w:spacing w:line="360" w:lineRule="auto"/>
        <w:jc w:val="both"/>
        <w:rPr>
          <w:rFonts w:cs="Arial"/>
          <w:lang w:val="el-GR"/>
        </w:rPr>
      </w:pPr>
      <w:r w:rsidRPr="005D6406">
        <w:rPr>
          <w:rFonts w:cs="Arial"/>
          <w:b/>
          <w:lang w:val="el-GR"/>
        </w:rPr>
        <w:t>Θέμα 8</w:t>
      </w:r>
      <w:r w:rsidRPr="005D6406">
        <w:rPr>
          <w:rFonts w:cs="Arial"/>
          <w:b/>
          <w:vertAlign w:val="superscript"/>
          <w:lang w:val="el-GR"/>
        </w:rPr>
        <w:t>ο</w:t>
      </w:r>
      <w:r w:rsidRPr="005D6406">
        <w:rPr>
          <w:rFonts w:cs="Arial"/>
          <w:b/>
          <w:lang w:val="el-GR"/>
        </w:rPr>
        <w:t xml:space="preserve">. Υποβολή έκθεσης αποδοχών για τη χρήση 2019. </w:t>
      </w:r>
    </w:p>
    <w:p w:rsidR="00605341" w:rsidRPr="00AF204E" w:rsidRDefault="00A92F48" w:rsidP="00605341">
      <w:pPr>
        <w:jc w:val="both"/>
        <w:rPr>
          <w:rFonts w:cs="Arial"/>
          <w:lang w:val="el-GR"/>
        </w:rPr>
      </w:pPr>
      <w:proofErr w:type="gramStart"/>
      <w:r>
        <w:t>H</w:t>
      </w:r>
      <w:r w:rsidRPr="006E186B">
        <w:rPr>
          <w:lang w:val="el-GR"/>
        </w:rPr>
        <w:t xml:space="preserve"> Έκθεση Αποδοχών αναφορικά με </w:t>
      </w:r>
      <w:r>
        <w:rPr>
          <w:lang w:val="el-GR"/>
        </w:rPr>
        <w:t>τις αποδοχές που καταβλήθηκαν στα</w:t>
      </w:r>
      <w:r w:rsidRPr="006E186B">
        <w:rPr>
          <w:lang w:val="el-GR"/>
        </w:rPr>
        <w:t xml:space="preserve"> μέλη του Διοικητικού Συμβουλίου κατά τη χρήση 2019</w:t>
      </w:r>
      <w:r w:rsidRPr="00A0769C">
        <w:rPr>
          <w:lang w:val="el-GR"/>
        </w:rPr>
        <w:t xml:space="preserve"> </w:t>
      </w:r>
      <w:r>
        <w:rPr>
          <w:lang w:val="el-GR"/>
        </w:rPr>
        <w:t>υποβλήθηκε στη Γενική Συνέλευση, η οποία και την ενέκρινε</w:t>
      </w:r>
      <w:r>
        <w:rPr>
          <w:rFonts w:cs="Arial"/>
          <w:lang w:val="el-GR"/>
        </w:rPr>
        <w:t>.</w:t>
      </w:r>
      <w:proofErr w:type="gramEnd"/>
      <w:r>
        <w:rPr>
          <w:rFonts w:cs="Arial"/>
          <w:lang w:val="el-GR"/>
        </w:rPr>
        <w:t xml:space="preserve"> </w:t>
      </w:r>
      <w:r w:rsidR="00605341">
        <w:rPr>
          <w:lang w:val="el-GR"/>
        </w:rPr>
        <w:t>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605341">
        <w:rPr>
          <w:lang w:val="el-GR"/>
        </w:rPr>
        <w:t>ψήφοι</w:t>
      </w:r>
      <w:r w:rsidR="00605341">
        <w:t>,</w:t>
      </w:r>
      <w:r w:rsidR="00605341">
        <w:rPr>
          <w:lang w:val="el-GR"/>
        </w:rPr>
        <w:t xml:space="preserve"> Αποχή 0 ψήφοι.</w:t>
      </w:r>
    </w:p>
    <w:p w:rsidR="00A92F48" w:rsidRDefault="00A92F48" w:rsidP="00A92F48">
      <w:pPr>
        <w:jc w:val="both"/>
        <w:rPr>
          <w:lang w:val="el-GR"/>
        </w:rPr>
      </w:pPr>
    </w:p>
    <w:p w:rsidR="00A92F48" w:rsidRPr="000C499F" w:rsidRDefault="00A92F48" w:rsidP="00A92F48">
      <w:pPr>
        <w:jc w:val="both"/>
        <w:rPr>
          <w:rFonts w:cs="Arial"/>
          <w:b/>
          <w:lang w:val="el-GR"/>
        </w:rPr>
      </w:pPr>
      <w:r w:rsidRPr="000C499F">
        <w:rPr>
          <w:rFonts w:cs="Arial"/>
          <w:b/>
          <w:lang w:val="el-GR"/>
        </w:rPr>
        <w:t>Θέμα 9</w:t>
      </w:r>
      <w:bookmarkStart w:id="0" w:name="_GoBack"/>
      <w:r w:rsidRPr="000C499F">
        <w:rPr>
          <w:b/>
          <w:vertAlign w:val="superscript"/>
          <w:lang w:val="el-GR"/>
        </w:rPr>
        <w:t>ο</w:t>
      </w:r>
      <w:bookmarkEnd w:id="0"/>
      <w:r w:rsidRPr="000C499F">
        <w:rPr>
          <w:rFonts w:cs="Arial"/>
          <w:b/>
          <w:lang w:val="el-GR"/>
        </w:rPr>
        <w:t xml:space="preserve"> Απόκτηση ίδιων μετοχών της Εταιρείας, σύμφωνα με το άρθρο 49 του Ν. 4548/2018, όπως ισχύει, και παροχή σχετικών εξουσιοδοτήσεων.</w:t>
      </w:r>
    </w:p>
    <w:p w:rsidR="00A92F48" w:rsidRDefault="00A92F48" w:rsidP="00A92F48">
      <w:pPr>
        <w:jc w:val="both"/>
        <w:rPr>
          <w:rFonts w:cs="Arial"/>
          <w:lang w:val="el-GR"/>
        </w:rPr>
      </w:pPr>
    </w:p>
    <w:p w:rsidR="00605341" w:rsidRPr="00AF204E" w:rsidRDefault="00A92F48" w:rsidP="00605341">
      <w:pPr>
        <w:jc w:val="both"/>
        <w:rPr>
          <w:rFonts w:cs="Arial"/>
          <w:lang w:val="el-GR"/>
        </w:rPr>
      </w:pPr>
      <w:r w:rsidRPr="00F76840">
        <w:rPr>
          <w:rFonts w:cs="Arial"/>
          <w:lang w:val="el-GR"/>
        </w:rPr>
        <w:t xml:space="preserve">Η Γενική Συνέλευση </w:t>
      </w:r>
      <w:r>
        <w:rPr>
          <w:rFonts w:cs="Arial"/>
          <w:lang w:val="el-GR"/>
        </w:rPr>
        <w:t>αποφάσισε</w:t>
      </w:r>
      <w:r w:rsidRPr="00ED2689">
        <w:rPr>
          <w:rFonts w:cs="Arial"/>
          <w:lang w:val="el-GR"/>
        </w:rPr>
        <w:t xml:space="preserve"> την </w:t>
      </w:r>
      <w:r>
        <w:rPr>
          <w:rFonts w:cs="Arial"/>
          <w:lang w:val="el-GR"/>
        </w:rPr>
        <w:t xml:space="preserve">δυνατότητα </w:t>
      </w:r>
      <w:r w:rsidRPr="00ED2689">
        <w:rPr>
          <w:rFonts w:cs="Arial"/>
          <w:lang w:val="el-GR"/>
        </w:rPr>
        <w:t>απόκτηση</w:t>
      </w:r>
      <w:r>
        <w:rPr>
          <w:rFonts w:cs="Arial"/>
          <w:lang w:val="el-GR"/>
        </w:rPr>
        <w:t>ς</w:t>
      </w:r>
      <w:r w:rsidRPr="00ED2689">
        <w:rPr>
          <w:rFonts w:cs="Arial"/>
          <w:lang w:val="el-GR"/>
        </w:rPr>
        <w:t xml:space="preserve"> </w:t>
      </w:r>
      <w:r>
        <w:rPr>
          <w:rFonts w:cs="Arial"/>
          <w:lang w:val="el-GR"/>
        </w:rPr>
        <w:t xml:space="preserve">ιδίων </w:t>
      </w:r>
      <w:r w:rsidRPr="00ED2689">
        <w:rPr>
          <w:rFonts w:cs="Arial"/>
          <w:lang w:val="el-GR"/>
        </w:rPr>
        <w:t>μετοχών</w:t>
      </w:r>
      <w:r>
        <w:rPr>
          <w:rFonts w:cs="Arial"/>
          <w:lang w:val="el-GR"/>
        </w:rPr>
        <w:t xml:space="preserve"> της Εταιρίας</w:t>
      </w:r>
      <w:r w:rsidRPr="00ED2689">
        <w:rPr>
          <w:rFonts w:cs="Arial"/>
          <w:lang w:val="el-GR"/>
        </w:rPr>
        <w:t xml:space="preserve">, </w:t>
      </w:r>
      <w:r w:rsidRPr="00F76840">
        <w:rPr>
          <w:rFonts w:cs="Arial"/>
          <w:lang w:val="el-GR"/>
        </w:rPr>
        <w:t>σύμφωνα με τις διατάξεις του άρθρου 49 του ν. 4548/2018 σε συνδυασμό με τον Κανονισμό ΕΕ 596/2014 και τον κατ’ εξουσιοδότηση  Κανονισμό  ΕΕ 2016/ 1052</w:t>
      </w:r>
      <w:r>
        <w:rPr>
          <w:rFonts w:cs="Arial"/>
          <w:lang w:val="el-GR"/>
        </w:rPr>
        <w:t xml:space="preserve">. Ειδικότερα, αποφάσισε την απόκτηση μετοχών, </w:t>
      </w:r>
      <w:r w:rsidRPr="00ED2689">
        <w:rPr>
          <w:rFonts w:cs="Arial"/>
          <w:lang w:val="el-GR"/>
        </w:rPr>
        <w:t xml:space="preserve">που αντιστοιχούν σε ποσοστό 10% του συνόλου των υφισταμένων μετοχών της Εταιρείας κατ’ ανώτατο όριο (στο οποίο περιλαμβάνονται οι ήδη αποκτηθείσες ίδιες μετοχές), εντός χρονικού διαστήματος 24 μηνών από την ημερομηνία λήψης της σχετικής απόφασης από τη Γενική Συνέλευση, ήτοι έως την 28.06.2022, με εύρος τιμών αγοράς από 1,00 Ευρώ ανά μετοχή (κατώτατο όριο) και 10,00 Ευρώ ανά μετοχή (ανώτατο όριο). </w:t>
      </w:r>
      <w:r w:rsidRPr="000F59C7">
        <w:rPr>
          <w:lang w:val="el-GR"/>
        </w:rPr>
        <w:t xml:space="preserve">Η Εταιρία κατέχει </w:t>
      </w:r>
      <w:r>
        <w:rPr>
          <w:lang w:val="el-GR"/>
        </w:rPr>
        <w:t xml:space="preserve">σήμερα </w:t>
      </w:r>
      <w:r w:rsidRPr="000F59C7">
        <w:rPr>
          <w:lang w:val="el-GR"/>
        </w:rPr>
        <w:t>συνολικά 5.761 ίδιες μετοχές που αντιστοιχούν σε ποσοστό 0,0</w:t>
      </w:r>
      <w:r>
        <w:rPr>
          <w:lang w:val="el-GR"/>
        </w:rPr>
        <w:t>81% του συνολικού μετοχικού της κεφαλαίου</w:t>
      </w:r>
      <w:r w:rsidRPr="000F59C7">
        <w:rPr>
          <w:lang w:val="el-GR"/>
        </w:rPr>
        <w:t>.</w:t>
      </w:r>
      <w:r>
        <w:rPr>
          <w:lang w:val="el-GR"/>
        </w:rPr>
        <w:t xml:space="preserve"> Συνεπώς, δύναται να αγοράσει ίδιες μετοχές έως ποσοστού 9,91</w:t>
      </w:r>
      <w:r w:rsidRPr="00287600">
        <w:rPr>
          <w:lang w:val="el-GR"/>
        </w:rPr>
        <w:t>9</w:t>
      </w:r>
      <w:r>
        <w:rPr>
          <w:lang w:val="el-GR"/>
        </w:rPr>
        <w:t xml:space="preserve">% του μετοχικού κεφαλαίου, ήτοι 701.313 τεμάχια. </w:t>
      </w:r>
      <w:r w:rsidR="00605341">
        <w:rPr>
          <w:lang w:val="el-GR"/>
        </w:rPr>
        <w:t>Υπέρ 5.681.858</w:t>
      </w:r>
      <w:r w:rsidR="00605341" w:rsidRPr="00A11268">
        <w:rPr>
          <w:lang w:val="el-GR"/>
        </w:rPr>
        <w:t xml:space="preserve"> </w:t>
      </w:r>
      <w:r w:rsidR="00605341">
        <w:rPr>
          <w:lang w:val="el-GR"/>
        </w:rPr>
        <w:t>ψήφοι</w:t>
      </w:r>
      <w:r w:rsidR="00605341" w:rsidRPr="00C97CDA">
        <w:rPr>
          <w:lang w:val="el-GR"/>
        </w:rPr>
        <w:t>,</w:t>
      </w:r>
      <w:r w:rsidR="00605341">
        <w:rPr>
          <w:lang w:val="el-GR"/>
        </w:rPr>
        <w:t xml:space="preserve"> Κατά 0</w:t>
      </w:r>
      <w:r w:rsidR="00605341" w:rsidRPr="00C97CDA">
        <w:rPr>
          <w:lang w:val="el-GR"/>
        </w:rPr>
        <w:t xml:space="preserve"> </w:t>
      </w:r>
      <w:r w:rsidR="007F607A">
        <w:rPr>
          <w:lang w:val="el-GR"/>
        </w:rPr>
        <w:t>ψήφοι</w:t>
      </w:r>
      <w:r w:rsidR="00605341">
        <w:rPr>
          <w:lang w:val="el-GR"/>
        </w:rPr>
        <w:t>, Αποχή 0 ψήφοι.</w:t>
      </w:r>
    </w:p>
    <w:p w:rsidR="00A92F48" w:rsidRDefault="00A92F48" w:rsidP="00A92F48">
      <w:pPr>
        <w:jc w:val="both"/>
        <w:rPr>
          <w:lang w:val="el-GR"/>
        </w:rPr>
      </w:pPr>
      <w:r>
        <w:rPr>
          <w:lang w:val="el-GR"/>
        </w:rPr>
        <w:t>.</w:t>
      </w:r>
    </w:p>
    <w:p w:rsidR="00A92F48" w:rsidRPr="006D3424" w:rsidRDefault="00A92F48" w:rsidP="00A92F48">
      <w:pPr>
        <w:jc w:val="both"/>
        <w:rPr>
          <w:rFonts w:cs="Arial"/>
          <w:b/>
          <w:lang w:val="el-GR"/>
        </w:rPr>
      </w:pPr>
      <w:r w:rsidRPr="006D3424">
        <w:rPr>
          <w:rFonts w:cs="Arial"/>
          <w:b/>
          <w:lang w:val="el-GR"/>
        </w:rPr>
        <w:t xml:space="preserve">Θέμα </w:t>
      </w:r>
      <w:r>
        <w:rPr>
          <w:rFonts w:cs="Arial"/>
          <w:b/>
          <w:lang w:val="el-GR"/>
        </w:rPr>
        <w:t>10</w:t>
      </w:r>
      <w:r w:rsidRPr="006D3424">
        <w:rPr>
          <w:rFonts w:cs="Arial"/>
          <w:b/>
          <w:vertAlign w:val="superscript"/>
          <w:lang w:val="el-GR"/>
        </w:rPr>
        <w:t>ο</w:t>
      </w:r>
      <w:r>
        <w:rPr>
          <w:rFonts w:cs="Arial"/>
          <w:b/>
          <w:lang w:val="el-GR"/>
        </w:rPr>
        <w:t xml:space="preserve"> </w:t>
      </w:r>
      <w:r w:rsidRPr="006D3424">
        <w:rPr>
          <w:rFonts w:cs="Arial"/>
          <w:lang w:val="el-GR"/>
        </w:rPr>
        <w:t>Διάφορα θέματα και ανακοινώσεις</w:t>
      </w:r>
      <w:r>
        <w:rPr>
          <w:rFonts w:cs="Arial"/>
          <w:lang w:val="el-GR"/>
        </w:rPr>
        <w:t>.</w:t>
      </w:r>
    </w:p>
    <w:p w:rsidR="00A92F48" w:rsidRDefault="00A92F48" w:rsidP="00A92F48">
      <w:pPr>
        <w:jc w:val="both"/>
        <w:rPr>
          <w:rFonts w:cs="Arial"/>
          <w:lang w:val="el-GR"/>
        </w:rPr>
      </w:pPr>
    </w:p>
    <w:p w:rsidR="00A92F48" w:rsidRDefault="00605341" w:rsidP="00A92F48">
      <w:pPr>
        <w:jc w:val="both"/>
        <w:rPr>
          <w:rFonts w:cs="Arial"/>
          <w:lang w:val="el-GR"/>
        </w:rPr>
      </w:pPr>
      <w:r>
        <w:rPr>
          <w:rFonts w:cs="Arial"/>
          <w:lang w:val="el-GR"/>
        </w:rPr>
        <w:t xml:space="preserve">Δεν έγιναν άλλες </w:t>
      </w:r>
      <w:r w:rsidR="00A92F48">
        <w:rPr>
          <w:rFonts w:cs="Arial"/>
          <w:lang w:val="el-GR"/>
        </w:rPr>
        <w:t>ανακοινώσεις.</w:t>
      </w:r>
    </w:p>
    <w:p w:rsidR="006D3424" w:rsidRPr="006D3424" w:rsidRDefault="009D7115" w:rsidP="00A92F48">
      <w:pPr>
        <w:jc w:val="both"/>
        <w:rPr>
          <w:rFonts w:cs="Arial"/>
          <w:b/>
          <w:lang w:val="el-GR"/>
        </w:rPr>
      </w:pPr>
      <w:r w:rsidRPr="00AF204E">
        <w:rPr>
          <w:lang w:val="el-GR"/>
        </w:rPr>
        <w:tab/>
      </w:r>
      <w:r w:rsidRPr="00AF204E">
        <w:rPr>
          <w:lang w:val="el-GR"/>
        </w:rPr>
        <w:tab/>
      </w:r>
      <w:r w:rsidRPr="00AF204E">
        <w:rPr>
          <w:lang w:val="el-GR"/>
        </w:rPr>
        <w:tab/>
      </w:r>
    </w:p>
    <w:sectPr w:rsidR="006D3424" w:rsidRPr="006D3424" w:rsidSect="005906A2">
      <w:headerReference w:type="even" r:id="rId9"/>
      <w:headerReference w:type="default" r:id="rId10"/>
      <w:footerReference w:type="even" r:id="rId11"/>
      <w:footerReference w:type="default" r:id="rId12"/>
      <w:headerReference w:type="first" r:id="rId13"/>
      <w:footerReference w:type="first" r:id="rId14"/>
      <w:pgSz w:w="11907" w:h="16840" w:code="9"/>
      <w:pgMar w:top="1440" w:right="850" w:bottom="1440"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DEC" w:rsidRDefault="00DE6DEC">
      <w:r>
        <w:separator/>
      </w:r>
    </w:p>
  </w:endnote>
  <w:endnote w:type="continuationSeparator" w:id="0">
    <w:p w:rsidR="00DE6DEC" w:rsidRDefault="00DE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10" w:rsidRPr="00953610" w:rsidRDefault="007819CD" w:rsidP="00953610">
    <w:pPr>
      <w:pStyle w:val="Footer"/>
      <w:rPr>
        <w:rFonts w:ascii="Tahoma" w:hAnsi="Tahoma" w:cs="Tahoma"/>
        <w:smallCaps/>
        <w:noProof/>
        <w:color w:val="404040"/>
        <w:sz w:val="16"/>
      </w:rPr>
    </w:pPr>
    <w:fldSimple w:instr=" DOCPROPERTY &quot;wsPV&quot;  \* MERGEFORMAT ">
      <w:r w:rsidR="0067163F">
        <w:rPr>
          <w:rFonts w:ascii="Tahoma" w:hAnsi="Tahoma" w:cs="Tahoma"/>
          <w:smallCaps/>
          <w:noProof/>
          <w:color w:val="404040"/>
          <w:sz w:val="16"/>
        </w:rPr>
        <w:t>PotamitisVekris Law Partnership Ref. Num.: 1158375.2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115" w:rsidRDefault="007819CD">
    <w:pPr>
      <w:pStyle w:val="Footer"/>
      <w:rPr>
        <w:rFonts w:cs="Arial"/>
        <w:sz w:val="16"/>
        <w:lang w:val="el-GR"/>
      </w:rPr>
    </w:pPr>
    <w:r>
      <w:rPr>
        <w:rFonts w:cs="Arial"/>
        <w:noProof/>
        <w:sz w:val="16"/>
        <w:lang w:val="el-GR" w:eastAsia="el-GR"/>
      </w:rPr>
      <w:pict>
        <v:line id="Line 1" o:spid="_x0000_s4097" style="position:absolute;z-index:251657728;visibility:visible" from="-5.55pt,12.65pt" to="455.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1z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" o:allowincell="f"/>
      </w:pict>
    </w:r>
    <w:r w:rsidR="009D7115">
      <w:rPr>
        <w:rFonts w:cs="Arial"/>
        <w:sz w:val="16"/>
        <w:lang w:val="el-GR"/>
      </w:rPr>
      <w:t>ΠΕΤΡΟΣ ΠΕΤΡΟΠΟΥΛΟΣ ΑΕΒΕ</w:t>
    </w:r>
  </w:p>
  <w:p w:rsidR="009D7115" w:rsidRDefault="009D7115">
    <w:pPr>
      <w:pStyle w:val="Footer"/>
      <w:rPr>
        <w:rFonts w:cs="Arial"/>
        <w:sz w:val="16"/>
        <w:lang w:val="el-GR"/>
      </w:rPr>
    </w:pPr>
  </w:p>
  <w:p w:rsidR="009D7115" w:rsidRDefault="009D7115">
    <w:pPr>
      <w:pStyle w:val="Footer"/>
      <w:rPr>
        <w:rFonts w:cs="Arial"/>
        <w:sz w:val="16"/>
        <w:lang w:val="el-GR"/>
      </w:rPr>
    </w:pPr>
    <w:proofErr w:type="spellStart"/>
    <w:r>
      <w:rPr>
        <w:rFonts w:cs="Arial"/>
        <w:sz w:val="16"/>
        <w:lang w:val="el-GR"/>
      </w:rPr>
      <w:t>Κεντρικα</w:t>
    </w:r>
    <w:proofErr w:type="spellEnd"/>
    <w:r>
      <w:rPr>
        <w:rFonts w:cs="Arial"/>
        <w:sz w:val="16"/>
        <w:lang w:val="el-GR"/>
      </w:rPr>
      <w:t xml:space="preserve"> </w:t>
    </w:r>
    <w:proofErr w:type="spellStart"/>
    <w:r>
      <w:rPr>
        <w:rFonts w:cs="Arial"/>
        <w:sz w:val="16"/>
        <w:lang w:val="el-GR"/>
      </w:rPr>
      <w:t>Γραφεια</w:t>
    </w:r>
    <w:proofErr w:type="spellEnd"/>
    <w:r>
      <w:rPr>
        <w:rFonts w:cs="Arial"/>
        <w:sz w:val="16"/>
        <w:lang w:val="el-GR"/>
      </w:rPr>
      <w:t xml:space="preserve">                          </w:t>
    </w:r>
    <w:proofErr w:type="spellStart"/>
    <w:r>
      <w:rPr>
        <w:rFonts w:cs="Arial"/>
        <w:sz w:val="16"/>
        <w:lang w:val="el-GR"/>
      </w:rPr>
      <w:t>Τηλεφωνα</w:t>
    </w:r>
    <w:proofErr w:type="spellEnd"/>
    <w:r>
      <w:rPr>
        <w:rFonts w:cs="Arial"/>
        <w:sz w:val="16"/>
        <w:lang w:val="el-GR"/>
      </w:rPr>
      <w:t xml:space="preserve">                                       </w:t>
    </w:r>
    <w:proofErr w:type="spellStart"/>
    <w:r>
      <w:rPr>
        <w:rFonts w:cs="Arial"/>
        <w:sz w:val="16"/>
      </w:rPr>
      <w:t>Telefax</w:t>
    </w:r>
    <w:proofErr w:type="spellEnd"/>
    <w:r>
      <w:rPr>
        <w:rFonts w:cs="Arial"/>
        <w:sz w:val="16"/>
        <w:lang w:val="el-GR"/>
      </w:rPr>
      <w:t xml:space="preserve">                                         </w:t>
    </w:r>
    <w:r>
      <w:rPr>
        <w:rFonts w:cs="Arial"/>
        <w:sz w:val="16"/>
      </w:rPr>
      <w:t>E</w:t>
    </w:r>
    <w:r>
      <w:rPr>
        <w:rFonts w:cs="Arial"/>
        <w:sz w:val="16"/>
        <w:lang w:val="el-GR"/>
      </w:rPr>
      <w:t>-</w:t>
    </w:r>
    <w:r>
      <w:rPr>
        <w:rFonts w:cs="Arial"/>
        <w:sz w:val="16"/>
      </w:rPr>
      <w:t>mail</w:t>
    </w:r>
    <w:r>
      <w:rPr>
        <w:rFonts w:cs="Arial"/>
        <w:sz w:val="16"/>
        <w:lang w:val="el-GR"/>
      </w:rPr>
      <w:t xml:space="preserve">                               </w:t>
    </w:r>
  </w:p>
  <w:p w:rsidR="009D7115" w:rsidRDefault="009D7115">
    <w:pPr>
      <w:pStyle w:val="Footer"/>
      <w:rPr>
        <w:rFonts w:cs="Arial"/>
        <w:sz w:val="16"/>
        <w:lang w:val="el-GR"/>
      </w:rPr>
    </w:pPr>
    <w:proofErr w:type="spellStart"/>
    <w:r>
      <w:rPr>
        <w:rFonts w:cs="Arial"/>
        <w:sz w:val="16"/>
        <w:lang w:val="el-GR"/>
      </w:rPr>
      <w:t>Ιερα</w:t>
    </w:r>
    <w:proofErr w:type="spellEnd"/>
    <w:r>
      <w:rPr>
        <w:rFonts w:cs="Arial"/>
        <w:sz w:val="16"/>
        <w:lang w:val="el-GR"/>
      </w:rPr>
      <w:t xml:space="preserve"> </w:t>
    </w:r>
    <w:proofErr w:type="spellStart"/>
    <w:r>
      <w:rPr>
        <w:rFonts w:cs="Arial"/>
        <w:sz w:val="16"/>
        <w:lang w:val="el-GR"/>
      </w:rPr>
      <w:t>Οδος</w:t>
    </w:r>
    <w:proofErr w:type="spellEnd"/>
    <w:r>
      <w:rPr>
        <w:rFonts w:cs="Arial"/>
        <w:sz w:val="16"/>
        <w:lang w:val="el-GR"/>
      </w:rPr>
      <w:t xml:space="preserve"> 96-102                           </w:t>
    </w:r>
    <w:proofErr w:type="spellStart"/>
    <w:r>
      <w:rPr>
        <w:rFonts w:cs="Arial"/>
        <w:sz w:val="16"/>
        <w:lang w:val="el-GR"/>
      </w:rPr>
      <w:t>Κεντρο</w:t>
    </w:r>
    <w:proofErr w:type="spellEnd"/>
    <w:r>
      <w:rPr>
        <w:rFonts w:cs="Arial"/>
        <w:sz w:val="16"/>
        <w:lang w:val="el-GR"/>
      </w:rPr>
      <w:t xml:space="preserve">     30 – 1 – 3499200         </w:t>
    </w:r>
    <w:proofErr w:type="spellStart"/>
    <w:r>
      <w:rPr>
        <w:rFonts w:cs="Arial"/>
        <w:sz w:val="16"/>
        <w:lang w:val="el-GR"/>
      </w:rPr>
      <w:t>Κεντρο</w:t>
    </w:r>
    <w:proofErr w:type="spellEnd"/>
    <w:r>
      <w:rPr>
        <w:rFonts w:cs="Arial"/>
        <w:sz w:val="16"/>
        <w:lang w:val="el-GR"/>
      </w:rPr>
      <w:t xml:space="preserve">    30 – 1 – 347 3404        </w:t>
    </w:r>
    <w:proofErr w:type="spellStart"/>
    <w:r>
      <w:rPr>
        <w:rFonts w:cs="Arial"/>
        <w:sz w:val="16"/>
      </w:rPr>
      <w:t>ppaebe</w:t>
    </w:r>
    <w:proofErr w:type="spellEnd"/>
    <w:r>
      <w:rPr>
        <w:rFonts w:cs="Arial"/>
        <w:sz w:val="16"/>
        <w:lang w:val="el-GR"/>
      </w:rPr>
      <w:t>@</w:t>
    </w:r>
    <w:proofErr w:type="spellStart"/>
    <w:r>
      <w:rPr>
        <w:rFonts w:cs="Arial"/>
        <w:sz w:val="16"/>
      </w:rPr>
      <w:t>petropoulos</w:t>
    </w:r>
    <w:proofErr w:type="spellEnd"/>
    <w:r>
      <w:rPr>
        <w:rFonts w:cs="Arial"/>
        <w:sz w:val="16"/>
        <w:lang w:val="el-GR"/>
      </w:rPr>
      <w:t>.</w:t>
    </w:r>
    <w:r>
      <w:rPr>
        <w:rFonts w:cs="Arial"/>
        <w:sz w:val="16"/>
      </w:rPr>
      <w:t>com</w:t>
    </w:r>
  </w:p>
  <w:p w:rsidR="009D7115" w:rsidRDefault="009D7115">
    <w:pPr>
      <w:pStyle w:val="Footer"/>
      <w:rPr>
        <w:rFonts w:cs="Arial"/>
        <w:sz w:val="16"/>
      </w:rPr>
    </w:pPr>
    <w:proofErr w:type="spellStart"/>
    <w:r>
      <w:rPr>
        <w:rFonts w:cs="Arial"/>
        <w:sz w:val="16"/>
        <w:lang w:val="el-GR"/>
      </w:rPr>
      <w:t>Ταχυδρομικη</w:t>
    </w:r>
    <w:proofErr w:type="spellEnd"/>
    <w:r w:rsidRPr="00F87E1F">
      <w:rPr>
        <w:rFonts w:cs="Arial"/>
        <w:sz w:val="16"/>
      </w:rPr>
      <w:t xml:space="preserve"> </w:t>
    </w:r>
    <w:proofErr w:type="spellStart"/>
    <w:r>
      <w:rPr>
        <w:rFonts w:cs="Arial"/>
        <w:sz w:val="16"/>
        <w:lang w:val="el-GR"/>
      </w:rPr>
      <w:t>Θυρις</w:t>
    </w:r>
    <w:proofErr w:type="spellEnd"/>
    <w:r w:rsidRPr="00F87E1F">
      <w:rPr>
        <w:rFonts w:cs="Arial"/>
        <w:sz w:val="16"/>
      </w:rPr>
      <w:t xml:space="preserve"> 41018                                                            </w:t>
    </w:r>
  </w:p>
  <w:p w:rsidR="00953610" w:rsidRPr="00F87E1F" w:rsidRDefault="009D7115">
    <w:pPr>
      <w:pStyle w:val="Footer"/>
      <w:rPr>
        <w:rFonts w:cs="Arial"/>
        <w:sz w:val="16"/>
      </w:rPr>
    </w:pPr>
    <w:r>
      <w:rPr>
        <w:rFonts w:cs="Arial"/>
        <w:sz w:val="16"/>
      </w:rPr>
      <w:t xml:space="preserve">122 10 </w:t>
    </w:r>
    <w:proofErr w:type="spellStart"/>
    <w:r>
      <w:rPr>
        <w:rFonts w:cs="Arial"/>
        <w:sz w:val="16"/>
        <w:lang w:val="el-GR"/>
      </w:rPr>
      <w:t>Αθηνα</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610" w:rsidRPr="00953610" w:rsidRDefault="007819CD" w:rsidP="00953610">
    <w:pPr>
      <w:pStyle w:val="Footer"/>
      <w:rPr>
        <w:rFonts w:ascii="Tahoma" w:hAnsi="Tahoma" w:cs="Tahoma"/>
        <w:smallCaps/>
        <w:noProof/>
        <w:color w:val="404040"/>
        <w:sz w:val="16"/>
      </w:rPr>
    </w:pPr>
    <w:fldSimple w:instr=" DOCPROPERTY &quot;wsPV&quot;  \* MERGEFORMAT ">
      <w:r w:rsidR="0067163F">
        <w:rPr>
          <w:rFonts w:ascii="Tahoma" w:hAnsi="Tahoma" w:cs="Tahoma"/>
          <w:smallCaps/>
          <w:noProof/>
          <w:color w:val="404040"/>
          <w:sz w:val="16"/>
        </w:rPr>
        <w:t>PotamitisVekris Law Partnership Ref. Num.: 1158375.2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DEC" w:rsidRDefault="00DE6DEC">
      <w:r>
        <w:separator/>
      </w:r>
    </w:p>
  </w:footnote>
  <w:footnote w:type="continuationSeparator" w:id="0">
    <w:p w:rsidR="00DE6DEC" w:rsidRDefault="00DE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E1" w:rsidRDefault="007426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E1" w:rsidRDefault="007426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6E1" w:rsidRDefault="007426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F359B"/>
    <w:multiLevelType w:val="singleLevel"/>
    <w:tmpl w:val="72AEE7F4"/>
    <w:lvl w:ilvl="0">
      <w:start w:val="1"/>
      <w:numFmt w:val="decimal"/>
      <w:lvlText w:val="%1."/>
      <w:lvlJc w:val="left"/>
      <w:pPr>
        <w:tabs>
          <w:tab w:val="num" w:pos="1080"/>
        </w:tabs>
        <w:ind w:left="1080" w:hanging="360"/>
      </w:pPr>
      <w:rPr>
        <w:rFonts w:hint="default"/>
      </w:rPr>
    </w:lvl>
  </w:abstractNum>
  <w:abstractNum w:abstractNumId="1">
    <w:nsid w:val="3A6A4305"/>
    <w:multiLevelType w:val="singleLevel"/>
    <w:tmpl w:val="0C09000F"/>
    <w:lvl w:ilvl="0">
      <w:start w:val="4"/>
      <w:numFmt w:val="decimal"/>
      <w:lvlText w:val="%1."/>
      <w:lvlJc w:val="left"/>
      <w:pPr>
        <w:tabs>
          <w:tab w:val="num" w:pos="360"/>
        </w:tabs>
        <w:ind w:left="360" w:hanging="360"/>
      </w:pPr>
    </w:lvl>
  </w:abstractNum>
  <w:abstractNum w:abstractNumId="2">
    <w:nsid w:val="47F82BA4"/>
    <w:multiLevelType w:val="singleLevel"/>
    <w:tmpl w:val="E1DA1F90"/>
    <w:lvl w:ilvl="0">
      <w:start w:val="5"/>
      <w:numFmt w:val="decimal"/>
      <w:lvlText w:val="%1."/>
      <w:lvlJc w:val="left"/>
      <w:pPr>
        <w:tabs>
          <w:tab w:val="num" w:pos="360"/>
        </w:tabs>
        <w:ind w:left="360" w:hanging="360"/>
      </w:pPr>
      <w:rPr>
        <w:rFonts w:hint="default"/>
      </w:rPr>
    </w:lvl>
  </w:abstractNum>
  <w:abstractNum w:abstractNumId="3">
    <w:nsid w:val="55060073"/>
    <w:multiLevelType w:val="hybridMultilevel"/>
    <w:tmpl w:val="FF202D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D25A6D"/>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17059FC"/>
    <w:multiLevelType w:val="hybridMultilevel"/>
    <w:tmpl w:val="A926B584"/>
    <w:lvl w:ilvl="0" w:tplc="BC1E41A2">
      <w:start w:val="1"/>
      <w:numFmt w:val="decimal"/>
      <w:lvlText w:val="%1."/>
      <w:lvlJc w:val="left"/>
      <w:pPr>
        <w:ind w:left="294" w:hanging="360"/>
      </w:pPr>
      <w:rPr>
        <w:b/>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
  </w:num>
  <w:num w:numId="3">
    <w:abstractNumId w:val="4"/>
  </w:num>
  <w:num w:numId="4">
    <w:abstractNumId w:val="3"/>
  </w:num>
  <w:num w:numId="5">
    <w:abstractNumId w:val="1"/>
    <w:lvlOverride w:ilvl="0">
      <w:startOverride w:val="4"/>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D64F37"/>
    <w:rsid w:val="000021C4"/>
    <w:rsid w:val="00006110"/>
    <w:rsid w:val="00016603"/>
    <w:rsid w:val="0002591D"/>
    <w:rsid w:val="00031B86"/>
    <w:rsid w:val="00040048"/>
    <w:rsid w:val="00043B45"/>
    <w:rsid w:val="00060E9B"/>
    <w:rsid w:val="00062B7F"/>
    <w:rsid w:val="00072047"/>
    <w:rsid w:val="00074E03"/>
    <w:rsid w:val="00083A5D"/>
    <w:rsid w:val="00097D00"/>
    <w:rsid w:val="000A59BB"/>
    <w:rsid w:val="000A6F5A"/>
    <w:rsid w:val="000B609A"/>
    <w:rsid w:val="000B7486"/>
    <w:rsid w:val="000C49D1"/>
    <w:rsid w:val="000C77DC"/>
    <w:rsid w:val="000E1CAA"/>
    <w:rsid w:val="0010130F"/>
    <w:rsid w:val="00115AD5"/>
    <w:rsid w:val="001218E2"/>
    <w:rsid w:val="0013740C"/>
    <w:rsid w:val="00137525"/>
    <w:rsid w:val="0014180F"/>
    <w:rsid w:val="00142E22"/>
    <w:rsid w:val="00146A9A"/>
    <w:rsid w:val="00154809"/>
    <w:rsid w:val="00182AEB"/>
    <w:rsid w:val="00186B77"/>
    <w:rsid w:val="001B29C9"/>
    <w:rsid w:val="001B5DBD"/>
    <w:rsid w:val="001C2000"/>
    <w:rsid w:val="001E4EA9"/>
    <w:rsid w:val="001F729A"/>
    <w:rsid w:val="001F78CD"/>
    <w:rsid w:val="00214CAC"/>
    <w:rsid w:val="00221B9A"/>
    <w:rsid w:val="00233362"/>
    <w:rsid w:val="00235E52"/>
    <w:rsid w:val="00237EE4"/>
    <w:rsid w:val="00245531"/>
    <w:rsid w:val="00247B4E"/>
    <w:rsid w:val="00252DEF"/>
    <w:rsid w:val="00255D6D"/>
    <w:rsid w:val="00262167"/>
    <w:rsid w:val="00264727"/>
    <w:rsid w:val="00270A44"/>
    <w:rsid w:val="00280005"/>
    <w:rsid w:val="00285A65"/>
    <w:rsid w:val="00292B32"/>
    <w:rsid w:val="0029783E"/>
    <w:rsid w:val="002B5FDA"/>
    <w:rsid w:val="002B7C97"/>
    <w:rsid w:val="002C29E6"/>
    <w:rsid w:val="002D55BB"/>
    <w:rsid w:val="002E1E91"/>
    <w:rsid w:val="002E2527"/>
    <w:rsid w:val="003153C6"/>
    <w:rsid w:val="00321E9F"/>
    <w:rsid w:val="00322289"/>
    <w:rsid w:val="003335A1"/>
    <w:rsid w:val="00334D49"/>
    <w:rsid w:val="00336587"/>
    <w:rsid w:val="003505D4"/>
    <w:rsid w:val="003563DC"/>
    <w:rsid w:val="00374C33"/>
    <w:rsid w:val="00383715"/>
    <w:rsid w:val="003A1CC6"/>
    <w:rsid w:val="003A3B31"/>
    <w:rsid w:val="003B0AA6"/>
    <w:rsid w:val="003B0FAF"/>
    <w:rsid w:val="003C4249"/>
    <w:rsid w:val="003E14CE"/>
    <w:rsid w:val="0040067E"/>
    <w:rsid w:val="004017A0"/>
    <w:rsid w:val="004019E3"/>
    <w:rsid w:val="00402303"/>
    <w:rsid w:val="00404DCA"/>
    <w:rsid w:val="004058C8"/>
    <w:rsid w:val="00405CDF"/>
    <w:rsid w:val="00407FA2"/>
    <w:rsid w:val="004107BB"/>
    <w:rsid w:val="004128F9"/>
    <w:rsid w:val="00416014"/>
    <w:rsid w:val="0042306A"/>
    <w:rsid w:val="00426F0D"/>
    <w:rsid w:val="00436628"/>
    <w:rsid w:val="004405DF"/>
    <w:rsid w:val="0045506C"/>
    <w:rsid w:val="00456350"/>
    <w:rsid w:val="004607F3"/>
    <w:rsid w:val="004658DA"/>
    <w:rsid w:val="00466A16"/>
    <w:rsid w:val="004926EB"/>
    <w:rsid w:val="00495033"/>
    <w:rsid w:val="004A1354"/>
    <w:rsid w:val="004A2EB2"/>
    <w:rsid w:val="004C304F"/>
    <w:rsid w:val="004C496A"/>
    <w:rsid w:val="004C4B87"/>
    <w:rsid w:val="004C63BC"/>
    <w:rsid w:val="004C7F11"/>
    <w:rsid w:val="004D2D24"/>
    <w:rsid w:val="004D35D2"/>
    <w:rsid w:val="004D6127"/>
    <w:rsid w:val="004E030E"/>
    <w:rsid w:val="004F1CA8"/>
    <w:rsid w:val="004F33FD"/>
    <w:rsid w:val="004F4EC6"/>
    <w:rsid w:val="00507652"/>
    <w:rsid w:val="005162B0"/>
    <w:rsid w:val="00522AD1"/>
    <w:rsid w:val="00523664"/>
    <w:rsid w:val="00527EB6"/>
    <w:rsid w:val="00534972"/>
    <w:rsid w:val="0054300F"/>
    <w:rsid w:val="005476F5"/>
    <w:rsid w:val="005535E4"/>
    <w:rsid w:val="00555FA6"/>
    <w:rsid w:val="0056134E"/>
    <w:rsid w:val="00561F28"/>
    <w:rsid w:val="00562FAF"/>
    <w:rsid w:val="00572F49"/>
    <w:rsid w:val="00580A08"/>
    <w:rsid w:val="00585BD0"/>
    <w:rsid w:val="005906A2"/>
    <w:rsid w:val="005974AF"/>
    <w:rsid w:val="005A328C"/>
    <w:rsid w:val="005A4680"/>
    <w:rsid w:val="005B003A"/>
    <w:rsid w:val="005B7CEE"/>
    <w:rsid w:val="005C50EB"/>
    <w:rsid w:val="005C5F30"/>
    <w:rsid w:val="005D264A"/>
    <w:rsid w:val="005D5321"/>
    <w:rsid w:val="005E7264"/>
    <w:rsid w:val="005F0547"/>
    <w:rsid w:val="0060078F"/>
    <w:rsid w:val="006012EC"/>
    <w:rsid w:val="00605341"/>
    <w:rsid w:val="00613DC8"/>
    <w:rsid w:val="00623CA9"/>
    <w:rsid w:val="006244C6"/>
    <w:rsid w:val="006515C1"/>
    <w:rsid w:val="0065268F"/>
    <w:rsid w:val="00655E49"/>
    <w:rsid w:val="00666894"/>
    <w:rsid w:val="0067163F"/>
    <w:rsid w:val="00673E7D"/>
    <w:rsid w:val="006858B4"/>
    <w:rsid w:val="00686B64"/>
    <w:rsid w:val="00686FFA"/>
    <w:rsid w:val="006917C6"/>
    <w:rsid w:val="006977E9"/>
    <w:rsid w:val="006B4CA8"/>
    <w:rsid w:val="006B5D7D"/>
    <w:rsid w:val="006C3433"/>
    <w:rsid w:val="006C4106"/>
    <w:rsid w:val="006D07FE"/>
    <w:rsid w:val="006D1B27"/>
    <w:rsid w:val="006D3424"/>
    <w:rsid w:val="006E6107"/>
    <w:rsid w:val="006E7488"/>
    <w:rsid w:val="00702C4E"/>
    <w:rsid w:val="007146AF"/>
    <w:rsid w:val="00724F5D"/>
    <w:rsid w:val="0072691B"/>
    <w:rsid w:val="00726FB5"/>
    <w:rsid w:val="00740D71"/>
    <w:rsid w:val="007413F6"/>
    <w:rsid w:val="007426E1"/>
    <w:rsid w:val="00743BA0"/>
    <w:rsid w:val="0075124B"/>
    <w:rsid w:val="00764523"/>
    <w:rsid w:val="00774CAA"/>
    <w:rsid w:val="007819CD"/>
    <w:rsid w:val="00786F71"/>
    <w:rsid w:val="007916D5"/>
    <w:rsid w:val="0079256D"/>
    <w:rsid w:val="007934A6"/>
    <w:rsid w:val="007A4E2F"/>
    <w:rsid w:val="007A7AEB"/>
    <w:rsid w:val="007B1CF7"/>
    <w:rsid w:val="007D1045"/>
    <w:rsid w:val="007D43A2"/>
    <w:rsid w:val="007F01BF"/>
    <w:rsid w:val="007F607A"/>
    <w:rsid w:val="008036C7"/>
    <w:rsid w:val="00806CF4"/>
    <w:rsid w:val="00806D1D"/>
    <w:rsid w:val="00813D95"/>
    <w:rsid w:val="00820024"/>
    <w:rsid w:val="00830CC6"/>
    <w:rsid w:val="00832B39"/>
    <w:rsid w:val="00833224"/>
    <w:rsid w:val="008365BE"/>
    <w:rsid w:val="00847CB4"/>
    <w:rsid w:val="008743B3"/>
    <w:rsid w:val="00893312"/>
    <w:rsid w:val="008A7D45"/>
    <w:rsid w:val="008B65F6"/>
    <w:rsid w:val="008B7B56"/>
    <w:rsid w:val="008B7E59"/>
    <w:rsid w:val="008C1744"/>
    <w:rsid w:val="008F0184"/>
    <w:rsid w:val="008F13F4"/>
    <w:rsid w:val="009011B3"/>
    <w:rsid w:val="009078CF"/>
    <w:rsid w:val="009238C1"/>
    <w:rsid w:val="00936B56"/>
    <w:rsid w:val="00945D52"/>
    <w:rsid w:val="00953610"/>
    <w:rsid w:val="00960B5E"/>
    <w:rsid w:val="00961258"/>
    <w:rsid w:val="0096739C"/>
    <w:rsid w:val="00973BDF"/>
    <w:rsid w:val="00977847"/>
    <w:rsid w:val="00985A3F"/>
    <w:rsid w:val="00986A3E"/>
    <w:rsid w:val="009873FA"/>
    <w:rsid w:val="00992EB8"/>
    <w:rsid w:val="00997D1D"/>
    <w:rsid w:val="009A3ABF"/>
    <w:rsid w:val="009B1EAC"/>
    <w:rsid w:val="009D07F7"/>
    <w:rsid w:val="009D1489"/>
    <w:rsid w:val="009D7115"/>
    <w:rsid w:val="009F08B9"/>
    <w:rsid w:val="00A02397"/>
    <w:rsid w:val="00A02F7D"/>
    <w:rsid w:val="00A03046"/>
    <w:rsid w:val="00A1092A"/>
    <w:rsid w:val="00A11268"/>
    <w:rsid w:val="00A13CD0"/>
    <w:rsid w:val="00A14E01"/>
    <w:rsid w:val="00A176D5"/>
    <w:rsid w:val="00A30970"/>
    <w:rsid w:val="00A3346A"/>
    <w:rsid w:val="00A44803"/>
    <w:rsid w:val="00A576AF"/>
    <w:rsid w:val="00A57E0A"/>
    <w:rsid w:val="00A70164"/>
    <w:rsid w:val="00A72C5A"/>
    <w:rsid w:val="00A8101D"/>
    <w:rsid w:val="00A86EFA"/>
    <w:rsid w:val="00A92F48"/>
    <w:rsid w:val="00A97F0B"/>
    <w:rsid w:val="00AA09E6"/>
    <w:rsid w:val="00AA2D42"/>
    <w:rsid w:val="00AA54D5"/>
    <w:rsid w:val="00AA5787"/>
    <w:rsid w:val="00AE5942"/>
    <w:rsid w:val="00AF204E"/>
    <w:rsid w:val="00B01CD5"/>
    <w:rsid w:val="00B13AB0"/>
    <w:rsid w:val="00B17339"/>
    <w:rsid w:val="00B24834"/>
    <w:rsid w:val="00B33D8A"/>
    <w:rsid w:val="00B423D0"/>
    <w:rsid w:val="00B46A86"/>
    <w:rsid w:val="00B62D01"/>
    <w:rsid w:val="00B73FB1"/>
    <w:rsid w:val="00B74DB8"/>
    <w:rsid w:val="00B81BEC"/>
    <w:rsid w:val="00B855B0"/>
    <w:rsid w:val="00BA0AA0"/>
    <w:rsid w:val="00BB52FA"/>
    <w:rsid w:val="00BB79DE"/>
    <w:rsid w:val="00BC09D7"/>
    <w:rsid w:val="00BC2784"/>
    <w:rsid w:val="00BC7DA3"/>
    <w:rsid w:val="00BD42AB"/>
    <w:rsid w:val="00BD5B1A"/>
    <w:rsid w:val="00BE1E77"/>
    <w:rsid w:val="00BE2EE4"/>
    <w:rsid w:val="00BF00DD"/>
    <w:rsid w:val="00BF2915"/>
    <w:rsid w:val="00C01691"/>
    <w:rsid w:val="00C03C33"/>
    <w:rsid w:val="00C159E4"/>
    <w:rsid w:val="00C451B9"/>
    <w:rsid w:val="00C46FF3"/>
    <w:rsid w:val="00C5068A"/>
    <w:rsid w:val="00C556E6"/>
    <w:rsid w:val="00C56CAB"/>
    <w:rsid w:val="00C5709F"/>
    <w:rsid w:val="00C67DCB"/>
    <w:rsid w:val="00C82979"/>
    <w:rsid w:val="00C90D15"/>
    <w:rsid w:val="00C952D6"/>
    <w:rsid w:val="00C97CDA"/>
    <w:rsid w:val="00CA041E"/>
    <w:rsid w:val="00CA1F5E"/>
    <w:rsid w:val="00CB0C64"/>
    <w:rsid w:val="00CC486D"/>
    <w:rsid w:val="00CC58C6"/>
    <w:rsid w:val="00CC5FD1"/>
    <w:rsid w:val="00CF127A"/>
    <w:rsid w:val="00CF2912"/>
    <w:rsid w:val="00CF3A7A"/>
    <w:rsid w:val="00D152C7"/>
    <w:rsid w:val="00D2710C"/>
    <w:rsid w:val="00D51973"/>
    <w:rsid w:val="00D55F24"/>
    <w:rsid w:val="00D61637"/>
    <w:rsid w:val="00D63E7E"/>
    <w:rsid w:val="00D64253"/>
    <w:rsid w:val="00D64F37"/>
    <w:rsid w:val="00D66C2E"/>
    <w:rsid w:val="00D703AC"/>
    <w:rsid w:val="00D74CC1"/>
    <w:rsid w:val="00D83A7D"/>
    <w:rsid w:val="00D93CDF"/>
    <w:rsid w:val="00DA0C48"/>
    <w:rsid w:val="00DA11FC"/>
    <w:rsid w:val="00DA6421"/>
    <w:rsid w:val="00DC09E4"/>
    <w:rsid w:val="00DC3344"/>
    <w:rsid w:val="00DC484C"/>
    <w:rsid w:val="00DC57C0"/>
    <w:rsid w:val="00DD62A2"/>
    <w:rsid w:val="00DD7727"/>
    <w:rsid w:val="00DE61E7"/>
    <w:rsid w:val="00DE6DEC"/>
    <w:rsid w:val="00DF3048"/>
    <w:rsid w:val="00DF41FD"/>
    <w:rsid w:val="00E02D2C"/>
    <w:rsid w:val="00E04EC8"/>
    <w:rsid w:val="00E1080C"/>
    <w:rsid w:val="00E32DC8"/>
    <w:rsid w:val="00E33AFB"/>
    <w:rsid w:val="00E345FF"/>
    <w:rsid w:val="00E355BB"/>
    <w:rsid w:val="00E428EF"/>
    <w:rsid w:val="00E50A2E"/>
    <w:rsid w:val="00E6776F"/>
    <w:rsid w:val="00E76673"/>
    <w:rsid w:val="00E8684C"/>
    <w:rsid w:val="00E86FE8"/>
    <w:rsid w:val="00EA082E"/>
    <w:rsid w:val="00EA3CC3"/>
    <w:rsid w:val="00EC66E6"/>
    <w:rsid w:val="00ED2689"/>
    <w:rsid w:val="00EE5AB2"/>
    <w:rsid w:val="00EE74A1"/>
    <w:rsid w:val="00EF2232"/>
    <w:rsid w:val="00F17C60"/>
    <w:rsid w:val="00F20B2E"/>
    <w:rsid w:val="00F25107"/>
    <w:rsid w:val="00F273E7"/>
    <w:rsid w:val="00F41BB7"/>
    <w:rsid w:val="00F43E85"/>
    <w:rsid w:val="00F4547D"/>
    <w:rsid w:val="00F50C29"/>
    <w:rsid w:val="00F57AAA"/>
    <w:rsid w:val="00F61D04"/>
    <w:rsid w:val="00F80FCF"/>
    <w:rsid w:val="00F85E38"/>
    <w:rsid w:val="00F87E1F"/>
    <w:rsid w:val="00F92D16"/>
    <w:rsid w:val="00FA5594"/>
    <w:rsid w:val="00FB6F1F"/>
    <w:rsid w:val="00FB7012"/>
    <w:rsid w:val="00FC2BA0"/>
    <w:rsid w:val="00FE7ACC"/>
    <w:rsid w:val="00FF6BE1"/>
    <w:rsid w:val="00FF73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6A2"/>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06A2"/>
    <w:pPr>
      <w:tabs>
        <w:tab w:val="center" w:pos="4320"/>
        <w:tab w:val="right" w:pos="8640"/>
      </w:tabs>
    </w:pPr>
  </w:style>
  <w:style w:type="paragraph" w:styleId="Footer">
    <w:name w:val="footer"/>
    <w:basedOn w:val="Normal"/>
    <w:rsid w:val="005906A2"/>
    <w:pPr>
      <w:tabs>
        <w:tab w:val="center" w:pos="4320"/>
        <w:tab w:val="right" w:pos="8640"/>
      </w:tabs>
    </w:pPr>
  </w:style>
  <w:style w:type="paragraph" w:styleId="Title">
    <w:name w:val="Title"/>
    <w:basedOn w:val="Normal"/>
    <w:qFormat/>
    <w:rsid w:val="005906A2"/>
    <w:pPr>
      <w:jc w:val="center"/>
    </w:pPr>
    <w:rPr>
      <w:rFonts w:ascii="Times New Roman" w:hAnsi="Times New Roman"/>
      <w:lang w:val="el-GR"/>
    </w:rPr>
  </w:style>
  <w:style w:type="paragraph" w:styleId="BodyText">
    <w:name w:val="Body Text"/>
    <w:basedOn w:val="Normal"/>
    <w:rsid w:val="005906A2"/>
    <w:pPr>
      <w:jc w:val="both"/>
    </w:pPr>
    <w:rPr>
      <w:rFonts w:ascii="Times New Roman" w:hAnsi="Times New Roman"/>
      <w:lang w:val="el-GR"/>
    </w:rPr>
  </w:style>
  <w:style w:type="paragraph" w:styleId="BodyText2">
    <w:name w:val="Body Text 2"/>
    <w:basedOn w:val="Normal"/>
    <w:rsid w:val="005906A2"/>
    <w:pPr>
      <w:jc w:val="both"/>
    </w:pPr>
    <w:rPr>
      <w:rFonts w:ascii="Times New Roman" w:hAnsi="Times New Roman"/>
      <w:sz w:val="28"/>
    </w:rPr>
  </w:style>
  <w:style w:type="paragraph" w:customStyle="1" w:styleId="COSTAS">
    <w:name w:val="COSTAS"/>
    <w:rsid w:val="004C304F"/>
    <w:pPr>
      <w:autoSpaceDE w:val="0"/>
      <w:autoSpaceDN w:val="0"/>
      <w:adjustRightInd w:val="0"/>
      <w:ind w:firstLine="720"/>
      <w:jc w:val="both"/>
    </w:pPr>
    <w:rPr>
      <w:rFonts w:ascii="Arial" w:hAnsi="Arial" w:cs="Arial"/>
      <w:color w:val="000000"/>
      <w:szCs w:val="24"/>
      <w:lang w:val="en-US" w:eastAsia="en-US"/>
    </w:rPr>
  </w:style>
  <w:style w:type="paragraph" w:styleId="BodyTextIndent">
    <w:name w:val="Body Text Indent"/>
    <w:basedOn w:val="Normal"/>
    <w:rsid w:val="00743BA0"/>
    <w:pPr>
      <w:spacing w:after="120"/>
      <w:ind w:left="283"/>
    </w:pPr>
  </w:style>
  <w:style w:type="paragraph" w:styleId="NormalWeb">
    <w:name w:val="Normal (Web)"/>
    <w:basedOn w:val="Normal"/>
    <w:rsid w:val="00495033"/>
    <w:pPr>
      <w:spacing w:before="100" w:beforeAutospacing="1" w:after="100" w:afterAutospacing="1"/>
    </w:pPr>
    <w:rPr>
      <w:rFonts w:ascii="Times New Roman" w:hAnsi="Times New Roman"/>
      <w:szCs w:val="24"/>
      <w:lang w:val="en-GB"/>
    </w:rPr>
  </w:style>
  <w:style w:type="paragraph" w:styleId="BalloonText">
    <w:name w:val="Balloon Text"/>
    <w:basedOn w:val="Normal"/>
    <w:semiHidden/>
    <w:rsid w:val="00BB52FA"/>
    <w:rPr>
      <w:rFonts w:ascii="Tahoma" w:hAnsi="Tahoma" w:cs="Tahoma"/>
      <w:sz w:val="16"/>
      <w:szCs w:val="16"/>
    </w:rPr>
  </w:style>
  <w:style w:type="character" w:styleId="CommentReference">
    <w:name w:val="annotation reference"/>
    <w:basedOn w:val="DefaultParagraphFont"/>
    <w:rsid w:val="00A92F48"/>
    <w:rPr>
      <w:sz w:val="16"/>
      <w:szCs w:val="16"/>
    </w:rPr>
  </w:style>
  <w:style w:type="paragraph" w:styleId="CommentText">
    <w:name w:val="annotation text"/>
    <w:basedOn w:val="Normal"/>
    <w:link w:val="CommentTextChar"/>
    <w:rsid w:val="00A92F48"/>
    <w:rPr>
      <w:sz w:val="20"/>
    </w:rPr>
  </w:style>
  <w:style w:type="character" w:customStyle="1" w:styleId="CommentTextChar">
    <w:name w:val="Comment Text Char"/>
    <w:basedOn w:val="DefaultParagraphFont"/>
    <w:link w:val="CommentText"/>
    <w:rsid w:val="00A92F48"/>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6A2"/>
    <w:rPr>
      <w:rFonts w:ascii="Arial" w:hAnsi="Arial"/>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06A2"/>
    <w:pPr>
      <w:tabs>
        <w:tab w:val="center" w:pos="4320"/>
        <w:tab w:val="right" w:pos="8640"/>
      </w:tabs>
    </w:pPr>
  </w:style>
  <w:style w:type="paragraph" w:styleId="Footer">
    <w:name w:val="footer"/>
    <w:basedOn w:val="Normal"/>
    <w:rsid w:val="005906A2"/>
    <w:pPr>
      <w:tabs>
        <w:tab w:val="center" w:pos="4320"/>
        <w:tab w:val="right" w:pos="8640"/>
      </w:tabs>
    </w:pPr>
  </w:style>
  <w:style w:type="paragraph" w:styleId="Title">
    <w:name w:val="Title"/>
    <w:basedOn w:val="Normal"/>
    <w:qFormat/>
    <w:rsid w:val="005906A2"/>
    <w:pPr>
      <w:jc w:val="center"/>
    </w:pPr>
    <w:rPr>
      <w:rFonts w:ascii="Times New Roman" w:hAnsi="Times New Roman"/>
      <w:lang w:val="el-GR"/>
    </w:rPr>
  </w:style>
  <w:style w:type="paragraph" w:styleId="BodyText">
    <w:name w:val="Body Text"/>
    <w:basedOn w:val="Normal"/>
    <w:rsid w:val="005906A2"/>
    <w:pPr>
      <w:jc w:val="both"/>
    </w:pPr>
    <w:rPr>
      <w:rFonts w:ascii="Times New Roman" w:hAnsi="Times New Roman"/>
      <w:lang w:val="el-GR"/>
    </w:rPr>
  </w:style>
  <w:style w:type="paragraph" w:styleId="BodyText2">
    <w:name w:val="Body Text 2"/>
    <w:basedOn w:val="Normal"/>
    <w:rsid w:val="005906A2"/>
    <w:pPr>
      <w:jc w:val="both"/>
    </w:pPr>
    <w:rPr>
      <w:rFonts w:ascii="Times New Roman" w:hAnsi="Times New Roman"/>
      <w:sz w:val="28"/>
    </w:rPr>
  </w:style>
  <w:style w:type="paragraph" w:customStyle="1" w:styleId="COSTAS">
    <w:name w:val="COSTAS"/>
    <w:rsid w:val="004C304F"/>
    <w:pPr>
      <w:autoSpaceDE w:val="0"/>
      <w:autoSpaceDN w:val="0"/>
      <w:adjustRightInd w:val="0"/>
      <w:ind w:firstLine="720"/>
      <w:jc w:val="both"/>
    </w:pPr>
    <w:rPr>
      <w:rFonts w:ascii="Arial" w:hAnsi="Arial" w:cs="Arial"/>
      <w:color w:val="000000"/>
      <w:szCs w:val="24"/>
      <w:lang w:val="en-US" w:eastAsia="en-US"/>
    </w:rPr>
  </w:style>
  <w:style w:type="paragraph" w:styleId="BodyTextIndent">
    <w:name w:val="Body Text Indent"/>
    <w:basedOn w:val="Normal"/>
    <w:rsid w:val="00743BA0"/>
    <w:pPr>
      <w:spacing w:after="120"/>
      <w:ind w:left="283"/>
    </w:pPr>
  </w:style>
  <w:style w:type="paragraph" w:styleId="NormalWeb">
    <w:name w:val="Normal (Web)"/>
    <w:basedOn w:val="Normal"/>
    <w:rsid w:val="00495033"/>
    <w:pPr>
      <w:spacing w:before="100" w:beforeAutospacing="1" w:after="100" w:afterAutospacing="1"/>
    </w:pPr>
    <w:rPr>
      <w:rFonts w:ascii="Times New Roman" w:hAnsi="Times New Roman"/>
      <w:szCs w:val="24"/>
      <w:lang w:val="en-GB"/>
    </w:rPr>
  </w:style>
  <w:style w:type="paragraph" w:styleId="BalloonText">
    <w:name w:val="Balloon Text"/>
    <w:basedOn w:val="Normal"/>
    <w:semiHidden/>
    <w:rsid w:val="00BB5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98874">
      <w:bodyDiv w:val="1"/>
      <w:marLeft w:val="0"/>
      <w:marRight w:val="0"/>
      <w:marTop w:val="0"/>
      <w:marBottom w:val="0"/>
      <w:divBdr>
        <w:top w:val="none" w:sz="0" w:space="0" w:color="auto"/>
        <w:left w:val="none" w:sz="0" w:space="0" w:color="auto"/>
        <w:bottom w:val="none" w:sz="0" w:space="0" w:color="auto"/>
        <w:right w:val="none" w:sz="0" w:space="0" w:color="auto"/>
      </w:divBdr>
    </w:div>
    <w:div w:id="129441113">
      <w:bodyDiv w:val="1"/>
      <w:marLeft w:val="0"/>
      <w:marRight w:val="0"/>
      <w:marTop w:val="0"/>
      <w:marBottom w:val="0"/>
      <w:divBdr>
        <w:top w:val="none" w:sz="0" w:space="0" w:color="auto"/>
        <w:left w:val="none" w:sz="0" w:space="0" w:color="auto"/>
        <w:bottom w:val="none" w:sz="0" w:space="0" w:color="auto"/>
        <w:right w:val="none" w:sz="0" w:space="0" w:color="auto"/>
      </w:divBdr>
    </w:div>
    <w:div w:id="251474762">
      <w:bodyDiv w:val="1"/>
      <w:marLeft w:val="0"/>
      <w:marRight w:val="0"/>
      <w:marTop w:val="0"/>
      <w:marBottom w:val="0"/>
      <w:divBdr>
        <w:top w:val="none" w:sz="0" w:space="0" w:color="auto"/>
        <w:left w:val="none" w:sz="0" w:space="0" w:color="auto"/>
        <w:bottom w:val="none" w:sz="0" w:space="0" w:color="auto"/>
        <w:right w:val="none" w:sz="0" w:space="0" w:color="auto"/>
      </w:divBdr>
    </w:div>
    <w:div w:id="526676943">
      <w:bodyDiv w:val="1"/>
      <w:marLeft w:val="0"/>
      <w:marRight w:val="0"/>
      <w:marTop w:val="0"/>
      <w:marBottom w:val="0"/>
      <w:divBdr>
        <w:top w:val="none" w:sz="0" w:space="0" w:color="auto"/>
        <w:left w:val="none" w:sz="0" w:space="0" w:color="auto"/>
        <w:bottom w:val="none" w:sz="0" w:space="0" w:color="auto"/>
        <w:right w:val="none" w:sz="0" w:space="0" w:color="auto"/>
      </w:divBdr>
    </w:div>
    <w:div w:id="562449269">
      <w:bodyDiv w:val="1"/>
      <w:marLeft w:val="0"/>
      <w:marRight w:val="0"/>
      <w:marTop w:val="0"/>
      <w:marBottom w:val="0"/>
      <w:divBdr>
        <w:top w:val="none" w:sz="0" w:space="0" w:color="auto"/>
        <w:left w:val="none" w:sz="0" w:space="0" w:color="auto"/>
        <w:bottom w:val="none" w:sz="0" w:space="0" w:color="auto"/>
        <w:right w:val="none" w:sz="0" w:space="0" w:color="auto"/>
      </w:divBdr>
    </w:div>
    <w:div w:id="689988834">
      <w:bodyDiv w:val="1"/>
      <w:marLeft w:val="0"/>
      <w:marRight w:val="0"/>
      <w:marTop w:val="0"/>
      <w:marBottom w:val="0"/>
      <w:divBdr>
        <w:top w:val="none" w:sz="0" w:space="0" w:color="auto"/>
        <w:left w:val="none" w:sz="0" w:space="0" w:color="auto"/>
        <w:bottom w:val="none" w:sz="0" w:space="0" w:color="auto"/>
        <w:right w:val="none" w:sz="0" w:space="0" w:color="auto"/>
      </w:divBdr>
    </w:div>
    <w:div w:id="703167516">
      <w:bodyDiv w:val="1"/>
      <w:marLeft w:val="0"/>
      <w:marRight w:val="0"/>
      <w:marTop w:val="0"/>
      <w:marBottom w:val="0"/>
      <w:divBdr>
        <w:top w:val="none" w:sz="0" w:space="0" w:color="auto"/>
        <w:left w:val="none" w:sz="0" w:space="0" w:color="auto"/>
        <w:bottom w:val="none" w:sz="0" w:space="0" w:color="auto"/>
        <w:right w:val="none" w:sz="0" w:space="0" w:color="auto"/>
      </w:divBdr>
    </w:div>
    <w:div w:id="1299727774">
      <w:bodyDiv w:val="1"/>
      <w:marLeft w:val="0"/>
      <w:marRight w:val="0"/>
      <w:marTop w:val="0"/>
      <w:marBottom w:val="0"/>
      <w:divBdr>
        <w:top w:val="none" w:sz="0" w:space="0" w:color="auto"/>
        <w:left w:val="none" w:sz="0" w:space="0" w:color="auto"/>
        <w:bottom w:val="none" w:sz="0" w:space="0" w:color="auto"/>
        <w:right w:val="none" w:sz="0" w:space="0" w:color="auto"/>
      </w:divBdr>
    </w:div>
    <w:div w:id="1706758123">
      <w:bodyDiv w:val="1"/>
      <w:marLeft w:val="0"/>
      <w:marRight w:val="0"/>
      <w:marTop w:val="0"/>
      <w:marBottom w:val="0"/>
      <w:divBdr>
        <w:top w:val="none" w:sz="0" w:space="0" w:color="auto"/>
        <w:left w:val="none" w:sz="0" w:space="0" w:color="auto"/>
        <w:bottom w:val="none" w:sz="0" w:space="0" w:color="auto"/>
        <w:right w:val="none" w:sz="0" w:space="0" w:color="auto"/>
      </w:divBdr>
    </w:div>
    <w:div w:id="2091462041">
      <w:bodyDiv w:val="1"/>
      <w:marLeft w:val="0"/>
      <w:marRight w:val="0"/>
      <w:marTop w:val="0"/>
      <w:marBottom w:val="0"/>
      <w:divBdr>
        <w:top w:val="none" w:sz="0" w:space="0" w:color="auto"/>
        <w:left w:val="none" w:sz="0" w:space="0" w:color="auto"/>
        <w:bottom w:val="none" w:sz="0" w:space="0" w:color="auto"/>
        <w:right w:val="none" w:sz="0" w:space="0" w:color="auto"/>
      </w:divBdr>
    </w:div>
    <w:div w:id="211559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765</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P.PETROPOULOS A.E.B.E.</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K.PETROPOULOS</dc:creator>
  <cp:lastModifiedBy>Petros Petropoulos AEBE</cp:lastModifiedBy>
  <cp:revision>42</cp:revision>
  <cp:lastPrinted>2015-04-24T11:46:00Z</cp:lastPrinted>
  <dcterms:created xsi:type="dcterms:W3CDTF">2020-06-08T07:40:00Z</dcterms:created>
  <dcterms:modified xsi:type="dcterms:W3CDTF">2020-06-29T10:54:00Z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1158375.2</vt:lpwstr>
  </property>
</Properties>
</file>