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CDB" w:rsidRPr="0001345A" w:rsidRDefault="00CB2CDB" w:rsidP="00CB2CDB">
      <w:pPr>
        <w:jc w:val="center"/>
        <w:rPr>
          <w:rFonts w:asciiTheme="majorHAnsi" w:hAnsiTheme="majorHAnsi"/>
          <w:b/>
        </w:rPr>
      </w:pPr>
      <w:r w:rsidRPr="0001345A">
        <w:rPr>
          <w:rFonts w:asciiTheme="majorHAnsi" w:hAnsiTheme="majorHAnsi"/>
          <w:b/>
        </w:rPr>
        <w:t xml:space="preserve">Γνωστοποίηση </w:t>
      </w:r>
      <w:r w:rsidR="0001345A" w:rsidRPr="0001345A">
        <w:rPr>
          <w:rFonts w:asciiTheme="majorHAnsi" w:hAnsiTheme="majorHAnsi"/>
          <w:b/>
        </w:rPr>
        <w:t>τιμής διάθεσης</w:t>
      </w:r>
    </w:p>
    <w:p w:rsidR="00CB2CDB" w:rsidRPr="0001345A" w:rsidRDefault="00CB2CDB">
      <w:pPr>
        <w:rPr>
          <w:rFonts w:asciiTheme="majorHAnsi" w:hAnsiTheme="majorHAnsi"/>
        </w:rPr>
      </w:pPr>
    </w:p>
    <w:p w:rsidR="0001345A" w:rsidRDefault="0001345A" w:rsidP="0001345A">
      <w:pPr>
        <w:jc w:val="both"/>
        <w:rPr>
          <w:rFonts w:asciiTheme="majorHAnsi" w:hAnsiTheme="majorHAnsi"/>
        </w:rPr>
      </w:pPr>
      <w:r>
        <w:rPr>
          <w:rFonts w:asciiTheme="majorHAnsi" w:hAnsiTheme="majorHAnsi"/>
          <w:lang w:val="en-US"/>
        </w:rPr>
        <w:t>H</w:t>
      </w:r>
      <w:r>
        <w:rPr>
          <w:rFonts w:asciiTheme="majorHAnsi" w:hAnsiTheme="majorHAnsi"/>
        </w:rPr>
        <w:t xml:space="preserve"> Εταιρεία ΟΠΑΠ Α.Ε. ανακοινώνει τα ακόλουθα στοιχεία σχετικά με την τιμή διάθεσης των νέων μετοχών που θα εκδοθούν λόγω επανεπένδυσης του </w:t>
      </w:r>
      <w:r w:rsidR="000F5850">
        <w:rPr>
          <w:rFonts w:asciiTheme="majorHAnsi" w:hAnsiTheme="majorHAnsi"/>
        </w:rPr>
        <w:t>έκτακτου</w:t>
      </w:r>
      <w:r>
        <w:rPr>
          <w:rFonts w:asciiTheme="majorHAnsi" w:hAnsiTheme="majorHAnsi"/>
        </w:rPr>
        <w:t xml:space="preserve"> μερίσματος </w:t>
      </w:r>
      <w:r w:rsidR="000F5850" w:rsidRPr="000F5850">
        <w:rPr>
          <w:rFonts w:asciiTheme="majorHAnsi" w:hAnsiTheme="majorHAnsi"/>
        </w:rPr>
        <w:t>από μη διανεμηθέντα κέρδη της Εταιρείας μέχρι και την χρήση που έληξε την 31.12.2018</w:t>
      </w:r>
      <w:r>
        <w:rPr>
          <w:rFonts w:asciiTheme="majorHAnsi" w:hAnsiTheme="majorHAnsi"/>
        </w:rPr>
        <w:t>, με αντίστοιχη αύξηση του μετοχικού κεφαλαίου της:</w:t>
      </w:r>
    </w:p>
    <w:p w:rsidR="0001345A" w:rsidRDefault="0001345A" w:rsidP="0001345A">
      <w:pPr>
        <w:pStyle w:val="ListParagraph"/>
        <w:numPr>
          <w:ilvl w:val="0"/>
          <w:numId w:val="2"/>
        </w:numPr>
        <w:jc w:val="both"/>
        <w:rPr>
          <w:rFonts w:asciiTheme="majorHAnsi" w:hAnsiTheme="majorHAnsi"/>
        </w:rPr>
      </w:pPr>
      <w:r>
        <w:rPr>
          <w:rFonts w:asciiTheme="majorHAnsi" w:hAnsiTheme="majorHAnsi"/>
        </w:rPr>
        <w:t xml:space="preserve">Το Διοικητικό Συμβούλιο της Εταιρείας στην από </w:t>
      </w:r>
      <w:r w:rsidR="000F5850">
        <w:rPr>
          <w:rFonts w:asciiTheme="majorHAnsi" w:hAnsiTheme="majorHAnsi"/>
        </w:rPr>
        <w:t>8</w:t>
      </w:r>
      <w:r>
        <w:rPr>
          <w:rFonts w:asciiTheme="majorHAnsi" w:hAnsiTheme="majorHAnsi"/>
        </w:rPr>
        <w:t xml:space="preserve"> </w:t>
      </w:r>
      <w:r w:rsidR="000F5850">
        <w:rPr>
          <w:rFonts w:asciiTheme="majorHAnsi" w:hAnsiTheme="majorHAnsi"/>
        </w:rPr>
        <w:t>Ιανουαρίου</w:t>
      </w:r>
      <w:r>
        <w:rPr>
          <w:rFonts w:asciiTheme="majorHAnsi" w:hAnsiTheme="majorHAnsi"/>
        </w:rPr>
        <w:t xml:space="preserve"> 20</w:t>
      </w:r>
      <w:r w:rsidR="000F5850">
        <w:rPr>
          <w:rFonts w:asciiTheme="majorHAnsi" w:hAnsiTheme="majorHAnsi"/>
        </w:rPr>
        <w:t>20</w:t>
      </w:r>
      <w:r>
        <w:rPr>
          <w:rFonts w:asciiTheme="majorHAnsi" w:hAnsiTheme="majorHAnsi"/>
        </w:rPr>
        <w:t xml:space="preserve"> συνεδρίασή του όρισε ότι η τιμή διάθεσης των ανωτέρω νέων μετοχών θα ισούται με το μέσο όρο της χρηματιστηριακής σταθμισμένης βάση όγκου τιμής της μετοχής (VWAP) των πρώτων πέντε (5) ημερών διαπραγμάτευσης εντός της περιόδου άσκησης του δικαιώματος επανεπένδυσης του </w:t>
      </w:r>
      <w:r w:rsidR="000F5850">
        <w:rPr>
          <w:rFonts w:asciiTheme="majorHAnsi" w:hAnsiTheme="majorHAnsi"/>
        </w:rPr>
        <w:t xml:space="preserve">έκτακτου μερίσματος </w:t>
      </w:r>
      <w:r w:rsidR="000F5850" w:rsidRPr="000F5850">
        <w:rPr>
          <w:rFonts w:asciiTheme="majorHAnsi" w:hAnsiTheme="majorHAnsi"/>
        </w:rPr>
        <w:t>από μη διανεμηθέντα κέρδη της Εταιρείας μέχρι και την χρήση που έληξε την 31.12.2018</w:t>
      </w:r>
      <w:r>
        <w:rPr>
          <w:rFonts w:asciiTheme="majorHAnsi" w:hAnsiTheme="majorHAnsi"/>
        </w:rPr>
        <w:t xml:space="preserve"> (δηλαδή από 2</w:t>
      </w:r>
      <w:r w:rsidR="000F5850">
        <w:rPr>
          <w:rFonts w:asciiTheme="majorHAnsi" w:hAnsiTheme="majorHAnsi"/>
        </w:rPr>
        <w:t>0</w:t>
      </w:r>
      <w:r>
        <w:rPr>
          <w:rFonts w:asciiTheme="majorHAnsi" w:hAnsiTheme="majorHAnsi"/>
        </w:rPr>
        <w:t>.0</w:t>
      </w:r>
      <w:r w:rsidR="000F5850">
        <w:rPr>
          <w:rFonts w:asciiTheme="majorHAnsi" w:hAnsiTheme="majorHAnsi"/>
        </w:rPr>
        <w:t>1</w:t>
      </w:r>
      <w:r>
        <w:rPr>
          <w:rFonts w:asciiTheme="majorHAnsi" w:hAnsiTheme="majorHAnsi"/>
        </w:rPr>
        <w:t>.20</w:t>
      </w:r>
      <w:r w:rsidR="000F5850">
        <w:rPr>
          <w:rFonts w:asciiTheme="majorHAnsi" w:hAnsiTheme="majorHAnsi"/>
        </w:rPr>
        <w:t>20</w:t>
      </w:r>
      <w:r>
        <w:rPr>
          <w:rFonts w:asciiTheme="majorHAnsi" w:hAnsiTheme="majorHAnsi"/>
        </w:rPr>
        <w:t xml:space="preserve"> έως και </w:t>
      </w:r>
      <w:r w:rsidR="000F5850">
        <w:rPr>
          <w:rFonts w:asciiTheme="majorHAnsi" w:hAnsiTheme="majorHAnsi"/>
        </w:rPr>
        <w:t>24</w:t>
      </w:r>
      <w:r>
        <w:rPr>
          <w:rFonts w:asciiTheme="majorHAnsi" w:hAnsiTheme="majorHAnsi"/>
        </w:rPr>
        <w:t>.0</w:t>
      </w:r>
      <w:r w:rsidR="000F5850">
        <w:rPr>
          <w:rFonts w:asciiTheme="majorHAnsi" w:hAnsiTheme="majorHAnsi"/>
        </w:rPr>
        <w:t>1</w:t>
      </w:r>
      <w:r>
        <w:rPr>
          <w:rFonts w:asciiTheme="majorHAnsi" w:hAnsiTheme="majorHAnsi"/>
        </w:rPr>
        <w:t>.20</w:t>
      </w:r>
      <w:r w:rsidR="000F5850">
        <w:rPr>
          <w:rFonts w:asciiTheme="majorHAnsi" w:hAnsiTheme="majorHAnsi"/>
        </w:rPr>
        <w:t>20</w:t>
      </w:r>
      <w:r>
        <w:rPr>
          <w:rFonts w:asciiTheme="majorHAnsi" w:hAnsiTheme="majorHAnsi"/>
        </w:rPr>
        <w:t xml:space="preserve">), μειωμένης κατά ποσοστό 3% (ποσοστό έκπτωσης), όπως έχει ήδη ανακοινωθεί.  </w:t>
      </w:r>
    </w:p>
    <w:p w:rsidR="0001345A" w:rsidRPr="0001345A" w:rsidRDefault="0001345A" w:rsidP="0001345A">
      <w:pPr>
        <w:pStyle w:val="ListParagraph"/>
        <w:numPr>
          <w:ilvl w:val="0"/>
          <w:numId w:val="2"/>
        </w:numPr>
        <w:jc w:val="both"/>
        <w:rPr>
          <w:rFonts w:asciiTheme="majorHAnsi" w:hAnsiTheme="majorHAnsi"/>
        </w:rPr>
      </w:pPr>
      <w:r>
        <w:rPr>
          <w:rFonts w:asciiTheme="majorHAnsi" w:hAnsiTheme="majorHAnsi"/>
        </w:rPr>
        <w:t xml:space="preserve">Σύμφωνα με τον ανωτέρω τρόπο υπολογισμού και με βάση τη χρηματιστηριακή σταθμισμένη βάση όγκου τιμή της μετοχής κατά τις </w:t>
      </w:r>
      <w:r w:rsidR="000F5850">
        <w:rPr>
          <w:rFonts w:asciiTheme="majorHAnsi" w:hAnsiTheme="majorHAnsi"/>
        </w:rPr>
        <w:t>20</w:t>
      </w:r>
      <w:r>
        <w:rPr>
          <w:rFonts w:asciiTheme="majorHAnsi" w:hAnsiTheme="majorHAnsi"/>
        </w:rPr>
        <w:t>.0</w:t>
      </w:r>
      <w:r w:rsidR="000F5850">
        <w:rPr>
          <w:rFonts w:asciiTheme="majorHAnsi" w:hAnsiTheme="majorHAnsi"/>
        </w:rPr>
        <w:t>1</w:t>
      </w:r>
      <w:r>
        <w:rPr>
          <w:rFonts w:asciiTheme="majorHAnsi" w:hAnsiTheme="majorHAnsi"/>
        </w:rPr>
        <w:t>.20</w:t>
      </w:r>
      <w:r w:rsidR="000F5850">
        <w:rPr>
          <w:rFonts w:asciiTheme="majorHAnsi" w:hAnsiTheme="majorHAnsi"/>
        </w:rPr>
        <w:t>20</w:t>
      </w:r>
      <w:r>
        <w:rPr>
          <w:rFonts w:asciiTheme="majorHAnsi" w:hAnsiTheme="majorHAnsi"/>
        </w:rPr>
        <w:t xml:space="preserve"> έως και </w:t>
      </w:r>
      <w:r w:rsidR="000F5850">
        <w:rPr>
          <w:rFonts w:asciiTheme="majorHAnsi" w:hAnsiTheme="majorHAnsi"/>
        </w:rPr>
        <w:t>24</w:t>
      </w:r>
      <w:r>
        <w:rPr>
          <w:rFonts w:asciiTheme="majorHAnsi" w:hAnsiTheme="majorHAnsi"/>
        </w:rPr>
        <w:t>.0</w:t>
      </w:r>
      <w:r w:rsidR="000F5850">
        <w:rPr>
          <w:rFonts w:asciiTheme="majorHAnsi" w:hAnsiTheme="majorHAnsi"/>
        </w:rPr>
        <w:t>1</w:t>
      </w:r>
      <w:r>
        <w:rPr>
          <w:rFonts w:asciiTheme="majorHAnsi" w:hAnsiTheme="majorHAnsi"/>
        </w:rPr>
        <w:t>.20</w:t>
      </w:r>
      <w:r w:rsidR="000F5850">
        <w:rPr>
          <w:rFonts w:asciiTheme="majorHAnsi" w:hAnsiTheme="majorHAnsi"/>
        </w:rPr>
        <w:t>20</w:t>
      </w:r>
      <w:r>
        <w:rPr>
          <w:rFonts w:asciiTheme="majorHAnsi" w:hAnsiTheme="majorHAnsi"/>
        </w:rPr>
        <w:t xml:space="preserve">, η τιμή διάθεσης των νέων μετοχών </w:t>
      </w:r>
      <w:r w:rsidRPr="00DA3F6D">
        <w:rPr>
          <w:rFonts w:asciiTheme="majorHAnsi" w:hAnsiTheme="majorHAnsi"/>
        </w:rPr>
        <w:t xml:space="preserve">ανέρχεται σε </w:t>
      </w:r>
      <w:r w:rsidR="000F5850" w:rsidRPr="00DA3F6D">
        <w:rPr>
          <w:rFonts w:asciiTheme="majorHAnsi" w:hAnsiTheme="majorHAnsi"/>
          <w:b/>
        </w:rPr>
        <w:t>11</w:t>
      </w:r>
      <w:r w:rsidRPr="00DA3F6D">
        <w:rPr>
          <w:rFonts w:asciiTheme="majorHAnsi" w:hAnsiTheme="majorHAnsi"/>
          <w:b/>
        </w:rPr>
        <w:t>,</w:t>
      </w:r>
      <w:r w:rsidR="00DA3F6D" w:rsidRPr="00DA3F6D">
        <w:rPr>
          <w:rFonts w:asciiTheme="majorHAnsi" w:hAnsiTheme="majorHAnsi"/>
          <w:b/>
        </w:rPr>
        <w:t>26</w:t>
      </w:r>
      <w:r w:rsidRPr="00DA3F6D">
        <w:rPr>
          <w:rFonts w:asciiTheme="majorHAnsi" w:hAnsiTheme="majorHAnsi"/>
        </w:rPr>
        <w:t xml:space="preserve"> Ευρώ</w:t>
      </w:r>
      <w:r>
        <w:rPr>
          <w:rFonts w:asciiTheme="majorHAnsi" w:hAnsiTheme="majorHAnsi"/>
        </w:rPr>
        <w:t>.</w:t>
      </w:r>
    </w:p>
    <w:p w:rsidR="0001345A" w:rsidRDefault="0001345A" w:rsidP="0001345A">
      <w:pPr>
        <w:pStyle w:val="ListParagraph"/>
        <w:spacing w:after="0" w:line="240" w:lineRule="auto"/>
        <w:rPr>
          <w:rFonts w:ascii="Verdana" w:eastAsia="Times New Roman" w:hAnsi="Verdana" w:cs="Arial"/>
          <w:b/>
          <w:bCs/>
          <w:sz w:val="20"/>
          <w:szCs w:val="20"/>
          <w:lang w:eastAsia="el-GR"/>
        </w:rPr>
      </w:pPr>
    </w:p>
    <w:p w:rsidR="0001345A" w:rsidRDefault="0001345A" w:rsidP="0001345A">
      <w:pPr>
        <w:pStyle w:val="ListParagraph"/>
        <w:spacing w:after="0" w:line="240" w:lineRule="auto"/>
        <w:ind w:left="0"/>
        <w:jc w:val="center"/>
        <w:rPr>
          <w:rFonts w:ascii="Verdana" w:eastAsia="Times New Roman" w:hAnsi="Verdana" w:cs="Arial"/>
          <w:b/>
          <w:bCs/>
          <w:sz w:val="20"/>
          <w:szCs w:val="20"/>
          <w:lang w:eastAsia="el-GR"/>
        </w:rPr>
      </w:pPr>
    </w:p>
    <w:p w:rsidR="0001345A" w:rsidRPr="0001345A" w:rsidRDefault="0001345A" w:rsidP="0001345A">
      <w:pPr>
        <w:jc w:val="center"/>
        <w:rPr>
          <w:rFonts w:asciiTheme="majorHAnsi" w:hAnsiTheme="majorHAnsi"/>
          <w:b/>
          <w:lang w:val="en-US"/>
        </w:rPr>
      </w:pPr>
      <w:r w:rsidRPr="0001345A">
        <w:rPr>
          <w:rFonts w:asciiTheme="majorHAnsi" w:hAnsiTheme="majorHAnsi"/>
          <w:b/>
          <w:lang w:val="en-US"/>
        </w:rPr>
        <w:t xml:space="preserve">ΑΘΗΝΑ, </w:t>
      </w:r>
      <w:r w:rsidR="000F5850">
        <w:rPr>
          <w:rFonts w:asciiTheme="majorHAnsi" w:hAnsiTheme="majorHAnsi"/>
          <w:b/>
          <w:lang w:val="en-US"/>
        </w:rPr>
        <w:t>27</w:t>
      </w:r>
      <w:r w:rsidRPr="0001345A">
        <w:rPr>
          <w:rFonts w:asciiTheme="majorHAnsi" w:hAnsiTheme="majorHAnsi"/>
          <w:b/>
          <w:lang w:val="en-US"/>
        </w:rPr>
        <w:t>.0</w:t>
      </w:r>
      <w:r w:rsidR="000F5850">
        <w:rPr>
          <w:rFonts w:asciiTheme="majorHAnsi" w:hAnsiTheme="majorHAnsi"/>
          <w:b/>
          <w:lang w:val="en-US"/>
        </w:rPr>
        <w:t>1</w:t>
      </w:r>
      <w:r w:rsidRPr="0001345A">
        <w:rPr>
          <w:rFonts w:asciiTheme="majorHAnsi" w:hAnsiTheme="majorHAnsi"/>
          <w:b/>
          <w:lang w:val="en-US"/>
        </w:rPr>
        <w:t>.20</w:t>
      </w:r>
      <w:r w:rsidR="000F5850">
        <w:rPr>
          <w:rFonts w:asciiTheme="majorHAnsi" w:hAnsiTheme="majorHAnsi"/>
          <w:b/>
          <w:lang w:val="en-US"/>
        </w:rPr>
        <w:t>20</w:t>
      </w:r>
      <w:r w:rsidRPr="0001345A">
        <w:rPr>
          <w:rFonts w:asciiTheme="majorHAnsi" w:hAnsiTheme="majorHAnsi"/>
          <w:b/>
          <w:lang w:val="en-US"/>
        </w:rPr>
        <w:br/>
        <w:t>ΟΠΑΠ Α.Ε.</w:t>
      </w:r>
      <w:bookmarkStart w:id="0" w:name="_GoBack"/>
      <w:bookmarkEnd w:id="0"/>
    </w:p>
    <w:sectPr w:rsidR="0001345A" w:rsidRPr="0001345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C89" w:rsidRDefault="00E97C89" w:rsidP="0042427A">
      <w:pPr>
        <w:spacing w:after="0" w:line="240" w:lineRule="auto"/>
      </w:pPr>
      <w:r>
        <w:separator/>
      </w:r>
    </w:p>
  </w:endnote>
  <w:endnote w:type="continuationSeparator" w:id="0">
    <w:p w:rsidR="00E97C89" w:rsidRDefault="00E97C89" w:rsidP="0042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C89" w:rsidRDefault="00E97C89" w:rsidP="0042427A">
      <w:pPr>
        <w:spacing w:after="0" w:line="240" w:lineRule="auto"/>
      </w:pPr>
      <w:r>
        <w:separator/>
      </w:r>
    </w:p>
  </w:footnote>
  <w:footnote w:type="continuationSeparator" w:id="0">
    <w:p w:rsidR="00E97C89" w:rsidRDefault="00E97C89" w:rsidP="00424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87AF0"/>
    <w:multiLevelType w:val="hybridMultilevel"/>
    <w:tmpl w:val="BD1A42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0762984"/>
    <w:multiLevelType w:val="hybridMultilevel"/>
    <w:tmpl w:val="18E44C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AC"/>
    <w:rsid w:val="0001345A"/>
    <w:rsid w:val="00046F28"/>
    <w:rsid w:val="00086C3C"/>
    <w:rsid w:val="0009767D"/>
    <w:rsid w:val="000E7583"/>
    <w:rsid w:val="000F5850"/>
    <w:rsid w:val="00390729"/>
    <w:rsid w:val="003F642C"/>
    <w:rsid w:val="0042427A"/>
    <w:rsid w:val="00470755"/>
    <w:rsid w:val="006606AC"/>
    <w:rsid w:val="00CB2CDB"/>
    <w:rsid w:val="00DA3F6D"/>
    <w:rsid w:val="00DC1889"/>
    <w:rsid w:val="00E97C89"/>
    <w:rsid w:val="00EF154B"/>
    <w:rsid w:val="00FB47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59C912-50CF-4E6C-89F5-4659003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6AC"/>
    <w:pPr>
      <w:ind w:left="720"/>
      <w:contextualSpacing/>
    </w:pPr>
  </w:style>
  <w:style w:type="paragraph" w:styleId="BalloonText">
    <w:name w:val="Balloon Text"/>
    <w:basedOn w:val="Normal"/>
    <w:link w:val="BalloonTextChar"/>
    <w:uiPriority w:val="99"/>
    <w:semiHidden/>
    <w:unhideWhenUsed/>
    <w:rsid w:val="00FB4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715"/>
    <w:rPr>
      <w:rFonts w:ascii="Segoe UI" w:hAnsi="Segoe UI" w:cs="Segoe UI"/>
      <w:sz w:val="18"/>
      <w:szCs w:val="18"/>
    </w:rPr>
  </w:style>
  <w:style w:type="paragraph" w:styleId="Header">
    <w:name w:val="header"/>
    <w:basedOn w:val="Normal"/>
    <w:link w:val="HeaderChar"/>
    <w:uiPriority w:val="99"/>
    <w:unhideWhenUsed/>
    <w:rsid w:val="004242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427A"/>
  </w:style>
  <w:style w:type="paragraph" w:styleId="Footer">
    <w:name w:val="footer"/>
    <w:basedOn w:val="Normal"/>
    <w:link w:val="FooterChar"/>
    <w:uiPriority w:val="99"/>
    <w:unhideWhenUsed/>
    <w:rsid w:val="004242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4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22907">
      <w:bodyDiv w:val="1"/>
      <w:marLeft w:val="0"/>
      <w:marRight w:val="0"/>
      <w:marTop w:val="0"/>
      <w:marBottom w:val="0"/>
      <w:divBdr>
        <w:top w:val="none" w:sz="0" w:space="0" w:color="auto"/>
        <w:left w:val="none" w:sz="0" w:space="0" w:color="auto"/>
        <w:bottom w:val="none" w:sz="0" w:space="0" w:color="auto"/>
        <w:right w:val="none" w:sz="0" w:space="0" w:color="auto"/>
      </w:divBdr>
    </w:div>
    <w:div w:id="202416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98f2868-5c8e-42be-8748-1dd57ec22400" origin="userSelected"/>
</file>

<file path=customXml/itemProps1.xml><?xml version="1.0" encoding="utf-8"?>
<ds:datastoreItem xmlns:ds="http://schemas.openxmlformats.org/officeDocument/2006/customXml" ds:itemID="{59864C0A-08C8-427A-ACED-BAD6E576E19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Eleana Rouga</dc:creator>
  <cp:keywords/>
  <dc:description/>
  <cp:lastModifiedBy>Riga, Evgenia</cp:lastModifiedBy>
  <cp:revision>3</cp:revision>
  <dcterms:created xsi:type="dcterms:W3CDTF">2020-01-27T12:32:00Z</dcterms:created>
  <dcterms:modified xsi:type="dcterms:W3CDTF">2020-01-27T12:34:00Z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5f9fcebe-b57d-4b23-917f-1c12d8e68c38</vt:lpwstr>
  </property>
  <property fmtid="{D5CDD505-2E9C-101B-9397-08002B2CF9AE}" pid="3" name="bjSaver">
    <vt:lpwstr>gwcbu/h+hrsOq+s5mBIwqIPoKGNji4+3</vt:lpwstr>
  </property>
  <property fmtid="{D5CDD505-2E9C-101B-9397-08002B2CF9AE}" pid="4" name="bjDocumentSecurityLabel">
    <vt:lpwstr>No Marking</vt:lpwstr>
  </property>
</Properties>
</file>