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B5" w:rsidRPr="0090051A" w:rsidRDefault="00C90E01">
      <w:pPr>
        <w:rPr>
          <w:rFonts w:ascii="Verdana" w:hAnsi="Verdana"/>
          <w:color w:val="000000"/>
          <w:sz w:val="12"/>
          <w:szCs w:val="12"/>
          <w:shd w:val="clear" w:color="auto" w:fill="3399FF"/>
        </w:rPr>
      </w:pPr>
      <w:r>
        <w:rPr>
          <w:rFonts w:ascii="Verdana" w:hAnsi="Verdana"/>
          <w:color w:val="000000"/>
          <w:sz w:val="12"/>
          <w:szCs w:val="12"/>
          <w:shd w:val="clear" w:color="auto" w:fill="3399FF"/>
        </w:rPr>
        <w:t>Οικονομικό Ημερολόγιο</w:t>
      </w:r>
      <w:r w:rsidRPr="0090051A">
        <w:rPr>
          <w:rFonts w:ascii="Verdana" w:hAnsi="Verdana"/>
          <w:color w:val="000000"/>
          <w:sz w:val="12"/>
          <w:szCs w:val="12"/>
          <w:shd w:val="clear" w:color="auto" w:fill="3399FF"/>
        </w:rPr>
        <w:t xml:space="preserve">  </w:t>
      </w:r>
    </w:p>
    <w:p w:rsidR="00C90E01" w:rsidRPr="0090051A" w:rsidRDefault="00C90E01">
      <w:pPr>
        <w:rPr>
          <w:rStyle w:val="font5"/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  <w:shd w:val="clear" w:color="auto" w:fill="3399FF"/>
        </w:rPr>
        <w:t>Η </w:t>
      </w:r>
      <w:r>
        <w:rPr>
          <w:rStyle w:val="font6"/>
          <w:rFonts w:ascii="Verdana" w:hAnsi="Verdana"/>
          <w:color w:val="000000"/>
          <w:sz w:val="12"/>
          <w:szCs w:val="12"/>
        </w:rPr>
        <w:t>SATO A.E.</w:t>
      </w:r>
      <w:r>
        <w:rPr>
          <w:rStyle w:val="font5"/>
          <w:rFonts w:ascii="Verdana" w:hAnsi="Verdana"/>
          <w:color w:val="000000"/>
          <w:sz w:val="12"/>
          <w:szCs w:val="12"/>
        </w:rPr>
        <w:t> ανακοινώνει το Οικονομικό Ημερολόγιο της εταιρείας για το έτος 201</w:t>
      </w:r>
      <w:r w:rsidR="006806C5" w:rsidRPr="006806C5">
        <w:rPr>
          <w:rStyle w:val="font5"/>
          <w:rFonts w:ascii="Verdana" w:hAnsi="Verdana"/>
          <w:color w:val="000000"/>
          <w:sz w:val="12"/>
          <w:szCs w:val="12"/>
        </w:rPr>
        <w:t>9</w:t>
      </w:r>
      <w:r>
        <w:rPr>
          <w:rStyle w:val="font5"/>
          <w:rFonts w:ascii="Verdana" w:hAnsi="Verdana"/>
          <w:color w:val="000000"/>
          <w:sz w:val="12"/>
          <w:szCs w:val="12"/>
        </w:rPr>
        <w:t xml:space="preserve"> σύμφωνα με το άρθρο 4.1.4.3.1 του Κανονισμού του Χρηματιστηρίου Αθηνών.</w:t>
      </w:r>
    </w:p>
    <w:tbl>
      <w:tblPr>
        <w:tblW w:w="8317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1526"/>
        <w:gridCol w:w="6791"/>
      </w:tblGrid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70445C" w:rsidP="0070445C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12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4/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201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70445C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Ανακοίνωση &amp; Δημοσίευση Ετήσιας Οικονομικής Έκθεσης του έτους 201</w:t>
            </w:r>
            <w:r w:rsidR="0070445C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DA1D24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</w:t>
            </w:r>
            <w:r w:rsidR="0070445C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6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/6/201</w:t>
            </w:r>
            <w:r w:rsidR="0070445C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Ετήσια Τακτική Γενική Συνέλευση των μετόχων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90051A" w:rsidP="00DA1D24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27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/201</w:t>
            </w:r>
            <w:r w:rsidR="0070445C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90051A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Δημοσίευση Οικονομικών Καταστάσεων Α' Εξαμήνου 201</w:t>
            </w:r>
            <w:r w:rsidR="006806C5" w:rsidRPr="006806C5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90051A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Η Εταιρεία δεν θα διανείμει μέρισμα για την οικονομική χρήση 201</w:t>
            </w:r>
            <w:r w:rsidR="006806C5" w:rsidRPr="006806C5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</w:tbl>
    <w:p w:rsidR="00C90E01" w:rsidRPr="0090051A" w:rsidRDefault="00C90E01"/>
    <w:tbl>
      <w:tblPr>
        <w:tblW w:w="8317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47"/>
        <w:gridCol w:w="8070"/>
      </w:tblGrid>
      <w:tr w:rsidR="00C90E01" w:rsidRPr="00C90E01" w:rsidTr="00C90E01">
        <w:trPr>
          <w:trHeight w:val="915"/>
          <w:tblCellSpacing w:w="0" w:type="dxa"/>
        </w:trPr>
        <w:tc>
          <w:tcPr>
            <w:tcW w:w="0" w:type="auto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80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H Εταιρεία διευκρινίζει οτι τα αποτελέσμτα θα ανακοινώνονται μετα το κλείσιμο της συνεδρίασης του Χρηματιστηρίου Αθηνών στην ιστοσελίδα της εταιρείας 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lang w:eastAsia="el-GR"/>
              </w:rPr>
              <w:t>www.satogroup.gr και στην ιστοσελίδα του Χρηματοστηρίου Αθηνών www.ase.gr.</w:t>
            </w:r>
          </w:p>
        </w:tc>
      </w:tr>
    </w:tbl>
    <w:p w:rsidR="00C90E01" w:rsidRPr="00C90E01" w:rsidRDefault="00C90E01">
      <w:r>
        <w:rPr>
          <w:rFonts w:ascii="Verdana" w:hAnsi="Verdana"/>
          <w:color w:val="000000"/>
          <w:sz w:val="12"/>
          <w:szCs w:val="12"/>
          <w:shd w:val="clear" w:color="auto" w:fill="FFFFFF"/>
        </w:rPr>
        <w:t>H Εταιρεία διατηρεί το δικαίωμα να μεταβάλλει τις ανωτέρω ημερομηνίες, αφού ενημερώσει εγκαίρως το επενδυτικό κοινό με νέα ανακοίνωση. </w:t>
      </w:r>
    </w:p>
    <w:sectPr w:rsidR="00C90E01" w:rsidRPr="00C90E01" w:rsidSect="00A50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90E01"/>
    <w:rsid w:val="000F70DD"/>
    <w:rsid w:val="003958AD"/>
    <w:rsid w:val="006806C5"/>
    <w:rsid w:val="0070445C"/>
    <w:rsid w:val="008A234F"/>
    <w:rsid w:val="0090051A"/>
    <w:rsid w:val="00A50B07"/>
    <w:rsid w:val="00C90E01"/>
    <w:rsid w:val="00DA1D24"/>
    <w:rsid w:val="00E27319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C90E01"/>
  </w:style>
  <w:style w:type="character" w:customStyle="1" w:styleId="font5">
    <w:name w:val="font5"/>
    <w:basedOn w:val="a0"/>
    <w:rsid w:val="00C9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Adamou Dimitra</dc:creator>
  <cp:lastModifiedBy>Moustakakis Thomas</cp:lastModifiedBy>
  <cp:revision>3</cp:revision>
  <dcterms:created xsi:type="dcterms:W3CDTF">2019-04-11T10:10:00Z</dcterms:created>
  <dcterms:modified xsi:type="dcterms:W3CDTF">2019-04-11T10:20:00Z</dcterms:modified>
</cp:coreProperties>
</file>