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11B" w:rsidRDefault="00BA511B" w:rsidP="00BA511B">
      <w:pPr>
        <w:pStyle w:val="Heading2"/>
        <w:spacing w:after="0" w:afterAutospacing="0" w:line="276" w:lineRule="auto"/>
        <w:jc w:val="center"/>
        <w:rPr>
          <w:rFonts w:ascii="Calibri" w:eastAsia="Times New Roman" w:hAnsi="Calibri" w:cs="Calibri"/>
          <w:color w:val="000000"/>
          <w:sz w:val="24"/>
          <w:szCs w:val="24"/>
          <w:lang w:val="el-GR"/>
        </w:rPr>
      </w:pPr>
      <w:r>
        <w:rPr>
          <w:rFonts w:ascii="Calibri" w:eastAsia="Times New Roman" w:hAnsi="Calibri" w:cs="Calibri"/>
          <w:color w:val="000000"/>
          <w:sz w:val="24"/>
          <w:szCs w:val="24"/>
          <w:lang w:val="el-GR"/>
        </w:rPr>
        <w:t>Εταιρεία Ελληνικών Ξενοδοχείων Λάμψα ΑΕ</w:t>
      </w:r>
    </w:p>
    <w:p w:rsidR="00BA511B" w:rsidRDefault="00BA511B" w:rsidP="00BA511B">
      <w:pPr>
        <w:pStyle w:val="Heading2"/>
        <w:spacing w:after="0" w:afterAutospacing="0" w:line="276" w:lineRule="auto"/>
        <w:jc w:val="center"/>
        <w:rPr>
          <w:rFonts w:ascii="Calibri" w:eastAsia="Times New Roman" w:hAnsi="Calibri" w:cs="Calibri"/>
          <w:color w:val="000000"/>
          <w:sz w:val="24"/>
          <w:szCs w:val="24"/>
          <w:lang w:val="el-GR"/>
        </w:rPr>
      </w:pPr>
      <w:r>
        <w:rPr>
          <w:rFonts w:ascii="Calibri" w:eastAsia="Times New Roman" w:hAnsi="Calibri" w:cs="Calibri"/>
          <w:color w:val="000000"/>
          <w:sz w:val="24"/>
          <w:szCs w:val="24"/>
          <w:lang w:val="el-GR"/>
        </w:rPr>
        <w:t>Ανακοίνωση</w:t>
      </w:r>
    </w:p>
    <w:p w:rsidR="00BA511B" w:rsidRDefault="00BA511B" w:rsidP="00BA511B">
      <w:pPr>
        <w:pStyle w:val="Heading2"/>
        <w:spacing w:after="0" w:afterAutospacing="0" w:line="276" w:lineRule="auto"/>
        <w:jc w:val="center"/>
        <w:rPr>
          <w:rFonts w:ascii="Calibri" w:eastAsia="Times New Roman" w:hAnsi="Calibri" w:cs="Calibri"/>
          <w:color w:val="000000"/>
          <w:sz w:val="24"/>
          <w:szCs w:val="24"/>
          <w:lang w:val="el-GR"/>
        </w:rPr>
      </w:pPr>
    </w:p>
    <w:p w:rsidR="00A363CE" w:rsidRDefault="00A363CE" w:rsidP="00BA511B">
      <w:pPr>
        <w:pStyle w:val="Heading2"/>
        <w:spacing w:after="0" w:afterAutospacing="0" w:line="276" w:lineRule="auto"/>
        <w:jc w:val="center"/>
        <w:rPr>
          <w:rFonts w:ascii="Calibri" w:eastAsia="Times New Roman" w:hAnsi="Calibri" w:cs="Calibri"/>
          <w:color w:val="000000"/>
          <w:sz w:val="24"/>
          <w:szCs w:val="24"/>
          <w:lang w:val="el-GR"/>
        </w:rPr>
      </w:pPr>
      <w:r>
        <w:rPr>
          <w:rFonts w:ascii="Calibri" w:eastAsia="Times New Roman" w:hAnsi="Calibri" w:cs="Calibri"/>
          <w:color w:val="000000"/>
          <w:sz w:val="24"/>
          <w:szCs w:val="24"/>
          <w:lang w:val="el-GR"/>
        </w:rPr>
        <w:t>Υπογραφή Σύμβασης Κάλυψης Κοινού Εμπραγμάτως Εξασφαλισμένου Ομολογιακού Δανείου</w:t>
      </w:r>
    </w:p>
    <w:p w:rsidR="00BA511B" w:rsidRDefault="00BA511B" w:rsidP="00BA511B">
      <w:pPr>
        <w:pStyle w:val="Heading2"/>
        <w:spacing w:after="0" w:afterAutospacing="0" w:line="276" w:lineRule="auto"/>
        <w:jc w:val="center"/>
        <w:rPr>
          <w:rFonts w:eastAsia="Times New Roman"/>
          <w:color w:val="000000"/>
          <w:lang w:val="el-GR"/>
        </w:rPr>
      </w:pPr>
    </w:p>
    <w:p w:rsidR="00A363CE" w:rsidRPr="00BA511B" w:rsidRDefault="00A363CE" w:rsidP="00BA511B">
      <w:pPr>
        <w:pStyle w:val="NormalWeb"/>
        <w:spacing w:line="276" w:lineRule="auto"/>
        <w:rPr>
          <w:rFonts w:ascii="Calibri" w:hAnsi="Calibri" w:cs="Calibri"/>
          <w:lang w:val="el-GR"/>
        </w:rPr>
      </w:pPr>
      <w:r w:rsidRPr="00BA511B">
        <w:rPr>
          <w:rFonts w:ascii="Calibri" w:hAnsi="Calibri" w:cs="Calibri"/>
          <w:lang w:val="el-GR"/>
        </w:rPr>
        <w:t>Η Εταιρεία Ελληνικών Ξενοδοχείων Λάμψα Α.Ε. ανακοινώνει, σύμφωνα με το άρθρο 4.1.3.6 του Κανονισμού ΧΑ,  ότι τη Δευτέρα 26 Φεβρουαρίου 2019 προέβη στην υπογραφή Σύμβασης Κάλυψης Κοινού Εμπραγμάτως Εξασφαλισμένου Ομολογιακού Δανείου διάρκειας δέκα (10) ετών και ποσού έως €80.000.000, δυνάμει της οποίας οι «</w:t>
      </w:r>
      <w:r w:rsidRPr="00BA511B">
        <w:rPr>
          <w:rFonts w:ascii="Calibri" w:hAnsi="Calibri" w:cs="Calibri"/>
        </w:rPr>
        <w:t>ALPHA</w:t>
      </w:r>
      <w:r w:rsidRPr="00BA511B">
        <w:rPr>
          <w:rFonts w:ascii="Calibri" w:hAnsi="Calibri" w:cs="Calibri"/>
          <w:lang w:val="el-GR"/>
        </w:rPr>
        <w:t xml:space="preserve"> </w:t>
      </w:r>
      <w:r w:rsidRPr="00BA511B">
        <w:rPr>
          <w:rFonts w:ascii="Calibri" w:hAnsi="Calibri" w:cs="Calibri"/>
        </w:rPr>
        <w:t>BANK</w:t>
      </w:r>
      <w:r w:rsidRPr="00BA511B">
        <w:rPr>
          <w:rFonts w:ascii="Calibri" w:hAnsi="Calibri" w:cs="Calibri"/>
          <w:lang w:val="el-GR"/>
        </w:rPr>
        <w:t xml:space="preserve"> </w:t>
      </w:r>
      <w:r w:rsidRPr="00BA511B">
        <w:rPr>
          <w:rFonts w:ascii="Calibri" w:hAnsi="Calibri" w:cs="Calibri"/>
        </w:rPr>
        <w:t>A</w:t>
      </w:r>
      <w:r w:rsidRPr="00BA511B">
        <w:rPr>
          <w:rFonts w:ascii="Calibri" w:hAnsi="Calibri" w:cs="Calibri"/>
          <w:lang w:val="el-GR"/>
        </w:rPr>
        <w:t>.</w:t>
      </w:r>
      <w:r w:rsidRPr="00BA511B">
        <w:rPr>
          <w:rFonts w:ascii="Calibri" w:hAnsi="Calibri" w:cs="Calibri"/>
        </w:rPr>
        <w:t>E</w:t>
      </w:r>
      <w:r w:rsidRPr="00BA511B">
        <w:rPr>
          <w:rFonts w:ascii="Calibri" w:hAnsi="Calibri" w:cs="Calibri"/>
          <w:lang w:val="el-GR"/>
        </w:rPr>
        <w:t>.», «</w:t>
      </w:r>
      <w:r w:rsidRPr="00BA511B">
        <w:rPr>
          <w:rFonts w:ascii="Calibri" w:hAnsi="Calibri" w:cs="Calibri"/>
        </w:rPr>
        <w:t>EUROBANK</w:t>
      </w:r>
      <w:r w:rsidRPr="00BA511B">
        <w:rPr>
          <w:rFonts w:ascii="Calibri" w:hAnsi="Calibri" w:cs="Calibri"/>
          <w:lang w:val="el-GR"/>
        </w:rPr>
        <w:t xml:space="preserve"> </w:t>
      </w:r>
      <w:r w:rsidRPr="00BA511B">
        <w:rPr>
          <w:rFonts w:ascii="Calibri" w:hAnsi="Calibri" w:cs="Calibri"/>
        </w:rPr>
        <w:t>ERGASIAS</w:t>
      </w:r>
      <w:r w:rsidRPr="00BA511B">
        <w:rPr>
          <w:rFonts w:ascii="Calibri" w:hAnsi="Calibri" w:cs="Calibri"/>
          <w:lang w:val="el-GR"/>
        </w:rPr>
        <w:t xml:space="preserve"> Α.Ε.» και «ΕΘΝΙΚΗ ΤΡΑΠΕΖΑ ΤΗΣ ΕΛΛΑΔΟΣ Α.Ε.» συμφώνησαν να καλύψουν, αναλάβουν και αγοράσουν τους τίτλους ομολογιών που η Εταιρεία θα εκδώσει και θα παραδώσει σε αυτές. Ως συμβατικό επιτόκιο του ομολογιακού δανείου συμφωνήθηκε το άθροισμα του επιτοκίου </w:t>
      </w:r>
      <w:r w:rsidRPr="00BA511B">
        <w:rPr>
          <w:rFonts w:ascii="Calibri" w:hAnsi="Calibri" w:cs="Calibri"/>
        </w:rPr>
        <w:t>EURIBOR</w:t>
      </w:r>
      <w:r w:rsidRPr="00BA511B">
        <w:rPr>
          <w:rFonts w:ascii="Calibri" w:hAnsi="Calibri" w:cs="Calibri"/>
          <w:lang w:val="el-GR"/>
        </w:rPr>
        <w:t xml:space="preserve"> εξαμήνου πλέον περιθωρίου. Η έκδοση του Ομολογιακού Δανείου θα πραγματοποιηθεί σε -κατ’ ανώτατο όριο- τέσσερις σειρές ομολογιών, το προϊόν της έκδοσης των οποίων θα χρησιμοποιηθεί για την αναχρηματοδότηση υφιστάμενου</w:t>
      </w:r>
      <w:bookmarkStart w:id="0" w:name="_GoBack"/>
      <w:bookmarkEnd w:id="0"/>
      <w:r w:rsidRPr="00BA511B">
        <w:rPr>
          <w:rFonts w:ascii="Calibri" w:hAnsi="Calibri" w:cs="Calibri"/>
          <w:lang w:val="el-GR"/>
        </w:rPr>
        <w:t xml:space="preserve"> δανεισμού της Εταιρείας, τη χρηματοδότηση μ</w:t>
      </w:r>
      <w:r w:rsidRPr="00BA511B">
        <w:rPr>
          <w:rFonts w:ascii="Calibri" w:hAnsi="Calibri" w:cs="Calibri"/>
          <w:lang w:val="el-GR"/>
        </w:rPr>
        <w:t>έ</w:t>
      </w:r>
      <w:r w:rsidRPr="00BA511B">
        <w:rPr>
          <w:rFonts w:ascii="Calibri" w:hAnsi="Calibri" w:cs="Calibri"/>
          <w:lang w:val="el-GR"/>
        </w:rPr>
        <w:t>ρους</w:t>
      </w:r>
      <w:r w:rsidRPr="00BA511B">
        <w:rPr>
          <w:rFonts w:ascii="Calibri" w:hAnsi="Calibri" w:cs="Calibri"/>
          <w:lang w:val="el-GR"/>
        </w:rPr>
        <w:t xml:space="preserve"> </w:t>
      </w:r>
      <w:r w:rsidRPr="00BA511B">
        <w:rPr>
          <w:rFonts w:ascii="Calibri" w:hAnsi="Calibri" w:cs="Calibri"/>
          <w:lang w:val="el-GR"/>
        </w:rPr>
        <w:t>του κόστους ανακαίνισης της ξενοδοχειακής μονάδας (πρ</w:t>
      </w:r>
      <w:r w:rsidRPr="00BA511B">
        <w:rPr>
          <w:rFonts w:ascii="Calibri" w:hAnsi="Calibri" w:cs="Calibri"/>
          <w:lang w:val="el-GR"/>
        </w:rPr>
        <w:t>ώ</w:t>
      </w:r>
      <w:r w:rsidRPr="00BA511B">
        <w:rPr>
          <w:rFonts w:ascii="Calibri" w:hAnsi="Calibri" w:cs="Calibri"/>
          <w:lang w:val="el-GR"/>
        </w:rPr>
        <w:t xml:space="preserve">ην </w:t>
      </w:r>
      <w:r w:rsidRPr="00BA511B">
        <w:rPr>
          <w:rFonts w:ascii="Calibri" w:hAnsi="Calibri" w:cs="Calibri"/>
        </w:rPr>
        <w:t>King</w:t>
      </w:r>
      <w:r w:rsidRPr="00BA511B">
        <w:rPr>
          <w:rFonts w:ascii="Calibri" w:hAnsi="Calibri" w:cs="Calibri"/>
          <w:lang w:val="el-GR"/>
        </w:rPr>
        <w:t>’</w:t>
      </w:r>
      <w:r w:rsidRPr="00BA511B">
        <w:rPr>
          <w:rFonts w:ascii="Calibri" w:hAnsi="Calibri" w:cs="Calibri"/>
        </w:rPr>
        <w:t>s</w:t>
      </w:r>
      <w:r w:rsidRPr="00BA511B">
        <w:rPr>
          <w:rFonts w:ascii="Calibri" w:hAnsi="Calibri" w:cs="Calibri"/>
          <w:lang w:val="el-GR"/>
        </w:rPr>
        <w:t xml:space="preserve"> </w:t>
      </w:r>
      <w:r w:rsidRPr="00BA511B">
        <w:rPr>
          <w:rFonts w:ascii="Calibri" w:hAnsi="Calibri" w:cs="Calibri"/>
        </w:rPr>
        <w:t>Palace</w:t>
      </w:r>
      <w:r w:rsidRPr="00BA511B">
        <w:rPr>
          <w:rFonts w:ascii="Calibri" w:hAnsi="Calibri" w:cs="Calibri"/>
          <w:lang w:val="el-GR"/>
        </w:rPr>
        <w:t>) επί της οδού Κριεζώτου αριθμ. 2 στην Αθήνα και τη χρηματοδότηση επενδύσεων επί των ξενοδοχειακών μονάδων «ΜΕΓΑΛΗ ΒΡΕΤΑΝΙΑ» και «</w:t>
      </w:r>
      <w:r w:rsidRPr="00BA511B">
        <w:rPr>
          <w:rFonts w:ascii="Calibri" w:hAnsi="Calibri" w:cs="Calibri"/>
        </w:rPr>
        <w:t>KING</w:t>
      </w:r>
      <w:r w:rsidRPr="00BA511B">
        <w:rPr>
          <w:rFonts w:ascii="Calibri" w:hAnsi="Calibri" w:cs="Calibri"/>
          <w:lang w:val="el-GR"/>
        </w:rPr>
        <w:t xml:space="preserve"> </w:t>
      </w:r>
      <w:r w:rsidRPr="00BA511B">
        <w:rPr>
          <w:rFonts w:ascii="Calibri" w:hAnsi="Calibri" w:cs="Calibri"/>
        </w:rPr>
        <w:t>GEORGE</w:t>
      </w:r>
      <w:r w:rsidRPr="00BA511B">
        <w:rPr>
          <w:rFonts w:ascii="Calibri" w:hAnsi="Calibri" w:cs="Calibri"/>
          <w:lang w:val="el-GR"/>
        </w:rPr>
        <w:t>». Οι όροι του ως άνω δανείου κρίνονται ιδιαίτερα ευνοϊκοί από πλευράς αποδόσεως και αντανακλο</w:t>
      </w:r>
      <w:r w:rsidRPr="00BA511B">
        <w:rPr>
          <w:rFonts w:ascii="Calibri" w:hAnsi="Calibri" w:cs="Calibri"/>
          <w:lang w:val="el-GR"/>
        </w:rPr>
        <w:t>ύν την εμπιστοσύνη που δημιουργούν τα υγιή μεγέθη της επιχεί</w:t>
      </w:r>
      <w:r w:rsidRPr="00BA511B">
        <w:rPr>
          <w:rFonts w:ascii="Calibri" w:hAnsi="Calibri" w:cs="Calibri"/>
          <w:lang w:val="el-GR"/>
        </w:rPr>
        <w:t>ρησης</w:t>
      </w:r>
      <w:r w:rsidR="00BA511B" w:rsidRPr="00BA511B">
        <w:rPr>
          <w:rFonts w:ascii="Calibri" w:hAnsi="Calibri" w:cs="Calibri"/>
          <w:lang w:val="el-GR"/>
        </w:rPr>
        <w:t>.</w:t>
      </w:r>
      <w:r w:rsidRPr="00BA511B">
        <w:rPr>
          <w:rFonts w:ascii="Calibri" w:hAnsi="Calibri" w:cs="Calibri"/>
          <w:lang w:val="el-GR"/>
        </w:rPr>
        <w:t xml:space="preserve"> </w:t>
      </w:r>
    </w:p>
    <w:p w:rsidR="00005D97" w:rsidRPr="00BA511B" w:rsidRDefault="00005D97">
      <w:pPr>
        <w:rPr>
          <w:lang w:val="el-GR"/>
        </w:rPr>
      </w:pPr>
    </w:p>
    <w:sectPr w:rsidR="00005D97" w:rsidRPr="00BA511B" w:rsidSect="00005D9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CE"/>
    <w:rsid w:val="00005D97"/>
    <w:rsid w:val="00A363CE"/>
    <w:rsid w:val="00BA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300C"/>
  <w15:chartTrackingRefBased/>
  <w15:docId w15:val="{9687B98C-10E0-4AD2-954B-2DF5C468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3CE"/>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363CE"/>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363CE"/>
    <w:rPr>
      <w:rFonts w:ascii="Times New Roman" w:hAnsi="Times New Roman" w:cs="Times New Roman"/>
      <w:b/>
      <w:bCs/>
      <w:sz w:val="36"/>
      <w:szCs w:val="36"/>
    </w:rPr>
  </w:style>
  <w:style w:type="paragraph" w:styleId="NormalWeb">
    <w:name w:val="Normal (Web)"/>
    <w:basedOn w:val="Normal"/>
    <w:uiPriority w:val="99"/>
    <w:unhideWhenUsed/>
    <w:rsid w:val="00A363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3000">
      <w:bodyDiv w:val="1"/>
      <w:marLeft w:val="0"/>
      <w:marRight w:val="0"/>
      <w:marTop w:val="0"/>
      <w:marBottom w:val="0"/>
      <w:divBdr>
        <w:top w:val="none" w:sz="0" w:space="0" w:color="auto"/>
        <w:left w:val="none" w:sz="0" w:space="0" w:color="auto"/>
        <w:bottom w:val="none" w:sz="0" w:space="0" w:color="auto"/>
        <w:right w:val="none" w:sz="0" w:space="0" w:color="auto"/>
      </w:divBdr>
    </w:div>
    <w:div w:id="7739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1172</Characters>
  <Application>Microsoft Office Word</Application>
  <DocSecurity>0</DocSecurity>
  <Lines>9</Lines>
  <Paragraphs>2</Paragraphs>
  <ScaleCrop>false</ScaleCrop>
  <Company>Starwood Hotels And Resorts</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Kyriakos, Kostas</dc:creator>
  <cp:keywords/>
  <dc:description/>
  <cp:lastModifiedBy>Kyriakos, Kostas</cp:lastModifiedBy>
  <cp:revision>2</cp:revision>
  <dcterms:created xsi:type="dcterms:W3CDTF">2019-03-06T12:48:00Z</dcterms:created>
  <dcterms:modified xsi:type="dcterms:W3CDTF">2019-03-06T12:56:00Z</dcterms:modified>
</cp:coreProperties>
</file>