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B97" w:rsidRPr="00CC3917" w:rsidRDefault="00134B97" w:rsidP="00134B97">
      <w:pPr>
        <w:pStyle w:val="a8"/>
        <w:spacing w:after="120"/>
        <w:jc w:val="center"/>
        <w:rPr>
          <w:rFonts w:asciiTheme="minorHAnsi" w:hAnsiTheme="minorHAnsi" w:cs="Arial"/>
          <w:b/>
          <w:sz w:val="22"/>
          <w:szCs w:val="22"/>
          <w:u w:val="single"/>
          <w:lang w:val="fr-FR"/>
        </w:rPr>
      </w:pPr>
      <w:r w:rsidRPr="00CC3917">
        <w:rPr>
          <w:rFonts w:asciiTheme="minorHAnsi" w:hAnsiTheme="minorHAnsi" w:cs="Arial"/>
          <w:b/>
          <w:sz w:val="22"/>
          <w:szCs w:val="22"/>
          <w:u w:val="single"/>
          <w:lang w:val="fr-FR"/>
        </w:rPr>
        <w:t>TITAN CEMENT INTERNATIONAL S.A.</w:t>
      </w:r>
    </w:p>
    <w:p w:rsidR="00134B97" w:rsidRDefault="00134B97" w:rsidP="00573354">
      <w:pPr>
        <w:pStyle w:val="a8"/>
        <w:spacing w:after="120" w:line="480" w:lineRule="auto"/>
        <w:jc w:val="center"/>
        <w:rPr>
          <w:rFonts w:asciiTheme="minorHAnsi" w:hAnsiTheme="minorHAnsi" w:cs="Arial"/>
          <w:b/>
          <w:sz w:val="22"/>
          <w:szCs w:val="22"/>
          <w:u w:val="single"/>
          <w:lang w:val="en-US"/>
        </w:rPr>
      </w:pPr>
      <w:r>
        <w:rPr>
          <w:rFonts w:asciiTheme="minorHAnsi" w:hAnsiTheme="minorHAnsi" w:cs="Arial"/>
          <w:b/>
          <w:sz w:val="22"/>
          <w:szCs w:val="22"/>
          <w:u w:val="single"/>
          <w:lang w:val="en-US"/>
        </w:rPr>
        <w:t>ANNOUNCEMENT</w:t>
      </w:r>
    </w:p>
    <w:p w:rsidR="00573354" w:rsidRPr="00153C63" w:rsidRDefault="00573354" w:rsidP="00573354">
      <w:pPr>
        <w:autoSpaceDE w:val="0"/>
        <w:autoSpaceDN w:val="0"/>
        <w:adjustRightInd w:val="0"/>
        <w:spacing w:after="240"/>
        <w:jc w:val="both"/>
        <w:rPr>
          <w:rFonts w:asciiTheme="minorHAnsi" w:hAnsiTheme="minorHAnsi" w:cstheme="minorHAnsi"/>
          <w:bCs/>
          <w:i/>
          <w:iCs/>
          <w:sz w:val="22"/>
          <w:szCs w:val="22"/>
        </w:rPr>
      </w:pPr>
      <w:r w:rsidRPr="005753F6">
        <w:rPr>
          <w:rFonts w:asciiTheme="minorHAnsi" w:hAnsiTheme="minorHAnsi" w:cstheme="minorHAnsi"/>
          <w:bCs/>
          <w:i/>
          <w:iCs/>
          <w:sz w:val="22"/>
          <w:szCs w:val="22"/>
        </w:rPr>
        <w:t xml:space="preserve">NOT FOR RELEASE, PUBLICATION OR DISTRIBUTION, DIRECTLY OR INDIRECTLY, IN WHOLE OR IN PART, IN OR INTO THE UNITED STATES OF AMERICA, AUSTRALIA, CANADA, JAPAN OR ANY OTHER JURISDICTION </w:t>
      </w:r>
      <w:r w:rsidRPr="005753F6">
        <w:rPr>
          <w:rFonts w:asciiTheme="minorHAnsi" w:hAnsiTheme="minorHAnsi" w:cstheme="minorHAnsi"/>
          <w:bCs/>
          <w:i/>
          <w:iCs/>
          <w:sz w:val="22"/>
          <w:szCs w:val="22"/>
          <w:lang w:val="en-US"/>
        </w:rPr>
        <w:t>WHERE TO DO SO WOULD VIOLATE THE LAWS OF THAT JURISDICTION</w:t>
      </w:r>
    </w:p>
    <w:p w:rsidR="00153C63" w:rsidRPr="00153C63" w:rsidRDefault="00153C63" w:rsidP="00153C63">
      <w:pPr>
        <w:autoSpaceDE w:val="0"/>
        <w:autoSpaceDN w:val="0"/>
        <w:adjustRightInd w:val="0"/>
        <w:spacing w:after="240"/>
        <w:jc w:val="right"/>
        <w:rPr>
          <w:rFonts w:asciiTheme="minorHAnsi" w:hAnsiTheme="minorHAnsi" w:cstheme="minorHAnsi"/>
          <w:bCs/>
          <w:iCs/>
          <w:sz w:val="22"/>
          <w:szCs w:val="22"/>
          <w:lang w:val="en-US"/>
        </w:rPr>
      </w:pPr>
      <w:r>
        <w:rPr>
          <w:rFonts w:asciiTheme="minorHAnsi" w:hAnsiTheme="minorHAnsi" w:cstheme="minorHAnsi"/>
          <w:bCs/>
          <w:iCs/>
          <w:sz w:val="22"/>
          <w:szCs w:val="22"/>
          <w:lang w:val="en-US"/>
        </w:rPr>
        <w:t>25 October 2018</w:t>
      </w:r>
    </w:p>
    <w:p w:rsidR="00873431" w:rsidRPr="00873431" w:rsidRDefault="00873431" w:rsidP="00873431">
      <w:pPr>
        <w:spacing w:after="120"/>
        <w:jc w:val="both"/>
        <w:rPr>
          <w:rFonts w:asciiTheme="minorHAnsi" w:hAnsiTheme="minorHAnsi" w:cs="Arial"/>
          <w:b/>
          <w:sz w:val="22"/>
          <w:szCs w:val="22"/>
          <w:u w:val="single"/>
        </w:rPr>
      </w:pPr>
      <w:r>
        <w:rPr>
          <w:lang w:val="en-US"/>
        </w:rPr>
        <w:t>Following</w:t>
      </w:r>
      <w:r w:rsidRPr="00134B97">
        <w:t xml:space="preserve"> </w:t>
      </w:r>
      <w:r w:rsidR="00134B97">
        <w:rPr>
          <w:lang w:val="en-US"/>
        </w:rPr>
        <w:t>its</w:t>
      </w:r>
      <w:r w:rsidR="00134B97" w:rsidRPr="00134B97">
        <w:t xml:space="preserve"> </w:t>
      </w:r>
      <w:r w:rsidR="00134B97">
        <w:rPr>
          <w:lang w:val="en-US"/>
        </w:rPr>
        <w:t>announcement</w:t>
      </w:r>
      <w:r w:rsidR="00134B97" w:rsidRPr="00134B97">
        <w:t xml:space="preserve"> </w:t>
      </w:r>
      <w:r w:rsidR="00134B97">
        <w:rPr>
          <w:lang w:val="en-US"/>
        </w:rPr>
        <w:t>dated</w:t>
      </w:r>
      <w:r w:rsidR="00134B97" w:rsidRPr="00134B97">
        <w:t xml:space="preserve"> 18.10.2018 </w:t>
      </w:r>
      <w:r w:rsidR="00134B97">
        <w:rPr>
          <w:lang w:val="en-US"/>
        </w:rPr>
        <w:t>in</w:t>
      </w:r>
      <w:r w:rsidR="00134B97" w:rsidRPr="00134B97">
        <w:t xml:space="preserve"> </w:t>
      </w:r>
      <w:r w:rsidR="00134B97">
        <w:rPr>
          <w:lang w:val="en-US"/>
        </w:rPr>
        <w:t>relation</w:t>
      </w:r>
      <w:r w:rsidR="00134B97" w:rsidRPr="00134B97">
        <w:t xml:space="preserve"> </w:t>
      </w:r>
      <w:r w:rsidR="00134B97">
        <w:rPr>
          <w:lang w:val="en-US"/>
        </w:rPr>
        <w:t>to</w:t>
      </w:r>
      <w:r w:rsidR="00134B97" w:rsidRPr="00134B97">
        <w:t xml:space="preserve"> </w:t>
      </w:r>
      <w:r w:rsidR="00134B97">
        <w:rPr>
          <w:lang w:val="en-US"/>
        </w:rPr>
        <w:t>the</w:t>
      </w:r>
      <w:r w:rsidR="00134B97" w:rsidRPr="00134B97">
        <w:t xml:space="preserve"> </w:t>
      </w:r>
      <w:r w:rsidR="00134B97">
        <w:rPr>
          <w:lang w:val="en-US"/>
        </w:rPr>
        <w:t>submission</w:t>
      </w:r>
      <w:r w:rsidR="00134B97" w:rsidRPr="00134B97">
        <w:t xml:space="preserve"> </w:t>
      </w:r>
      <w:r w:rsidR="00134B97">
        <w:rPr>
          <w:lang w:val="en-US"/>
        </w:rPr>
        <w:t>of</w:t>
      </w:r>
      <w:r w:rsidR="00134B97" w:rsidRPr="00134B97">
        <w:t xml:space="preserve"> </w:t>
      </w:r>
      <w:r w:rsidR="00134B97">
        <w:rPr>
          <w:lang w:val="en-US"/>
        </w:rPr>
        <w:t>a</w:t>
      </w:r>
      <w:r w:rsidR="00134B97" w:rsidRPr="00134B97">
        <w:t xml:space="preserve"> </w:t>
      </w:r>
      <w:r w:rsidR="00134B97">
        <w:rPr>
          <w:lang w:val="en-US"/>
        </w:rPr>
        <w:t>voluntary</w:t>
      </w:r>
      <w:r w:rsidR="00134B97" w:rsidRPr="00134B97">
        <w:t xml:space="preserve"> </w:t>
      </w:r>
      <w:r w:rsidR="00134B97">
        <w:rPr>
          <w:lang w:val="en-US"/>
        </w:rPr>
        <w:t>share</w:t>
      </w:r>
      <w:r w:rsidR="00134B97" w:rsidRPr="00134B97">
        <w:t xml:space="preserve"> </w:t>
      </w:r>
      <w:r w:rsidR="00134B97">
        <w:rPr>
          <w:lang w:val="en-US"/>
        </w:rPr>
        <w:t>exchange</w:t>
      </w:r>
      <w:r w:rsidR="00134B97" w:rsidRPr="00134B97">
        <w:t xml:space="preserve"> </w:t>
      </w:r>
      <w:r w:rsidR="003708D6">
        <w:t xml:space="preserve">tender </w:t>
      </w:r>
      <w:r w:rsidR="00134B97">
        <w:rPr>
          <w:lang w:val="en-US"/>
        </w:rPr>
        <w:t>offer</w:t>
      </w:r>
      <w:r w:rsidR="00134B97" w:rsidRPr="00134B97">
        <w:t xml:space="preserve"> </w:t>
      </w:r>
      <w:r w:rsidR="00134B97">
        <w:rPr>
          <w:lang w:val="en-US"/>
        </w:rPr>
        <w:t>to</w:t>
      </w:r>
      <w:r w:rsidR="00134B97" w:rsidRPr="00134B97">
        <w:t xml:space="preserve"> </w:t>
      </w:r>
      <w:r w:rsidR="00134B97">
        <w:rPr>
          <w:lang w:val="en-US"/>
        </w:rPr>
        <w:t>acquire</w:t>
      </w:r>
      <w:r w:rsidR="00134B97" w:rsidRPr="00134B97">
        <w:t xml:space="preserve"> </w:t>
      </w:r>
      <w:r w:rsidR="00134B97">
        <w:rPr>
          <w:lang w:val="en-US"/>
        </w:rPr>
        <w:t>all</w:t>
      </w:r>
      <w:r w:rsidR="00134B97" w:rsidRPr="00134B97">
        <w:t xml:space="preserve"> </w:t>
      </w:r>
      <w:r w:rsidR="00134B97">
        <w:rPr>
          <w:lang w:val="en-US"/>
        </w:rPr>
        <w:t>the</w:t>
      </w:r>
      <w:r w:rsidR="00134B97" w:rsidRPr="00134B97">
        <w:t xml:space="preserve"> </w:t>
      </w:r>
      <w:r w:rsidR="00134B97">
        <w:rPr>
          <w:lang w:val="en-US"/>
        </w:rPr>
        <w:t>ordinary</w:t>
      </w:r>
      <w:r w:rsidR="00134B97" w:rsidRPr="00134B97">
        <w:t xml:space="preserve"> </w:t>
      </w:r>
      <w:r w:rsidR="00134B97">
        <w:rPr>
          <w:lang w:val="en-US"/>
        </w:rPr>
        <w:t>shares</w:t>
      </w:r>
      <w:r w:rsidR="00134B97" w:rsidRPr="00134B97">
        <w:t xml:space="preserve"> </w:t>
      </w:r>
      <w:r w:rsidR="00134B97">
        <w:rPr>
          <w:lang w:val="en-US"/>
        </w:rPr>
        <w:t>and</w:t>
      </w:r>
      <w:r w:rsidR="00134B97" w:rsidRPr="00134B97">
        <w:t xml:space="preserve"> </w:t>
      </w:r>
      <w:r w:rsidR="00134B97">
        <w:rPr>
          <w:lang w:val="en-US"/>
        </w:rPr>
        <w:t>preference</w:t>
      </w:r>
      <w:r w:rsidR="00134B97" w:rsidRPr="00134B97">
        <w:t xml:space="preserve"> </w:t>
      </w:r>
      <w:r w:rsidR="00134B97">
        <w:rPr>
          <w:lang w:val="en-US"/>
        </w:rPr>
        <w:t>shares</w:t>
      </w:r>
      <w:r w:rsidR="00134B97" w:rsidRPr="00134B97">
        <w:t xml:space="preserve"> </w:t>
      </w:r>
      <w:r w:rsidR="00134B97">
        <w:rPr>
          <w:lang w:val="en-US"/>
        </w:rPr>
        <w:t>issued</w:t>
      </w:r>
      <w:r w:rsidR="00134B97" w:rsidRPr="00134B97">
        <w:t xml:space="preserve"> </w:t>
      </w:r>
      <w:r w:rsidR="00134B97">
        <w:rPr>
          <w:lang w:val="en-US"/>
        </w:rPr>
        <w:t>by</w:t>
      </w:r>
      <w:r w:rsidR="00134B97" w:rsidRPr="00134B97">
        <w:t xml:space="preserve"> “</w:t>
      </w:r>
      <w:r w:rsidR="00134B97">
        <w:rPr>
          <w:lang w:val="en-US"/>
        </w:rPr>
        <w:t>Titan</w:t>
      </w:r>
      <w:r w:rsidR="00134B97" w:rsidRPr="00134B97">
        <w:t xml:space="preserve"> </w:t>
      </w:r>
      <w:r w:rsidR="00134B97">
        <w:rPr>
          <w:lang w:val="en-US"/>
        </w:rPr>
        <w:t>Cement</w:t>
      </w:r>
      <w:r w:rsidR="00134B97" w:rsidRPr="00134B97">
        <w:t xml:space="preserve"> </w:t>
      </w:r>
      <w:r w:rsidR="00134B97">
        <w:rPr>
          <w:lang w:val="en-US"/>
        </w:rPr>
        <w:t>Company</w:t>
      </w:r>
      <w:r w:rsidR="00134B97" w:rsidRPr="00134B97">
        <w:t xml:space="preserve"> </w:t>
      </w:r>
      <w:r w:rsidR="00134B97">
        <w:rPr>
          <w:lang w:val="en-US"/>
        </w:rPr>
        <w:t>S</w:t>
      </w:r>
      <w:r w:rsidR="00134B97" w:rsidRPr="00134B97">
        <w:t>.</w:t>
      </w:r>
      <w:r w:rsidR="00134B97">
        <w:rPr>
          <w:lang w:val="en-US"/>
        </w:rPr>
        <w:t>A</w:t>
      </w:r>
      <w:r w:rsidR="00134B97" w:rsidRPr="00134B97">
        <w:t>.”</w:t>
      </w:r>
      <w:r w:rsidR="00134B97">
        <w:rPr>
          <w:lang w:val="en-US"/>
        </w:rPr>
        <w:t xml:space="preserve"> </w:t>
      </w:r>
      <w:r w:rsidR="00134B97" w:rsidRPr="00134B97">
        <w:rPr>
          <w:lang w:val="en-US"/>
        </w:rPr>
        <w:t>(“</w:t>
      </w:r>
      <w:r w:rsidR="00134B97">
        <w:rPr>
          <w:lang w:val="en-US"/>
        </w:rPr>
        <w:t>TITAN</w:t>
      </w:r>
      <w:r w:rsidR="00134B97" w:rsidRPr="00134B97">
        <w:rPr>
          <w:lang w:val="en-US"/>
        </w:rPr>
        <w:t xml:space="preserve">”), </w:t>
      </w:r>
      <w:r w:rsidR="00134B97">
        <w:rPr>
          <w:lang w:val="en-US"/>
        </w:rPr>
        <w:t>in</w:t>
      </w:r>
      <w:r w:rsidR="00134B97" w:rsidRPr="00134B97">
        <w:rPr>
          <w:lang w:val="en-US"/>
        </w:rPr>
        <w:t xml:space="preserve"> </w:t>
      </w:r>
      <w:r w:rsidR="00134B97">
        <w:rPr>
          <w:lang w:val="en-US"/>
        </w:rPr>
        <w:t>accordance</w:t>
      </w:r>
      <w:r w:rsidR="00134B97" w:rsidRPr="00134B97">
        <w:rPr>
          <w:lang w:val="en-US"/>
        </w:rPr>
        <w:t xml:space="preserve"> </w:t>
      </w:r>
      <w:r w:rsidR="00134B97">
        <w:rPr>
          <w:lang w:val="en-US"/>
        </w:rPr>
        <w:t>with</w:t>
      </w:r>
      <w:r w:rsidR="00134B97" w:rsidRPr="00134B97">
        <w:rPr>
          <w:lang w:val="en-US"/>
        </w:rPr>
        <w:t xml:space="preserve"> </w:t>
      </w:r>
      <w:r w:rsidR="00134B97">
        <w:rPr>
          <w:lang w:val="en-US"/>
        </w:rPr>
        <w:t>Greek</w:t>
      </w:r>
      <w:r w:rsidR="00134B97" w:rsidRPr="00134B97">
        <w:rPr>
          <w:lang w:val="en-US"/>
        </w:rPr>
        <w:t xml:space="preserve"> </w:t>
      </w:r>
      <w:r w:rsidR="00134B97">
        <w:rPr>
          <w:lang w:val="en-US"/>
        </w:rPr>
        <w:t>Law</w:t>
      </w:r>
      <w:r w:rsidR="00134B97" w:rsidRPr="00134B97">
        <w:rPr>
          <w:lang w:val="en-US"/>
        </w:rPr>
        <w:t xml:space="preserve"> 3461/2006 (</w:t>
      </w:r>
      <w:r w:rsidR="00134B97">
        <w:rPr>
          <w:lang w:val="en-US"/>
        </w:rPr>
        <w:t>the</w:t>
      </w:r>
      <w:r w:rsidR="00134B97" w:rsidRPr="00134B97">
        <w:rPr>
          <w:lang w:val="en-US"/>
        </w:rPr>
        <w:t xml:space="preserve"> “</w:t>
      </w:r>
      <w:r w:rsidR="00134B97">
        <w:rPr>
          <w:lang w:val="en-US"/>
        </w:rPr>
        <w:t>Law</w:t>
      </w:r>
      <w:r w:rsidR="00134B97" w:rsidRPr="00134B97">
        <w:rPr>
          <w:lang w:val="en-US"/>
        </w:rPr>
        <w:t xml:space="preserve">”) </w:t>
      </w:r>
      <w:r w:rsidR="00134B97">
        <w:rPr>
          <w:lang w:val="en-US"/>
        </w:rPr>
        <w:t>and subject</w:t>
      </w:r>
      <w:r w:rsidR="00134B97" w:rsidRPr="00134B97">
        <w:rPr>
          <w:lang w:val="en-US"/>
        </w:rPr>
        <w:t xml:space="preserve"> </w:t>
      </w:r>
      <w:r w:rsidR="00134B97">
        <w:rPr>
          <w:lang w:val="en-US"/>
        </w:rPr>
        <w:t>to</w:t>
      </w:r>
      <w:r w:rsidR="00134B97" w:rsidRPr="00134B97">
        <w:rPr>
          <w:lang w:val="en-US"/>
        </w:rPr>
        <w:t xml:space="preserve"> </w:t>
      </w:r>
      <w:r w:rsidR="00134B97">
        <w:rPr>
          <w:lang w:val="en-US"/>
        </w:rPr>
        <w:t>the</w:t>
      </w:r>
      <w:r w:rsidR="00134B97" w:rsidRPr="00134B97">
        <w:rPr>
          <w:lang w:val="en-US"/>
        </w:rPr>
        <w:t xml:space="preserve"> </w:t>
      </w:r>
      <w:r w:rsidR="00134B97">
        <w:rPr>
          <w:lang w:val="en-US"/>
        </w:rPr>
        <w:t>terms</w:t>
      </w:r>
      <w:r w:rsidR="00134B97" w:rsidRPr="00134B97">
        <w:rPr>
          <w:lang w:val="en-US"/>
        </w:rPr>
        <w:t xml:space="preserve"> </w:t>
      </w:r>
      <w:r w:rsidR="00134B97">
        <w:rPr>
          <w:lang w:val="en-US"/>
        </w:rPr>
        <w:t>and</w:t>
      </w:r>
      <w:r w:rsidR="00134B97" w:rsidRPr="00134B97">
        <w:rPr>
          <w:lang w:val="en-US"/>
        </w:rPr>
        <w:t xml:space="preserve"> </w:t>
      </w:r>
      <w:r w:rsidR="00134B97">
        <w:rPr>
          <w:lang w:val="en-US"/>
        </w:rPr>
        <w:t>conditions</w:t>
      </w:r>
      <w:r w:rsidR="00134B97" w:rsidRPr="00134B97">
        <w:rPr>
          <w:lang w:val="en-US"/>
        </w:rPr>
        <w:t xml:space="preserve"> </w:t>
      </w:r>
      <w:r w:rsidR="00134B97">
        <w:rPr>
          <w:lang w:val="en-US"/>
        </w:rPr>
        <w:t>set</w:t>
      </w:r>
      <w:r w:rsidR="00134B97" w:rsidRPr="00134B97">
        <w:rPr>
          <w:lang w:val="en-US"/>
        </w:rPr>
        <w:t xml:space="preserve"> </w:t>
      </w:r>
      <w:r w:rsidR="00134B97">
        <w:rPr>
          <w:lang w:val="en-US"/>
        </w:rPr>
        <w:t>out</w:t>
      </w:r>
      <w:r w:rsidR="00134B97" w:rsidRPr="00134B97">
        <w:rPr>
          <w:lang w:val="en-US"/>
        </w:rPr>
        <w:t xml:space="preserve"> </w:t>
      </w:r>
      <w:r w:rsidR="00134B97">
        <w:rPr>
          <w:lang w:val="en-US"/>
        </w:rPr>
        <w:t>in</w:t>
      </w:r>
      <w:r w:rsidR="00134B97" w:rsidRPr="00134B97">
        <w:rPr>
          <w:lang w:val="en-US"/>
        </w:rPr>
        <w:t xml:space="preserve"> </w:t>
      </w:r>
      <w:r w:rsidR="00134B97">
        <w:rPr>
          <w:lang w:val="en-US"/>
        </w:rPr>
        <w:t>such</w:t>
      </w:r>
      <w:r w:rsidR="00134B97" w:rsidRPr="00134B97">
        <w:rPr>
          <w:lang w:val="en-US"/>
        </w:rPr>
        <w:t xml:space="preserve"> </w:t>
      </w:r>
      <w:r w:rsidR="00134B97">
        <w:rPr>
          <w:lang w:val="en-US"/>
        </w:rPr>
        <w:t>announcement</w:t>
      </w:r>
      <w:r w:rsidR="003708D6">
        <w:rPr>
          <w:lang w:val="en-US"/>
        </w:rPr>
        <w:t xml:space="preserve"> (the “Share Exchange Offer”)</w:t>
      </w:r>
      <w:r w:rsidR="00134B97" w:rsidRPr="00134B97">
        <w:rPr>
          <w:lang w:val="en-US"/>
        </w:rPr>
        <w:t xml:space="preserve">, </w:t>
      </w:r>
      <w:r>
        <w:t>T</w:t>
      </w:r>
      <w:r w:rsidRPr="00CB2A1D">
        <w:t>itan</w:t>
      </w:r>
      <w:r w:rsidRPr="00134B97">
        <w:t xml:space="preserve"> </w:t>
      </w:r>
      <w:r w:rsidRPr="00CB2A1D">
        <w:t>Cement</w:t>
      </w:r>
      <w:r w:rsidRPr="00134B97">
        <w:t xml:space="preserve"> </w:t>
      </w:r>
      <w:r w:rsidRPr="00CB2A1D">
        <w:rPr>
          <w:lang w:val="en-US"/>
        </w:rPr>
        <w:t>International</w:t>
      </w:r>
      <w:r w:rsidRPr="00134B97">
        <w:t xml:space="preserve"> </w:t>
      </w:r>
      <w:r w:rsidRPr="00CB2A1D">
        <w:rPr>
          <w:lang w:val="en-US"/>
        </w:rPr>
        <w:t>S</w:t>
      </w:r>
      <w:r w:rsidRPr="00134B97">
        <w:t>.</w:t>
      </w:r>
      <w:r w:rsidRPr="00CB2A1D">
        <w:rPr>
          <w:lang w:val="en-US"/>
        </w:rPr>
        <w:t>A</w:t>
      </w:r>
      <w:r>
        <w:t>.</w:t>
      </w:r>
      <w:r w:rsidRPr="00134B97">
        <w:t xml:space="preserve"> </w:t>
      </w:r>
      <w:r w:rsidR="00134B97">
        <w:rPr>
          <w:lang w:val="en-US"/>
        </w:rPr>
        <w:t>hereby</w:t>
      </w:r>
      <w:r w:rsidR="00134B97" w:rsidRPr="00134B97">
        <w:rPr>
          <w:lang w:val="en-US"/>
        </w:rPr>
        <w:t xml:space="preserve"> </w:t>
      </w:r>
      <w:r w:rsidR="00134B97">
        <w:rPr>
          <w:lang w:val="en-US"/>
        </w:rPr>
        <w:t>clarifies</w:t>
      </w:r>
      <w:r w:rsidR="00134B97" w:rsidRPr="00134B97">
        <w:rPr>
          <w:lang w:val="en-US"/>
        </w:rPr>
        <w:t xml:space="preserve"> </w:t>
      </w:r>
      <w:r w:rsidR="00134B97">
        <w:rPr>
          <w:lang w:val="en-US"/>
        </w:rPr>
        <w:t>that</w:t>
      </w:r>
      <w:r w:rsidR="00134B97" w:rsidRPr="00134B97">
        <w:rPr>
          <w:lang w:val="en-US"/>
        </w:rPr>
        <w:t xml:space="preserve">, </w:t>
      </w:r>
      <w:r>
        <w:rPr>
          <w:lang w:val="en-US"/>
        </w:rPr>
        <w:t>as the transactions in, as applicable, ordinary and preference shares of TITAN made during the period of six months preceding 18.10.2018 do not exceed 10% of the total shares of each relevant class,</w:t>
      </w:r>
      <w:r w:rsidR="00134B97">
        <w:rPr>
          <w:lang w:val="en-US"/>
        </w:rPr>
        <w:t xml:space="preserve"> the cash consideration that will be offered as an alternative to the shareholders of TITAN in the context of the right of squeeze-out </w:t>
      </w:r>
      <w:r>
        <w:rPr>
          <w:lang w:val="en-US"/>
        </w:rPr>
        <w:t xml:space="preserve">and </w:t>
      </w:r>
      <w:r w:rsidR="00153C63">
        <w:rPr>
          <w:lang w:val="en-US"/>
        </w:rPr>
        <w:t xml:space="preserve">the </w:t>
      </w:r>
      <w:r>
        <w:rPr>
          <w:lang w:val="en-US"/>
        </w:rPr>
        <w:t xml:space="preserve">right to sell-out in accordance with articles 27 and 28 of the Law, respectively, </w:t>
      </w:r>
      <w:r w:rsidR="003708D6">
        <w:rPr>
          <w:lang w:val="en-US"/>
        </w:rPr>
        <w:t>if the</w:t>
      </w:r>
      <w:r>
        <w:rPr>
          <w:lang w:val="en-US"/>
        </w:rPr>
        <w:t xml:space="preserve"> conditions thereof</w:t>
      </w:r>
      <w:r w:rsidR="003708D6">
        <w:rPr>
          <w:lang w:val="en-US"/>
        </w:rPr>
        <w:t xml:space="preserve"> are met</w:t>
      </w:r>
      <w:r>
        <w:rPr>
          <w:lang w:val="en-US"/>
        </w:rPr>
        <w:t xml:space="preserve">, </w:t>
      </w:r>
      <w:r w:rsidR="00134B97">
        <w:rPr>
          <w:lang w:val="en-US"/>
        </w:rPr>
        <w:t xml:space="preserve">will be finally calculated also taking into account </w:t>
      </w:r>
      <w:r>
        <w:rPr>
          <w:lang w:val="en-US"/>
        </w:rPr>
        <w:t>the</w:t>
      </w:r>
      <w:r w:rsidR="00134B97">
        <w:rPr>
          <w:lang w:val="en-US"/>
        </w:rPr>
        <w:t xml:space="preserve"> valuation</w:t>
      </w:r>
      <w:r>
        <w:rPr>
          <w:lang w:val="en-US"/>
        </w:rPr>
        <w:t xml:space="preserve"> of the TITAN shares to be </w:t>
      </w:r>
      <w:r w:rsidR="003708D6">
        <w:rPr>
          <w:lang w:val="en-US"/>
        </w:rPr>
        <w:t xml:space="preserve">immediately </w:t>
      </w:r>
      <w:r>
        <w:rPr>
          <w:lang w:val="en-US"/>
        </w:rPr>
        <w:t xml:space="preserve">made according to par. 7 of article 9 of the Law </w:t>
      </w:r>
      <w:r w:rsidR="003708D6">
        <w:rPr>
          <w:lang w:val="en-US"/>
        </w:rPr>
        <w:t>and in any event before the approval of the information circular of the Share Exchange Offer, while the relevant valuation report will be published in a</w:t>
      </w:r>
      <w:bookmarkStart w:id="0" w:name="_GoBack"/>
      <w:bookmarkEnd w:id="0"/>
      <w:r w:rsidR="003708D6">
        <w:rPr>
          <w:lang w:val="en-US"/>
        </w:rPr>
        <w:t>ccordance with article 16 of the Law. As a result, the alternative cash consideration per class of TITAN shares referred to in the above announcement may vary depending on the outcome of such valuation</w:t>
      </w:r>
      <w:r w:rsidRPr="00873431">
        <w:t>.</w:t>
      </w:r>
      <w:r w:rsidRPr="00873431">
        <w:rPr>
          <w:rFonts w:asciiTheme="minorHAnsi" w:hAnsiTheme="minorHAnsi" w:cs="Arial"/>
          <w:b/>
          <w:sz w:val="22"/>
          <w:szCs w:val="22"/>
          <w:u w:val="single"/>
        </w:rPr>
        <w:t xml:space="preserve"> </w:t>
      </w:r>
    </w:p>
    <w:p w:rsidR="00573354" w:rsidRPr="00153C63" w:rsidRDefault="00573354" w:rsidP="00573354">
      <w:pPr>
        <w:spacing w:after="120"/>
        <w:jc w:val="both"/>
        <w:outlineLvl w:val="0"/>
        <w:rPr>
          <w:rFonts w:asciiTheme="minorHAnsi" w:hAnsiTheme="minorHAnsi"/>
          <w:b/>
          <w:i/>
          <w:sz w:val="20"/>
          <w:szCs w:val="20"/>
          <w:u w:val="single"/>
          <w:lang w:val="en-US"/>
        </w:rPr>
      </w:pPr>
      <w:r w:rsidRPr="00153C63">
        <w:rPr>
          <w:rFonts w:asciiTheme="minorHAnsi" w:hAnsiTheme="minorHAnsi"/>
          <w:b/>
          <w:i/>
          <w:sz w:val="20"/>
          <w:szCs w:val="20"/>
          <w:u w:val="single"/>
          <w:lang w:val="en-US"/>
        </w:rPr>
        <w:t xml:space="preserve">Important Notices </w:t>
      </w:r>
    </w:p>
    <w:p w:rsidR="00573354" w:rsidRPr="00153C63" w:rsidRDefault="00573354" w:rsidP="00573354">
      <w:pPr>
        <w:autoSpaceDE w:val="0"/>
        <w:autoSpaceDN w:val="0"/>
        <w:adjustRightInd w:val="0"/>
        <w:spacing w:before="120"/>
        <w:jc w:val="both"/>
        <w:rPr>
          <w:rFonts w:asciiTheme="minorHAnsi" w:hAnsiTheme="minorHAnsi"/>
          <w:i/>
          <w:color w:val="000000"/>
          <w:sz w:val="20"/>
          <w:szCs w:val="20"/>
          <w:lang w:val="en-US"/>
        </w:rPr>
      </w:pPr>
      <w:r w:rsidRPr="00153C63">
        <w:rPr>
          <w:rFonts w:asciiTheme="minorHAnsi" w:hAnsiTheme="minorHAnsi"/>
          <w:i/>
          <w:color w:val="000000"/>
          <w:sz w:val="20"/>
          <w:szCs w:val="20"/>
          <w:lang w:val="en-US"/>
        </w:rPr>
        <w:t>This announcement is not for release, distribution or publication, whether directly or indirectly and whether in whole or in part, into or in the United States, Canada, Australia or Japan or any (other) jurisdiction where to do so would constitute a violation of the relevant laws of such jurisdiction.</w:t>
      </w:r>
    </w:p>
    <w:p w:rsidR="00573354" w:rsidRPr="00153C63" w:rsidRDefault="00573354" w:rsidP="00573354">
      <w:pPr>
        <w:autoSpaceDE w:val="0"/>
        <w:autoSpaceDN w:val="0"/>
        <w:adjustRightInd w:val="0"/>
        <w:spacing w:before="120"/>
        <w:jc w:val="both"/>
        <w:rPr>
          <w:rFonts w:asciiTheme="minorHAnsi" w:hAnsiTheme="minorHAnsi"/>
          <w:i/>
          <w:color w:val="000000"/>
          <w:sz w:val="20"/>
          <w:szCs w:val="20"/>
          <w:lang w:val="en-US"/>
        </w:rPr>
      </w:pPr>
      <w:r w:rsidRPr="00153C63">
        <w:rPr>
          <w:rFonts w:asciiTheme="minorHAnsi" w:hAnsiTheme="minorHAnsi"/>
          <w:i/>
          <w:color w:val="000000"/>
          <w:sz w:val="20"/>
          <w:szCs w:val="20"/>
          <w:lang w:val="en-US"/>
        </w:rPr>
        <w:t>This announcement is for information purposes only and is not intended to constitute, and should not be construed as, an offer to sell or a solicitation of any offer to buy the securities of TITAN Cement International SA (the “</w:t>
      </w:r>
      <w:r w:rsidRPr="00153C63">
        <w:rPr>
          <w:rFonts w:asciiTheme="minorHAnsi" w:hAnsiTheme="minorHAnsi"/>
          <w:bCs/>
          <w:i/>
          <w:color w:val="000000"/>
          <w:sz w:val="20"/>
          <w:szCs w:val="20"/>
          <w:lang w:val="en-US"/>
        </w:rPr>
        <w:t>Company”</w:t>
      </w:r>
      <w:r w:rsidRPr="00153C63">
        <w:rPr>
          <w:rFonts w:asciiTheme="minorHAnsi" w:hAnsiTheme="minorHAnsi"/>
          <w:i/>
          <w:color w:val="000000"/>
          <w:sz w:val="20"/>
          <w:szCs w:val="20"/>
          <w:lang w:val="en-US"/>
        </w:rPr>
        <w:t>, and such securities, the “</w:t>
      </w:r>
      <w:r w:rsidRPr="00153C63">
        <w:rPr>
          <w:rFonts w:asciiTheme="minorHAnsi" w:hAnsiTheme="minorHAnsi"/>
          <w:bCs/>
          <w:i/>
          <w:color w:val="000000"/>
          <w:sz w:val="20"/>
          <w:szCs w:val="20"/>
          <w:lang w:val="en-US"/>
        </w:rPr>
        <w:t>Securities”</w:t>
      </w:r>
      <w:r w:rsidRPr="00153C63">
        <w:rPr>
          <w:rFonts w:asciiTheme="minorHAnsi" w:hAnsiTheme="minorHAnsi"/>
          <w:i/>
          <w:color w:val="000000"/>
          <w:sz w:val="20"/>
          <w:szCs w:val="20"/>
          <w:lang w:val="en-US"/>
        </w:rPr>
        <w:t>) in the United States, Canada, Australia or Japan or in any other jurisdiction in which such offer, solicitation or sale would be unlawful prior to registration, exemption from registration or qualification under the securities laws of such jurisdiction.</w:t>
      </w:r>
    </w:p>
    <w:p w:rsidR="00573354" w:rsidRPr="00153C63" w:rsidRDefault="00573354" w:rsidP="00573354">
      <w:pPr>
        <w:autoSpaceDE w:val="0"/>
        <w:autoSpaceDN w:val="0"/>
        <w:adjustRightInd w:val="0"/>
        <w:spacing w:before="120"/>
        <w:jc w:val="both"/>
        <w:rPr>
          <w:rFonts w:asciiTheme="minorHAnsi" w:hAnsiTheme="minorHAnsi"/>
          <w:i/>
          <w:color w:val="000000"/>
          <w:sz w:val="20"/>
          <w:szCs w:val="20"/>
          <w:lang w:val="en-US"/>
        </w:rPr>
      </w:pPr>
      <w:r w:rsidRPr="00153C63">
        <w:rPr>
          <w:rFonts w:asciiTheme="minorHAnsi" w:hAnsiTheme="minorHAnsi"/>
          <w:i/>
          <w:color w:val="000000"/>
          <w:sz w:val="20"/>
          <w:szCs w:val="20"/>
          <w:lang w:val="en-US"/>
        </w:rPr>
        <w:t>The Securities are not and will not be registered under the U.S. Securities Act of 1933, as amended (the “</w:t>
      </w:r>
      <w:r w:rsidRPr="00153C63">
        <w:rPr>
          <w:rFonts w:asciiTheme="minorHAnsi" w:hAnsiTheme="minorHAnsi"/>
          <w:bCs/>
          <w:i/>
          <w:color w:val="000000"/>
          <w:sz w:val="20"/>
          <w:szCs w:val="20"/>
          <w:lang w:val="en-US"/>
        </w:rPr>
        <w:t>Securities Act”</w:t>
      </w:r>
      <w:r w:rsidRPr="00153C63">
        <w:rPr>
          <w:rFonts w:asciiTheme="minorHAnsi" w:hAnsiTheme="minorHAnsi"/>
          <w:i/>
          <w:color w:val="000000"/>
          <w:sz w:val="20"/>
          <w:szCs w:val="20"/>
          <w:lang w:val="en-US"/>
        </w:rPr>
        <w:t>) and may not be offered or sold in the United States absent registration or an exemption from the registration requirements of the Securities Act. The Company has no intention to register any part of the offering in the United States or make a public offering of Securities in the United States. Any securities sold in the United States will be sold only to “qualified institutional buyers” (as defined in Rule 144A under the Securities Act) in reliance on Rule 144A.</w:t>
      </w:r>
    </w:p>
    <w:p w:rsidR="00573354" w:rsidRPr="00153C63" w:rsidRDefault="00573354" w:rsidP="00573354">
      <w:pPr>
        <w:autoSpaceDE w:val="0"/>
        <w:autoSpaceDN w:val="0"/>
        <w:adjustRightInd w:val="0"/>
        <w:spacing w:before="120"/>
        <w:jc w:val="both"/>
        <w:rPr>
          <w:rFonts w:asciiTheme="minorHAnsi" w:hAnsiTheme="minorHAnsi"/>
          <w:i/>
          <w:color w:val="000000"/>
          <w:sz w:val="20"/>
          <w:szCs w:val="20"/>
          <w:lang w:val="en-US"/>
        </w:rPr>
      </w:pPr>
      <w:r w:rsidRPr="00153C63">
        <w:rPr>
          <w:rFonts w:asciiTheme="minorHAnsi" w:hAnsiTheme="minorHAnsi"/>
          <w:i/>
          <w:color w:val="000000"/>
          <w:sz w:val="20"/>
          <w:szCs w:val="20"/>
          <w:lang w:val="en-US"/>
        </w:rPr>
        <w:t>In the United Kingdom, this announcement and any other materials in relation to the Securities is only being distributed to, and is only directed at, and any investment or investment activity to which this document relates is available only to, and will be engaged in only with, "qualified investors" (as defined in section 86(7) of the Financial Services and Markets Act 2000) and who are (i) persons having professional experience in matters relating to investments who fall within the definition of "investment professionals" in Article 19(5) of the Financial Services and Markets Act 2000 (Financial Promotion) Order 2005 (the “</w:t>
      </w:r>
      <w:r w:rsidRPr="00153C63">
        <w:rPr>
          <w:rFonts w:asciiTheme="minorHAnsi" w:hAnsiTheme="minorHAnsi"/>
          <w:bCs/>
          <w:i/>
          <w:color w:val="000000"/>
          <w:sz w:val="20"/>
          <w:szCs w:val="20"/>
          <w:lang w:val="en-US"/>
        </w:rPr>
        <w:t>Order”</w:t>
      </w:r>
      <w:r w:rsidRPr="00153C63">
        <w:rPr>
          <w:rFonts w:asciiTheme="minorHAnsi" w:hAnsiTheme="minorHAnsi"/>
          <w:i/>
          <w:color w:val="000000"/>
          <w:sz w:val="20"/>
          <w:szCs w:val="20"/>
          <w:lang w:val="en-US"/>
        </w:rPr>
        <w:t>); or (ii) high net worth entities falling within Article 49(2)(a) to (d) of the Order (all such persons together being referred to as "relevant persons"). Persons who are not relevant persons should not take any action on the basis of this document and should not act or rely on it.</w:t>
      </w:r>
    </w:p>
    <w:p w:rsidR="00573354" w:rsidRPr="00153C63" w:rsidRDefault="00573354" w:rsidP="00573354">
      <w:pPr>
        <w:autoSpaceDE w:val="0"/>
        <w:autoSpaceDN w:val="0"/>
        <w:adjustRightInd w:val="0"/>
        <w:spacing w:before="120"/>
        <w:jc w:val="both"/>
        <w:rPr>
          <w:rFonts w:asciiTheme="minorHAnsi" w:hAnsiTheme="minorHAnsi"/>
          <w:i/>
          <w:color w:val="000000"/>
          <w:sz w:val="20"/>
          <w:szCs w:val="20"/>
          <w:lang w:val="en-US"/>
        </w:rPr>
      </w:pPr>
      <w:r w:rsidRPr="00153C63">
        <w:rPr>
          <w:rFonts w:asciiTheme="minorHAnsi" w:hAnsiTheme="minorHAnsi"/>
          <w:i/>
          <w:color w:val="000000"/>
          <w:sz w:val="20"/>
          <w:szCs w:val="20"/>
          <w:lang w:val="en-US"/>
        </w:rPr>
        <w:lastRenderedPageBreak/>
        <w:t xml:space="preserve">The Company has not </w:t>
      </w:r>
      <w:proofErr w:type="spellStart"/>
      <w:r w:rsidRPr="00153C63">
        <w:rPr>
          <w:rFonts w:asciiTheme="minorHAnsi" w:hAnsiTheme="minorHAnsi"/>
          <w:i/>
          <w:color w:val="000000"/>
          <w:sz w:val="20"/>
          <w:szCs w:val="20"/>
          <w:lang w:val="en-US"/>
        </w:rPr>
        <w:t>authorised</w:t>
      </w:r>
      <w:proofErr w:type="spellEnd"/>
      <w:r w:rsidRPr="00153C63">
        <w:rPr>
          <w:rFonts w:asciiTheme="minorHAnsi" w:hAnsiTheme="minorHAnsi"/>
          <w:i/>
          <w:color w:val="000000"/>
          <w:sz w:val="20"/>
          <w:szCs w:val="20"/>
          <w:lang w:val="en-US"/>
        </w:rPr>
        <w:t xml:space="preserve"> any offer to the public of Securities in any Member State of the European Economic Area other than Greece. With respect to any Member State of the European Economic Area, other than Greece, which has implemented the Prospectus Directive (each a “</w:t>
      </w:r>
      <w:r w:rsidRPr="00153C63">
        <w:rPr>
          <w:rFonts w:asciiTheme="minorHAnsi" w:hAnsiTheme="minorHAnsi"/>
          <w:bCs/>
          <w:i/>
          <w:color w:val="000000"/>
          <w:sz w:val="20"/>
          <w:szCs w:val="20"/>
          <w:lang w:val="en-US"/>
        </w:rPr>
        <w:t>Relevant Member State”</w:t>
      </w:r>
      <w:r w:rsidRPr="00153C63">
        <w:rPr>
          <w:rFonts w:asciiTheme="minorHAnsi" w:hAnsiTheme="minorHAnsi"/>
          <w:i/>
          <w:color w:val="000000"/>
          <w:sz w:val="20"/>
          <w:szCs w:val="20"/>
          <w:lang w:val="en-US"/>
        </w:rPr>
        <w:t>), no action has been undertaken or will be undertaken to make an offer to the public of Securities requiring publication of a prospectus in any Relevant Member State. As a result, the Securities may only be offered in Relevant Member States (i) to any legal entity which is a qualified investor as defined in the Prospectus Directive; or (ii) in any other circumstances falling within Article 3(2) of the Prospectus Directive. For the purpose of this paragraph, the expression "offer of securities to the public" means the communication in any form and by any means of sufficient information on the terms of the offer and the Securities to be offered so as to enable the investor to decide to exercise, purchase or subscribe for the Securities, as the same may be varied in that Member State by any measure implementing the Prospectus Directive in that Member State and the expression "Prospectus Directive" means Directive 2003/71/EC (and amendments thereto), and includes any relevant implementing measure in the Relevant Member State.</w:t>
      </w:r>
    </w:p>
    <w:p w:rsidR="00573354" w:rsidRPr="00153C63" w:rsidRDefault="00573354" w:rsidP="00573354">
      <w:pPr>
        <w:autoSpaceDE w:val="0"/>
        <w:autoSpaceDN w:val="0"/>
        <w:adjustRightInd w:val="0"/>
        <w:spacing w:before="120"/>
        <w:jc w:val="both"/>
        <w:rPr>
          <w:rFonts w:asciiTheme="minorHAnsi" w:hAnsiTheme="minorHAnsi"/>
          <w:i/>
          <w:color w:val="000000"/>
          <w:sz w:val="20"/>
          <w:szCs w:val="20"/>
          <w:lang w:val="en-US"/>
        </w:rPr>
      </w:pPr>
      <w:r w:rsidRPr="00153C63">
        <w:rPr>
          <w:rFonts w:asciiTheme="minorHAnsi" w:hAnsiTheme="minorHAnsi"/>
          <w:i/>
          <w:color w:val="000000"/>
          <w:sz w:val="20"/>
          <w:szCs w:val="20"/>
          <w:lang w:val="en-US"/>
        </w:rPr>
        <w:t>No action has been taken by the Company that would permit an offer of Securities or the possession or distribution of this announcement or any other offering or publicity material relating to such Securities in any jurisdiction where action for that purpose is required.</w:t>
      </w:r>
    </w:p>
    <w:p w:rsidR="00573354" w:rsidRPr="00153C63" w:rsidRDefault="00573354" w:rsidP="00573354">
      <w:pPr>
        <w:autoSpaceDE w:val="0"/>
        <w:autoSpaceDN w:val="0"/>
        <w:adjustRightInd w:val="0"/>
        <w:spacing w:before="120"/>
        <w:jc w:val="both"/>
        <w:rPr>
          <w:rFonts w:asciiTheme="minorHAnsi" w:hAnsiTheme="minorHAnsi"/>
          <w:i/>
          <w:color w:val="000000"/>
          <w:sz w:val="20"/>
          <w:szCs w:val="20"/>
          <w:lang w:val="en-US"/>
        </w:rPr>
      </w:pPr>
      <w:r w:rsidRPr="00153C63">
        <w:rPr>
          <w:rFonts w:asciiTheme="minorHAnsi" w:hAnsiTheme="minorHAnsi"/>
          <w:i/>
          <w:color w:val="000000"/>
          <w:sz w:val="20"/>
          <w:szCs w:val="20"/>
          <w:lang w:val="en-US"/>
        </w:rPr>
        <w:t>The release, publication or distribution of this announcement in certain jurisdictions may be restricted by law and therefore persons in such jurisdictions into which they are released, published or distributed, should inform themselves about, and observe, such restrictions.</w:t>
      </w:r>
    </w:p>
    <w:p w:rsidR="00573354" w:rsidRPr="00153C63" w:rsidRDefault="00573354" w:rsidP="00573354">
      <w:pPr>
        <w:autoSpaceDE w:val="0"/>
        <w:autoSpaceDN w:val="0"/>
        <w:adjustRightInd w:val="0"/>
        <w:spacing w:before="120"/>
        <w:jc w:val="both"/>
        <w:rPr>
          <w:rFonts w:asciiTheme="minorHAnsi" w:hAnsiTheme="minorHAnsi"/>
          <w:i/>
          <w:color w:val="000000"/>
          <w:sz w:val="20"/>
          <w:szCs w:val="20"/>
          <w:lang w:val="en-US"/>
        </w:rPr>
      </w:pPr>
      <w:r w:rsidRPr="00153C63">
        <w:rPr>
          <w:rFonts w:asciiTheme="minorHAnsi" w:hAnsiTheme="minorHAnsi"/>
          <w:i/>
          <w:color w:val="000000"/>
          <w:sz w:val="20"/>
          <w:szCs w:val="20"/>
          <w:lang w:val="en-US"/>
        </w:rPr>
        <w:t>This announcement does not constitute a prospectus. An offer to acquire Securities pursuant to the proposed offering will be made, and any investor should make his investment, solely on the basis of information that will be contained in (i) the prospectus which is expected to be published by the Company in connection with the contemplated admission of its Securities to trading on the regulated market of Euronext Brussels with a secondary listing and admission to trading on the Athens Exchange and Euronext Paris, following formal approval by the Belgian Financial Services and Markets and notification to the Hellenic Capital Market Commission pursuant to article 18 of the Prospectus Directive, and (ii) an information circular to be made generally available in Greece in accordance with Greek Law 3461/2006, in each case in connection with such offering.</w:t>
      </w:r>
    </w:p>
    <w:p w:rsidR="00573354" w:rsidRPr="00153C63" w:rsidRDefault="00573354" w:rsidP="00573354">
      <w:pPr>
        <w:autoSpaceDE w:val="0"/>
        <w:autoSpaceDN w:val="0"/>
        <w:adjustRightInd w:val="0"/>
        <w:spacing w:before="120"/>
        <w:jc w:val="both"/>
        <w:rPr>
          <w:rFonts w:asciiTheme="minorHAnsi" w:hAnsiTheme="minorHAnsi"/>
          <w:i/>
          <w:color w:val="000000"/>
          <w:sz w:val="20"/>
          <w:szCs w:val="20"/>
          <w:lang w:val="en-US"/>
        </w:rPr>
      </w:pPr>
      <w:r w:rsidRPr="00153C63">
        <w:rPr>
          <w:rFonts w:asciiTheme="minorHAnsi" w:hAnsiTheme="minorHAnsi"/>
          <w:i/>
          <w:color w:val="000000"/>
          <w:sz w:val="20"/>
          <w:szCs w:val="20"/>
          <w:lang w:val="en-US"/>
        </w:rPr>
        <w:t>Information to distributors solely for the purposes of the product governance requirements contained within: (a) EU Directive 2014/65/EU on markets in financial instruments, as amended (“</w:t>
      </w:r>
      <w:r w:rsidRPr="00153C63">
        <w:rPr>
          <w:rFonts w:asciiTheme="minorHAnsi" w:hAnsiTheme="minorHAnsi"/>
          <w:bCs/>
          <w:i/>
          <w:color w:val="000000"/>
          <w:sz w:val="20"/>
          <w:szCs w:val="20"/>
          <w:lang w:val="en-US"/>
        </w:rPr>
        <w:t>MiFID II</w:t>
      </w:r>
      <w:r w:rsidRPr="00153C63">
        <w:rPr>
          <w:rFonts w:asciiTheme="minorHAnsi" w:hAnsiTheme="minorHAnsi"/>
          <w:i/>
          <w:color w:val="000000"/>
          <w:sz w:val="20"/>
          <w:szCs w:val="20"/>
          <w:lang w:val="en-US"/>
        </w:rPr>
        <w:t>”); (b) Articles 9 and 10 of Commission Delegated Directive (EU) 2017/593 supplementing MiFID II; and (c) local implementing measures (together, the “</w:t>
      </w:r>
      <w:r w:rsidRPr="00153C63">
        <w:rPr>
          <w:rFonts w:asciiTheme="minorHAnsi" w:hAnsiTheme="minorHAnsi"/>
          <w:bCs/>
          <w:i/>
          <w:color w:val="000000"/>
          <w:sz w:val="20"/>
          <w:szCs w:val="20"/>
          <w:lang w:val="en-US"/>
        </w:rPr>
        <w:t>MiFID II Product Governance Requirements”</w:t>
      </w:r>
      <w:r w:rsidRPr="00153C63">
        <w:rPr>
          <w:rFonts w:asciiTheme="minorHAnsi" w:hAnsiTheme="minorHAnsi"/>
          <w:i/>
          <w:color w:val="000000"/>
          <w:sz w:val="20"/>
          <w:szCs w:val="20"/>
          <w:lang w:val="en-US"/>
        </w:rPr>
        <w:t>), and disclaiming all and any liability, whether arising in tort, contract or otherwise, which any “manufacturer” (for the purposes of the MiFID II Product Governance Requirements) may otherwise have with respect thereto, the Securities have been subject to a product approval process, which has determined that such Securities are: (i) compatible with an end target market of retail investors and investors who meet the criteria of professional clients and eligible counterparties, each as defined in MiFID II; and (ii) eligible for distribution through all distribution channels as are permitted by MiFID II (the “</w:t>
      </w:r>
      <w:r w:rsidRPr="00153C63">
        <w:rPr>
          <w:rFonts w:asciiTheme="minorHAnsi" w:hAnsiTheme="minorHAnsi"/>
          <w:bCs/>
          <w:i/>
          <w:color w:val="000000"/>
          <w:sz w:val="20"/>
          <w:szCs w:val="20"/>
          <w:lang w:val="en-US"/>
        </w:rPr>
        <w:t>Target Market Assessment</w:t>
      </w:r>
      <w:r w:rsidRPr="00153C63">
        <w:rPr>
          <w:rFonts w:asciiTheme="minorHAnsi" w:hAnsiTheme="minorHAnsi"/>
          <w:i/>
          <w:color w:val="000000"/>
          <w:sz w:val="20"/>
          <w:szCs w:val="20"/>
          <w:lang w:val="en-US"/>
        </w:rPr>
        <w:t>”). Notwithstanding the Target Market Assessment, Distributors should note that: the price of the Securities may decline and investors could lose all or part of their investment; the Securities offer no guaranteed income and no capital protection; and an investment in the Securities is compatible only with investors who do not need a guaranteed income or capital protection, who (either alone or in conjunction with an appropriate financial or other adviser) are capable of evaluating the merits and risks of such an investment and who have sufficient resources to be able to bear any losses that may result therefrom. The Target Market Assessment is without prejudice to the requirements of any contractual, legal or regulatory selling restrictions in relation to the transaction.</w:t>
      </w:r>
    </w:p>
    <w:p w:rsidR="00573354" w:rsidRPr="00153C63" w:rsidRDefault="00573354" w:rsidP="00573354">
      <w:pPr>
        <w:autoSpaceDE w:val="0"/>
        <w:autoSpaceDN w:val="0"/>
        <w:adjustRightInd w:val="0"/>
        <w:spacing w:before="120"/>
        <w:jc w:val="both"/>
        <w:rPr>
          <w:rFonts w:asciiTheme="minorHAnsi" w:hAnsiTheme="minorHAnsi"/>
          <w:i/>
          <w:color w:val="000000"/>
          <w:sz w:val="20"/>
          <w:szCs w:val="20"/>
          <w:lang w:val="en-US"/>
        </w:rPr>
      </w:pPr>
      <w:r w:rsidRPr="00153C63">
        <w:rPr>
          <w:rFonts w:asciiTheme="minorHAnsi" w:hAnsiTheme="minorHAnsi"/>
          <w:i/>
          <w:color w:val="000000"/>
          <w:sz w:val="20"/>
          <w:szCs w:val="20"/>
          <w:lang w:val="en-US"/>
        </w:rPr>
        <w:t>For the avoidance of doubt, the Target Market Assessment does not constitute: (a) an assessment of suitability or appropriateness for the purposes of MiFID II; or (b) a recommendation to any investor or group of investors to invest in, or purchase, or take any other action whatsoever with respect to the Securities. Each distributor is responsible for undertaking its own target market assessment in respect of the Securities and determining appropriate distribution channels.</w:t>
      </w:r>
    </w:p>
    <w:p w:rsidR="00573354" w:rsidRPr="00153C63" w:rsidRDefault="00573354" w:rsidP="00153C63">
      <w:pPr>
        <w:autoSpaceDE w:val="0"/>
        <w:autoSpaceDN w:val="0"/>
        <w:adjustRightInd w:val="0"/>
        <w:spacing w:before="120"/>
        <w:jc w:val="center"/>
        <w:rPr>
          <w:rFonts w:asciiTheme="minorHAnsi" w:hAnsiTheme="minorHAnsi" w:cs="Arial"/>
          <w:b/>
          <w:sz w:val="20"/>
          <w:szCs w:val="20"/>
          <w:u w:val="single"/>
          <w:lang w:val="en-US"/>
        </w:rPr>
      </w:pPr>
      <w:r w:rsidRPr="00153C63">
        <w:rPr>
          <w:rFonts w:asciiTheme="minorHAnsi" w:hAnsiTheme="minorHAnsi"/>
          <w:color w:val="000000"/>
          <w:sz w:val="20"/>
          <w:szCs w:val="20"/>
          <w:lang w:val="en-US"/>
        </w:rPr>
        <w:t>________________________________</w:t>
      </w:r>
    </w:p>
    <w:sectPr w:rsidR="00573354" w:rsidRPr="00153C63" w:rsidSect="004E559E">
      <w:headerReference w:type="even" r:id="rId8"/>
      <w:footerReference w:type="even" r:id="rId9"/>
      <w:footerReference w:type="default" r:id="rId10"/>
      <w:headerReference w:type="first" r:id="rId11"/>
      <w:pgSz w:w="11907" w:h="16840" w:code="9"/>
      <w:pgMar w:top="1815" w:right="1418" w:bottom="1418" w:left="1418" w:header="900" w:footer="1383" w:gutter="0"/>
      <w:cols w:space="708"/>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AEC" w:rsidRDefault="00EA3AEC" w:rsidP="00CC3917">
      <w:r>
        <w:separator/>
      </w:r>
    </w:p>
  </w:endnote>
  <w:endnote w:type="continuationSeparator" w:id="0">
    <w:p w:rsidR="00EA3AEC" w:rsidRDefault="00EA3AEC" w:rsidP="00CC3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A1"/>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A1"/>
    <w:family w:val="swiss"/>
    <w:pitch w:val="variable"/>
    <w:sig w:usb0="E0002AFF" w:usb1="C0007843" w:usb2="00000009" w:usb3="00000000" w:csb0="000001FF" w:csb1="00000000"/>
  </w:font>
  <w:font w:name="Helvetica">
    <w:panose1 w:val="020B0604020202020204"/>
    <w:charset w:val="A1"/>
    <w:family w:val="swiss"/>
    <w:pitch w:val="variable"/>
    <w:sig w:usb0="E0002AFF" w:usb1="C0007843" w:usb2="00000009" w:usb3="00000000" w:csb0="000001F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B9B" w:rsidRPr="0026013D" w:rsidRDefault="002F424E" w:rsidP="002F424E">
    <w:pPr>
      <w:pStyle w:val="a5"/>
      <w:framePr w:wrap="around" w:vAnchor="text" w:hAnchor="margin" w:xAlign="right" w:y="1"/>
      <w:rPr>
        <w:rStyle w:val="ac"/>
        <w:lang w:val="el-GR"/>
      </w:rPr>
    </w:pPr>
    <w:r>
      <w:rPr>
        <w:rStyle w:val="ac"/>
      </w:rPr>
      <w:t>RESTRICTED</w:t>
    </w:r>
    <w:r>
      <w:rPr>
        <w:rStyle w:val="ac"/>
      </w:rPr>
      <w:fldChar w:fldCharType="begin"/>
    </w:r>
    <w:r>
      <w:rPr>
        <w:rStyle w:val="ac"/>
      </w:rPr>
      <w:instrText>PAGE</w:instrText>
    </w:r>
    <w:r w:rsidRPr="0026013D">
      <w:rPr>
        <w:rStyle w:val="ac"/>
        <w:lang w:val="el-GR"/>
      </w:rPr>
      <w:instrText xml:space="preserve">  </w:instrText>
    </w:r>
    <w:r>
      <w:rPr>
        <w:rStyle w:val="ac"/>
      </w:rPr>
      <w:fldChar w:fldCharType="end"/>
    </w:r>
  </w:p>
  <w:p w:rsidR="001F0B9B" w:rsidRPr="0026013D" w:rsidRDefault="00B618C0">
    <w:pPr>
      <w:pStyle w:val="a5"/>
      <w:ind w:right="360"/>
      <w:rPr>
        <w:lang w:val="el-GR"/>
      </w:rPr>
    </w:pPr>
  </w:p>
  <w:p w:rsidR="001F0B9B" w:rsidRPr="0026013D" w:rsidRDefault="00B618C0">
    <w:pPr>
      <w:rPr>
        <w:lang w:val="el-GR"/>
      </w:rPr>
    </w:pPr>
  </w:p>
  <w:p w:rsidR="001F0B9B" w:rsidRPr="0026013D" w:rsidRDefault="00B618C0">
    <w:pPr>
      <w:rPr>
        <w:lang w:val="el-GR"/>
      </w:rPr>
    </w:pPr>
  </w:p>
  <w:p w:rsidR="001F0B9B" w:rsidRPr="0026013D" w:rsidRDefault="002F424E">
    <w:pPr>
      <w:pStyle w:val="SCDocID"/>
      <w:rPr>
        <w:lang w:val="el-GR"/>
      </w:rPr>
    </w:pPr>
    <w:r w:rsidRPr="0026013D">
      <w:rPr>
        <w:lang w:val="el-GR"/>
      </w:rPr>
      <w:softHyphen/>
    </w:r>
    <w:r>
      <w:t>LONDON</w:t>
    </w:r>
    <w:r w:rsidRPr="0026013D">
      <w:rPr>
        <w:lang w:val="el-GR"/>
      </w:rPr>
      <w:t>:440574.7</w:t>
    </w:r>
  </w:p>
  <w:p w:rsidR="001F0B9B" w:rsidRPr="0026013D" w:rsidRDefault="001D1A72" w:rsidP="005760B7">
    <w:pPr>
      <w:pStyle w:val="a5"/>
      <w:rPr>
        <w:rFonts w:ascii="Tahoma" w:hAnsi="Tahoma" w:cs="Tahoma"/>
        <w:smallCaps/>
        <w:noProof/>
        <w:color w:val="404040"/>
        <w:lang w:val="el-GR"/>
      </w:rPr>
    </w:pPr>
    <w:r>
      <w:fldChar w:fldCharType="begin"/>
    </w:r>
    <w:r w:rsidRPr="0026013D">
      <w:rPr>
        <w:lang w:val="el-GR"/>
      </w:rPr>
      <w:instrText xml:space="preserve"> </w:instrText>
    </w:r>
    <w:r>
      <w:instrText>DOCPROPERTY</w:instrText>
    </w:r>
    <w:r w:rsidRPr="0026013D">
      <w:rPr>
        <w:lang w:val="el-GR"/>
      </w:rPr>
      <w:instrText xml:space="preserve"> "</w:instrText>
    </w:r>
    <w:r>
      <w:instrText>wsKG</w:instrText>
    </w:r>
    <w:r w:rsidRPr="0026013D">
      <w:rPr>
        <w:lang w:val="el-GR"/>
      </w:rPr>
      <w:instrText xml:space="preserve">"  \* </w:instrText>
    </w:r>
    <w:r>
      <w:instrText>MERGEFORMAT</w:instrText>
    </w:r>
    <w:r w:rsidRPr="0026013D">
      <w:rPr>
        <w:lang w:val="el-GR"/>
      </w:rPr>
      <w:instrText xml:space="preserve"> </w:instrText>
    </w:r>
    <w:r>
      <w:fldChar w:fldCharType="separate"/>
    </w:r>
    <w:r w:rsidR="00321B13">
      <w:rPr>
        <w:b/>
        <w:bCs/>
        <w:lang w:val="el-GR"/>
      </w:rPr>
      <w:t>Σφάλμα! Άγνωστο όνομα ιδιότητας εγγράφου</w:t>
    </w:r>
    <w:r>
      <w:rPr>
        <w:rFonts w:ascii="Tahoma" w:hAnsi="Tahoma" w:cs="Tahoma"/>
        <w:smallCaps/>
        <w:noProof/>
        <w:color w:val="404040"/>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24E" w:rsidRDefault="002F424E" w:rsidP="00B773E6">
    <w:pPr>
      <w:pStyle w:val="a5"/>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B618C0">
      <w:rPr>
        <w:rStyle w:val="ac"/>
        <w:noProof/>
      </w:rPr>
      <w:t>2</w:t>
    </w:r>
    <w:r>
      <w:rPr>
        <w:rStyle w:val="ac"/>
      </w:rPr>
      <w:fldChar w:fldCharType="end"/>
    </w:r>
  </w:p>
  <w:p w:rsidR="002F424E" w:rsidRDefault="002F424E" w:rsidP="002F424E">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AEC" w:rsidRDefault="00EA3AEC" w:rsidP="00CC3917">
      <w:r>
        <w:separator/>
      </w:r>
    </w:p>
  </w:footnote>
  <w:footnote w:type="continuationSeparator" w:id="0">
    <w:p w:rsidR="00EA3AEC" w:rsidRDefault="00EA3AEC" w:rsidP="00CC39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B9B" w:rsidRDefault="002F424E" w:rsidP="00DA1C0C">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1F0B9B" w:rsidRDefault="00B618C0">
    <w:pPr>
      <w:pStyle w:val="a8"/>
      <w:ind w:right="360"/>
    </w:pPr>
  </w:p>
  <w:p w:rsidR="001F0B9B" w:rsidRDefault="00B618C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B9B" w:rsidRPr="00CC3917" w:rsidRDefault="00B618C0" w:rsidP="00CC3917">
    <w:pPr>
      <w:pStyle w:val="a8"/>
      <w:ind w:right="360"/>
      <w:jc w:val="right"/>
      <w:rPr>
        <w:rFonts w:ascii="Calibri" w:hAnsi="Calibri"/>
        <w:b/>
        <w:i/>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7F81AF4"/>
    <w:lvl w:ilvl="0">
      <w:start w:val="1"/>
      <w:numFmt w:val="bullet"/>
      <w:pStyle w:val="a"/>
      <w:lvlText w:val=""/>
      <w:lvlJc w:val="left"/>
      <w:pPr>
        <w:tabs>
          <w:tab w:val="num" w:pos="720"/>
        </w:tabs>
        <w:ind w:left="720" w:hanging="720"/>
      </w:pPr>
      <w:rPr>
        <w:rFonts w:ascii="Symbol" w:hAnsi="Symbol" w:hint="default"/>
      </w:rPr>
    </w:lvl>
  </w:abstractNum>
  <w:abstractNum w:abstractNumId="1">
    <w:nsid w:val="009C11F2"/>
    <w:multiLevelType w:val="multilevel"/>
    <w:tmpl w:val="F24CD17C"/>
    <w:name w:val="ClientBullet"/>
    <w:lvl w:ilvl="0">
      <w:start w:val="1"/>
      <w:numFmt w:val="bullet"/>
      <w:pStyle w:val="BulletL1"/>
      <w:lvlText w:val="·"/>
      <w:lvlJc w:val="left"/>
      <w:pPr>
        <w:ind w:left="720" w:hanging="720"/>
      </w:pPr>
      <w:rPr>
        <w:rFonts w:ascii="Symbol" w:hAnsi="Symbol" w:hint="default"/>
      </w:rPr>
    </w:lvl>
    <w:lvl w:ilvl="1">
      <w:start w:val="1"/>
      <w:numFmt w:val="bullet"/>
      <w:lvlRestart w:val="0"/>
      <w:pStyle w:val="BulletL2"/>
      <w:lvlText w:val="-"/>
      <w:lvlJc w:val="left"/>
      <w:pPr>
        <w:ind w:left="720" w:hanging="720"/>
      </w:pPr>
      <w:rPr>
        <w:rFonts w:ascii="Symbol" w:hAnsi="Symbol" w:hint="default"/>
      </w:rPr>
    </w:lvl>
    <w:lvl w:ilvl="2">
      <w:start w:val="1"/>
      <w:numFmt w:val="bullet"/>
      <w:lvlRestart w:val="0"/>
      <w:pStyle w:val="BulletL3"/>
      <w:lvlText w:val="·"/>
      <w:lvlJc w:val="left"/>
      <w:pPr>
        <w:ind w:left="1440" w:hanging="720"/>
      </w:pPr>
      <w:rPr>
        <w:rFonts w:ascii="Symbol" w:hAnsi="Symbol" w:hint="default"/>
      </w:rPr>
    </w:lvl>
    <w:lvl w:ilvl="3">
      <w:start w:val="1"/>
      <w:numFmt w:val="bullet"/>
      <w:lvlRestart w:val="0"/>
      <w:pStyle w:val="BulletL4"/>
      <w:lvlText w:val="-"/>
      <w:lvlJc w:val="left"/>
      <w:pPr>
        <w:ind w:left="1440" w:hanging="720"/>
      </w:pPr>
      <w:rPr>
        <w:rFonts w:ascii="Symbol" w:hAnsi="Symbol" w:hint="default"/>
      </w:rPr>
    </w:lvl>
    <w:lvl w:ilvl="4">
      <w:start w:val="1"/>
      <w:numFmt w:val="bullet"/>
      <w:lvlRestart w:val="0"/>
      <w:pStyle w:val="BulletL5"/>
      <w:lvlText w:val="·"/>
      <w:lvlJc w:val="left"/>
      <w:pPr>
        <w:ind w:left="2160" w:hanging="720"/>
      </w:pPr>
      <w:rPr>
        <w:rFonts w:ascii="Symbol" w:hAnsi="Symbol" w:hint="default"/>
      </w:rPr>
    </w:lvl>
    <w:lvl w:ilvl="5">
      <w:start w:val="1"/>
      <w:numFmt w:val="bullet"/>
      <w:lvlRestart w:val="0"/>
      <w:pStyle w:val="BulletL6"/>
      <w:lvlText w:val="-"/>
      <w:lvlJc w:val="left"/>
      <w:pPr>
        <w:ind w:left="2160" w:hanging="720"/>
      </w:pPr>
      <w:rPr>
        <w:rFonts w:ascii="Symbol" w:hAnsi="Symbol" w:hint="default"/>
      </w:rPr>
    </w:lvl>
    <w:lvl w:ilvl="6">
      <w:start w:val="1"/>
      <w:numFmt w:val="bullet"/>
      <w:lvlRestart w:val="0"/>
      <w:pStyle w:val="BulletL7"/>
      <w:lvlText w:val="·"/>
      <w:lvlJc w:val="left"/>
      <w:pPr>
        <w:ind w:left="2880" w:hanging="720"/>
      </w:pPr>
      <w:rPr>
        <w:rFonts w:ascii="Symbol" w:hAnsi="Symbol" w:hint="default"/>
      </w:rPr>
    </w:lvl>
    <w:lvl w:ilvl="7">
      <w:start w:val="1"/>
      <w:numFmt w:val="bullet"/>
      <w:lvlRestart w:val="0"/>
      <w:pStyle w:val="BulletL8"/>
      <w:lvlText w:val="-"/>
      <w:lvlJc w:val="left"/>
      <w:pPr>
        <w:ind w:left="2880" w:hanging="720"/>
      </w:pPr>
      <w:rPr>
        <w:rFonts w:ascii="Symbol" w:hAnsi="Symbol" w:hint="default"/>
      </w:rPr>
    </w:lvl>
    <w:lvl w:ilvl="8">
      <w:start w:val="1"/>
      <w:numFmt w:val="bullet"/>
      <w:lvlRestart w:val="0"/>
      <w:pStyle w:val="BulletL9"/>
      <w:lvlText w:val="·"/>
      <w:lvlJc w:val="left"/>
      <w:pPr>
        <w:ind w:left="3600" w:hanging="720"/>
      </w:pPr>
      <w:rPr>
        <w:rFonts w:ascii="Symbol" w:hAnsi="Symbol" w:hint="default"/>
      </w:rPr>
    </w:lvl>
  </w:abstractNum>
  <w:abstractNum w:abstractNumId="2">
    <w:nsid w:val="01747BB7"/>
    <w:multiLevelType w:val="hybridMultilevel"/>
    <w:tmpl w:val="5C7EA0D6"/>
    <w:lvl w:ilvl="0" w:tplc="67DCB9AC">
      <w:start w:val="1"/>
      <w:numFmt w:val="bullet"/>
      <w:lvlText w:val=""/>
      <w:lvlJc w:val="left"/>
      <w:pPr>
        <w:ind w:left="360" w:hanging="360"/>
      </w:pPr>
      <w:rPr>
        <w:rFonts w:ascii="Symbol" w:hAnsi="Symbol" w:hint="default"/>
        <w:color w:val="auto"/>
      </w:rPr>
    </w:lvl>
    <w:lvl w:ilvl="1" w:tplc="04080003">
      <w:start w:val="1"/>
      <w:numFmt w:val="bullet"/>
      <w:lvlText w:val="o"/>
      <w:lvlJc w:val="left"/>
      <w:pPr>
        <w:ind w:left="1156" w:hanging="360"/>
      </w:pPr>
      <w:rPr>
        <w:rFonts w:ascii="Courier New" w:hAnsi="Courier New" w:cs="Courier New" w:hint="default"/>
      </w:rPr>
    </w:lvl>
    <w:lvl w:ilvl="2" w:tplc="04080005">
      <w:start w:val="1"/>
      <w:numFmt w:val="bullet"/>
      <w:lvlText w:val=""/>
      <w:lvlJc w:val="left"/>
      <w:pPr>
        <w:ind w:left="1876" w:hanging="360"/>
      </w:pPr>
      <w:rPr>
        <w:rFonts w:ascii="Wingdings" w:hAnsi="Wingdings" w:hint="default"/>
      </w:rPr>
    </w:lvl>
    <w:lvl w:ilvl="3" w:tplc="04080001">
      <w:start w:val="1"/>
      <w:numFmt w:val="bullet"/>
      <w:lvlText w:val=""/>
      <w:lvlJc w:val="left"/>
      <w:pPr>
        <w:ind w:left="2596" w:hanging="360"/>
      </w:pPr>
      <w:rPr>
        <w:rFonts w:ascii="Symbol" w:hAnsi="Symbol" w:hint="default"/>
      </w:rPr>
    </w:lvl>
    <w:lvl w:ilvl="4" w:tplc="04080003">
      <w:start w:val="1"/>
      <w:numFmt w:val="bullet"/>
      <w:lvlText w:val="o"/>
      <w:lvlJc w:val="left"/>
      <w:pPr>
        <w:ind w:left="3316" w:hanging="360"/>
      </w:pPr>
      <w:rPr>
        <w:rFonts w:ascii="Courier New" w:hAnsi="Courier New" w:cs="Courier New" w:hint="default"/>
      </w:rPr>
    </w:lvl>
    <w:lvl w:ilvl="5" w:tplc="04080005">
      <w:start w:val="1"/>
      <w:numFmt w:val="bullet"/>
      <w:lvlText w:val=""/>
      <w:lvlJc w:val="left"/>
      <w:pPr>
        <w:ind w:left="4036" w:hanging="360"/>
      </w:pPr>
      <w:rPr>
        <w:rFonts w:ascii="Wingdings" w:hAnsi="Wingdings" w:hint="default"/>
      </w:rPr>
    </w:lvl>
    <w:lvl w:ilvl="6" w:tplc="04080001">
      <w:start w:val="1"/>
      <w:numFmt w:val="bullet"/>
      <w:lvlText w:val=""/>
      <w:lvlJc w:val="left"/>
      <w:pPr>
        <w:ind w:left="4756" w:hanging="360"/>
      </w:pPr>
      <w:rPr>
        <w:rFonts w:ascii="Symbol" w:hAnsi="Symbol" w:hint="default"/>
      </w:rPr>
    </w:lvl>
    <w:lvl w:ilvl="7" w:tplc="04080003">
      <w:start w:val="1"/>
      <w:numFmt w:val="bullet"/>
      <w:lvlText w:val="o"/>
      <w:lvlJc w:val="left"/>
      <w:pPr>
        <w:ind w:left="5476" w:hanging="360"/>
      </w:pPr>
      <w:rPr>
        <w:rFonts w:ascii="Courier New" w:hAnsi="Courier New" w:cs="Courier New" w:hint="default"/>
      </w:rPr>
    </w:lvl>
    <w:lvl w:ilvl="8" w:tplc="04080005">
      <w:start w:val="1"/>
      <w:numFmt w:val="bullet"/>
      <w:lvlText w:val=""/>
      <w:lvlJc w:val="left"/>
      <w:pPr>
        <w:ind w:left="6196" w:hanging="360"/>
      </w:pPr>
      <w:rPr>
        <w:rFonts w:ascii="Wingdings" w:hAnsi="Wingdings" w:hint="default"/>
      </w:rPr>
    </w:lvl>
  </w:abstractNum>
  <w:abstractNum w:abstractNumId="3">
    <w:nsid w:val="037E3411"/>
    <w:multiLevelType w:val="hybridMultilevel"/>
    <w:tmpl w:val="91862B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7CA7789"/>
    <w:multiLevelType w:val="hybridMultilevel"/>
    <w:tmpl w:val="2294DC58"/>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nsid w:val="1DB8623A"/>
    <w:multiLevelType w:val="hybridMultilevel"/>
    <w:tmpl w:val="5C106C9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6536A81"/>
    <w:multiLevelType w:val="multilevel"/>
    <w:tmpl w:val="045EE88E"/>
    <w:name w:val="ClientDocText"/>
    <w:lvl w:ilvl="0">
      <w:start w:val="1"/>
      <w:numFmt w:val="none"/>
      <w:pStyle w:val="DocText"/>
      <w:suff w:val="nothing"/>
      <w:lvlText w:val=""/>
      <w:lvlJc w:val="left"/>
      <w:pPr>
        <w:ind w:left="0" w:firstLine="0"/>
      </w:pPr>
    </w:lvl>
    <w:lvl w:ilvl="1">
      <w:start w:val="1"/>
      <w:numFmt w:val="none"/>
      <w:pStyle w:val="DocTextL1"/>
      <w:suff w:val="nothing"/>
      <w:lvlText w:val=""/>
      <w:lvlJc w:val="left"/>
      <w:pPr>
        <w:ind w:left="720" w:firstLine="0"/>
      </w:pPr>
    </w:lvl>
    <w:lvl w:ilvl="2">
      <w:start w:val="1"/>
      <w:numFmt w:val="none"/>
      <w:pStyle w:val="DocTextL2"/>
      <w:suff w:val="nothing"/>
      <w:lvlText w:val=""/>
      <w:lvlJc w:val="left"/>
      <w:pPr>
        <w:ind w:left="1440" w:firstLine="0"/>
      </w:pPr>
    </w:lvl>
    <w:lvl w:ilvl="3">
      <w:start w:val="1"/>
      <w:numFmt w:val="none"/>
      <w:pStyle w:val="DocTextL3"/>
      <w:suff w:val="nothing"/>
      <w:lvlText w:val=""/>
      <w:lvlJc w:val="left"/>
      <w:pPr>
        <w:ind w:left="2160" w:firstLine="0"/>
      </w:pPr>
    </w:lvl>
    <w:lvl w:ilvl="4">
      <w:start w:val="1"/>
      <w:numFmt w:val="none"/>
      <w:pStyle w:val="DocTextL4"/>
      <w:suff w:val="nothing"/>
      <w:lvlText w:val=""/>
      <w:lvlJc w:val="left"/>
      <w:pPr>
        <w:ind w:left="2880" w:firstLine="0"/>
      </w:pPr>
    </w:lvl>
    <w:lvl w:ilvl="5">
      <w:start w:val="1"/>
      <w:numFmt w:val="none"/>
      <w:pStyle w:val="DocTextL5"/>
      <w:suff w:val="nothing"/>
      <w:lvlText w:val=""/>
      <w:lvlJc w:val="left"/>
      <w:pPr>
        <w:ind w:left="3600" w:firstLine="0"/>
      </w:pPr>
    </w:lvl>
    <w:lvl w:ilvl="6">
      <w:start w:val="1"/>
      <w:numFmt w:val="none"/>
      <w:pStyle w:val="DocTextL6"/>
      <w:suff w:val="nothing"/>
      <w:lvlText w:val=""/>
      <w:lvlJc w:val="left"/>
      <w:pPr>
        <w:ind w:left="4320" w:firstLine="0"/>
      </w:pPr>
    </w:lvl>
    <w:lvl w:ilvl="7">
      <w:start w:val="1"/>
      <w:numFmt w:val="none"/>
      <w:pStyle w:val="DocTextL7"/>
      <w:suff w:val="nothing"/>
      <w:lvlText w:val=""/>
      <w:lvlJc w:val="left"/>
      <w:pPr>
        <w:ind w:left="5040" w:firstLine="0"/>
      </w:pPr>
    </w:lvl>
    <w:lvl w:ilvl="8">
      <w:start w:val="1"/>
      <w:numFmt w:val="none"/>
      <w:pStyle w:val="DocTextL8"/>
      <w:suff w:val="nothing"/>
      <w:lvlText w:val=""/>
      <w:lvlJc w:val="left"/>
      <w:pPr>
        <w:ind w:left="5760" w:firstLine="0"/>
      </w:pPr>
    </w:lvl>
  </w:abstractNum>
  <w:abstractNum w:abstractNumId="7">
    <w:nsid w:val="2ED60507"/>
    <w:multiLevelType w:val="hybridMultilevel"/>
    <w:tmpl w:val="807EF6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AB15F62"/>
    <w:multiLevelType w:val="hybridMultilevel"/>
    <w:tmpl w:val="A9C69D72"/>
    <w:lvl w:ilvl="0" w:tplc="04080001">
      <w:start w:val="1"/>
      <w:numFmt w:val="bullet"/>
      <w:lvlText w:val=""/>
      <w:lvlJc w:val="left"/>
      <w:pPr>
        <w:ind w:left="720" w:hanging="360"/>
      </w:pPr>
      <w:rPr>
        <w:rFonts w:ascii="Symbol" w:hAnsi="Symbol" w:hint="default"/>
        <w:color w:val="auto"/>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nsid w:val="4F623971"/>
    <w:multiLevelType w:val="hybridMultilevel"/>
    <w:tmpl w:val="376203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5FB44221"/>
    <w:multiLevelType w:val="hybridMultilevel"/>
    <w:tmpl w:val="3DC63A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698F69D9"/>
    <w:multiLevelType w:val="hybridMultilevel"/>
    <w:tmpl w:val="CA444A44"/>
    <w:lvl w:ilvl="0" w:tplc="6EFE7A7E">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nsid w:val="71B162EC"/>
    <w:multiLevelType w:val="hybridMultilevel"/>
    <w:tmpl w:val="E33E4AA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nsid w:val="7A7C3634"/>
    <w:multiLevelType w:val="hybridMultilevel"/>
    <w:tmpl w:val="BC7EB2B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nsid w:val="7FF76A1A"/>
    <w:multiLevelType w:val="hybridMultilevel"/>
    <w:tmpl w:val="88FEDF8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6"/>
  </w:num>
  <w:num w:numId="4">
    <w:abstractNumId w:val="13"/>
  </w:num>
  <w:num w:numId="5">
    <w:abstractNumId w:val="7"/>
  </w:num>
  <w:num w:numId="6">
    <w:abstractNumId w:val="10"/>
  </w:num>
  <w:num w:numId="7">
    <w:abstractNumId w:val="5"/>
  </w:num>
  <w:num w:numId="8">
    <w:abstractNumId w:val="3"/>
  </w:num>
  <w:num w:numId="9">
    <w:abstractNumId w:val="11"/>
  </w:num>
  <w:num w:numId="10">
    <w:abstractNumId w:val="8"/>
  </w:num>
  <w:num w:numId="11">
    <w:abstractNumId w:val="2"/>
  </w:num>
  <w:num w:numId="12">
    <w:abstractNumId w:val="12"/>
  </w:num>
  <w:num w:numId="13">
    <w:abstractNumId w:val="4"/>
  </w:num>
  <w:num w:numId="14">
    <w:abstractNumId w:val="14"/>
  </w:num>
  <w:num w:numId="15">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P">
    <w15:presenceInfo w15:providerId="None" w15:userId="Y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917"/>
    <w:rsid w:val="00000AB3"/>
    <w:rsid w:val="000013CD"/>
    <w:rsid w:val="000015A2"/>
    <w:rsid w:val="00001EDF"/>
    <w:rsid w:val="00003859"/>
    <w:rsid w:val="00003AFD"/>
    <w:rsid w:val="00004244"/>
    <w:rsid w:val="00004D20"/>
    <w:rsid w:val="00005EF3"/>
    <w:rsid w:val="00007676"/>
    <w:rsid w:val="00007716"/>
    <w:rsid w:val="00010489"/>
    <w:rsid w:val="00011C87"/>
    <w:rsid w:val="00013A7E"/>
    <w:rsid w:val="00013CDF"/>
    <w:rsid w:val="00013D73"/>
    <w:rsid w:val="00013DDE"/>
    <w:rsid w:val="00013E89"/>
    <w:rsid w:val="00013F60"/>
    <w:rsid w:val="000141A4"/>
    <w:rsid w:val="000148A8"/>
    <w:rsid w:val="000149A9"/>
    <w:rsid w:val="000149B9"/>
    <w:rsid w:val="00016C1D"/>
    <w:rsid w:val="00020B92"/>
    <w:rsid w:val="00020BB4"/>
    <w:rsid w:val="00020D50"/>
    <w:rsid w:val="000218E2"/>
    <w:rsid w:val="0002223A"/>
    <w:rsid w:val="000222D6"/>
    <w:rsid w:val="00022B67"/>
    <w:rsid w:val="00022E8B"/>
    <w:rsid w:val="00025171"/>
    <w:rsid w:val="000260FD"/>
    <w:rsid w:val="000271E8"/>
    <w:rsid w:val="00027B3E"/>
    <w:rsid w:val="0003004E"/>
    <w:rsid w:val="0003054E"/>
    <w:rsid w:val="000308AC"/>
    <w:rsid w:val="00030E97"/>
    <w:rsid w:val="00032706"/>
    <w:rsid w:val="00032D0A"/>
    <w:rsid w:val="00033872"/>
    <w:rsid w:val="000342B8"/>
    <w:rsid w:val="000351B0"/>
    <w:rsid w:val="00035490"/>
    <w:rsid w:val="0003693E"/>
    <w:rsid w:val="000378E8"/>
    <w:rsid w:val="000400A1"/>
    <w:rsid w:val="000400F5"/>
    <w:rsid w:val="000402A9"/>
    <w:rsid w:val="00041B43"/>
    <w:rsid w:val="00043662"/>
    <w:rsid w:val="000437AA"/>
    <w:rsid w:val="00043B28"/>
    <w:rsid w:val="00044073"/>
    <w:rsid w:val="000442D8"/>
    <w:rsid w:val="000449B8"/>
    <w:rsid w:val="00044CBF"/>
    <w:rsid w:val="00045D8B"/>
    <w:rsid w:val="00045EFB"/>
    <w:rsid w:val="0004730C"/>
    <w:rsid w:val="00050369"/>
    <w:rsid w:val="00050F4B"/>
    <w:rsid w:val="000512F3"/>
    <w:rsid w:val="0005161A"/>
    <w:rsid w:val="00051630"/>
    <w:rsid w:val="00052573"/>
    <w:rsid w:val="00052924"/>
    <w:rsid w:val="00053BE2"/>
    <w:rsid w:val="00053CB3"/>
    <w:rsid w:val="000541E0"/>
    <w:rsid w:val="00054B53"/>
    <w:rsid w:val="000554CF"/>
    <w:rsid w:val="00055B88"/>
    <w:rsid w:val="00055D2D"/>
    <w:rsid w:val="000561F7"/>
    <w:rsid w:val="000564C2"/>
    <w:rsid w:val="000566C1"/>
    <w:rsid w:val="000571C8"/>
    <w:rsid w:val="0005774A"/>
    <w:rsid w:val="00060E4B"/>
    <w:rsid w:val="00061023"/>
    <w:rsid w:val="000618DC"/>
    <w:rsid w:val="00061F7F"/>
    <w:rsid w:val="00062BC0"/>
    <w:rsid w:val="0006332B"/>
    <w:rsid w:val="00065153"/>
    <w:rsid w:val="000662C0"/>
    <w:rsid w:val="000662F7"/>
    <w:rsid w:val="000666A7"/>
    <w:rsid w:val="00066E96"/>
    <w:rsid w:val="00067BD8"/>
    <w:rsid w:val="0007014E"/>
    <w:rsid w:val="00071209"/>
    <w:rsid w:val="0007214B"/>
    <w:rsid w:val="00072F8D"/>
    <w:rsid w:val="0007366E"/>
    <w:rsid w:val="00075424"/>
    <w:rsid w:val="00075CBE"/>
    <w:rsid w:val="00076E1C"/>
    <w:rsid w:val="000770AB"/>
    <w:rsid w:val="000776C3"/>
    <w:rsid w:val="00077868"/>
    <w:rsid w:val="00077C96"/>
    <w:rsid w:val="00080040"/>
    <w:rsid w:val="00082EFD"/>
    <w:rsid w:val="000844F5"/>
    <w:rsid w:val="000844FC"/>
    <w:rsid w:val="00084E10"/>
    <w:rsid w:val="0008510A"/>
    <w:rsid w:val="000851DD"/>
    <w:rsid w:val="000852C0"/>
    <w:rsid w:val="000857EB"/>
    <w:rsid w:val="00085817"/>
    <w:rsid w:val="00090005"/>
    <w:rsid w:val="0009039A"/>
    <w:rsid w:val="000905C7"/>
    <w:rsid w:val="00090FAD"/>
    <w:rsid w:val="00091526"/>
    <w:rsid w:val="00091F2B"/>
    <w:rsid w:val="0009213B"/>
    <w:rsid w:val="00092D4B"/>
    <w:rsid w:val="000939EA"/>
    <w:rsid w:val="0009492C"/>
    <w:rsid w:val="00094D01"/>
    <w:rsid w:val="00094ED5"/>
    <w:rsid w:val="000952AF"/>
    <w:rsid w:val="000978AB"/>
    <w:rsid w:val="00097E52"/>
    <w:rsid w:val="00097E89"/>
    <w:rsid w:val="000A00D9"/>
    <w:rsid w:val="000A22A3"/>
    <w:rsid w:val="000A24CC"/>
    <w:rsid w:val="000A2CA2"/>
    <w:rsid w:val="000A46FA"/>
    <w:rsid w:val="000A562D"/>
    <w:rsid w:val="000A5E8E"/>
    <w:rsid w:val="000A6050"/>
    <w:rsid w:val="000A60B5"/>
    <w:rsid w:val="000A685F"/>
    <w:rsid w:val="000A7248"/>
    <w:rsid w:val="000B05C1"/>
    <w:rsid w:val="000B07E4"/>
    <w:rsid w:val="000B195C"/>
    <w:rsid w:val="000B1C37"/>
    <w:rsid w:val="000B21EE"/>
    <w:rsid w:val="000B2508"/>
    <w:rsid w:val="000B2B49"/>
    <w:rsid w:val="000B4C94"/>
    <w:rsid w:val="000B4DD4"/>
    <w:rsid w:val="000B5114"/>
    <w:rsid w:val="000B545A"/>
    <w:rsid w:val="000B5E9B"/>
    <w:rsid w:val="000B6691"/>
    <w:rsid w:val="000B6F0B"/>
    <w:rsid w:val="000B6F8E"/>
    <w:rsid w:val="000B7BFA"/>
    <w:rsid w:val="000C0203"/>
    <w:rsid w:val="000C02AB"/>
    <w:rsid w:val="000C03A2"/>
    <w:rsid w:val="000C03A8"/>
    <w:rsid w:val="000C0D7F"/>
    <w:rsid w:val="000C0E34"/>
    <w:rsid w:val="000C22BA"/>
    <w:rsid w:val="000C409F"/>
    <w:rsid w:val="000C46F2"/>
    <w:rsid w:val="000C47A5"/>
    <w:rsid w:val="000C48D0"/>
    <w:rsid w:val="000C5A6B"/>
    <w:rsid w:val="000C6231"/>
    <w:rsid w:val="000C63C6"/>
    <w:rsid w:val="000C6450"/>
    <w:rsid w:val="000C72CD"/>
    <w:rsid w:val="000C7EEA"/>
    <w:rsid w:val="000D00A9"/>
    <w:rsid w:val="000D06BB"/>
    <w:rsid w:val="000D0C86"/>
    <w:rsid w:val="000D2430"/>
    <w:rsid w:val="000D2CFD"/>
    <w:rsid w:val="000D305F"/>
    <w:rsid w:val="000D36E1"/>
    <w:rsid w:val="000D3764"/>
    <w:rsid w:val="000D4110"/>
    <w:rsid w:val="000D4801"/>
    <w:rsid w:val="000D4DF5"/>
    <w:rsid w:val="000D5F81"/>
    <w:rsid w:val="000D69E9"/>
    <w:rsid w:val="000D784B"/>
    <w:rsid w:val="000D7B7B"/>
    <w:rsid w:val="000D7C8E"/>
    <w:rsid w:val="000E01A6"/>
    <w:rsid w:val="000E0213"/>
    <w:rsid w:val="000E140E"/>
    <w:rsid w:val="000E186F"/>
    <w:rsid w:val="000E18AE"/>
    <w:rsid w:val="000E2031"/>
    <w:rsid w:val="000E2061"/>
    <w:rsid w:val="000E29B1"/>
    <w:rsid w:val="000E2DB7"/>
    <w:rsid w:val="000E2DE6"/>
    <w:rsid w:val="000E3101"/>
    <w:rsid w:val="000E3B65"/>
    <w:rsid w:val="000E3B94"/>
    <w:rsid w:val="000E4703"/>
    <w:rsid w:val="000E4905"/>
    <w:rsid w:val="000E5824"/>
    <w:rsid w:val="000E5BF2"/>
    <w:rsid w:val="000E620D"/>
    <w:rsid w:val="000E7804"/>
    <w:rsid w:val="000E7901"/>
    <w:rsid w:val="000E7D5A"/>
    <w:rsid w:val="000F0696"/>
    <w:rsid w:val="000F0F1A"/>
    <w:rsid w:val="000F13AA"/>
    <w:rsid w:val="000F14EE"/>
    <w:rsid w:val="000F1535"/>
    <w:rsid w:val="000F175F"/>
    <w:rsid w:val="000F1DCA"/>
    <w:rsid w:val="000F251D"/>
    <w:rsid w:val="000F2EC7"/>
    <w:rsid w:val="000F3721"/>
    <w:rsid w:val="000F3FF9"/>
    <w:rsid w:val="000F477E"/>
    <w:rsid w:val="000F4D9C"/>
    <w:rsid w:val="000F4F22"/>
    <w:rsid w:val="000F5B1C"/>
    <w:rsid w:val="000F65FB"/>
    <w:rsid w:val="000F6713"/>
    <w:rsid w:val="000F70BA"/>
    <w:rsid w:val="000F7143"/>
    <w:rsid w:val="000F75C1"/>
    <w:rsid w:val="000F7AF6"/>
    <w:rsid w:val="0010136D"/>
    <w:rsid w:val="0010219F"/>
    <w:rsid w:val="001026E5"/>
    <w:rsid w:val="00102815"/>
    <w:rsid w:val="00102A87"/>
    <w:rsid w:val="00102B6A"/>
    <w:rsid w:val="001038C9"/>
    <w:rsid w:val="00104439"/>
    <w:rsid w:val="0010496F"/>
    <w:rsid w:val="00104C29"/>
    <w:rsid w:val="00105A5D"/>
    <w:rsid w:val="00105FA6"/>
    <w:rsid w:val="001060C0"/>
    <w:rsid w:val="0011083A"/>
    <w:rsid w:val="00110A38"/>
    <w:rsid w:val="00110FF0"/>
    <w:rsid w:val="001118BA"/>
    <w:rsid w:val="00111CD1"/>
    <w:rsid w:val="00111F12"/>
    <w:rsid w:val="00111F2E"/>
    <w:rsid w:val="001121D3"/>
    <w:rsid w:val="00112430"/>
    <w:rsid w:val="001137E5"/>
    <w:rsid w:val="00113D26"/>
    <w:rsid w:val="00114E44"/>
    <w:rsid w:val="00114F98"/>
    <w:rsid w:val="00115CB7"/>
    <w:rsid w:val="00116C86"/>
    <w:rsid w:val="001171E2"/>
    <w:rsid w:val="00120B73"/>
    <w:rsid w:val="0012260E"/>
    <w:rsid w:val="001232E7"/>
    <w:rsid w:val="001237BC"/>
    <w:rsid w:val="00123CB6"/>
    <w:rsid w:val="00123D9C"/>
    <w:rsid w:val="00124FEF"/>
    <w:rsid w:val="00125E40"/>
    <w:rsid w:val="0012603C"/>
    <w:rsid w:val="00127787"/>
    <w:rsid w:val="0013024B"/>
    <w:rsid w:val="001305DD"/>
    <w:rsid w:val="00130C6D"/>
    <w:rsid w:val="00131EBD"/>
    <w:rsid w:val="00132322"/>
    <w:rsid w:val="00132C08"/>
    <w:rsid w:val="00133E08"/>
    <w:rsid w:val="001341E3"/>
    <w:rsid w:val="001344AC"/>
    <w:rsid w:val="00134862"/>
    <w:rsid w:val="00134983"/>
    <w:rsid w:val="00134A8A"/>
    <w:rsid w:val="00134B97"/>
    <w:rsid w:val="0013633B"/>
    <w:rsid w:val="00137472"/>
    <w:rsid w:val="001375A2"/>
    <w:rsid w:val="00137C0B"/>
    <w:rsid w:val="00140F45"/>
    <w:rsid w:val="00140FCF"/>
    <w:rsid w:val="00141339"/>
    <w:rsid w:val="00141361"/>
    <w:rsid w:val="001415BF"/>
    <w:rsid w:val="0014175F"/>
    <w:rsid w:val="0014203E"/>
    <w:rsid w:val="001429CF"/>
    <w:rsid w:val="00143320"/>
    <w:rsid w:val="001436E8"/>
    <w:rsid w:val="00143D4C"/>
    <w:rsid w:val="00144689"/>
    <w:rsid w:val="001448ED"/>
    <w:rsid w:val="00145646"/>
    <w:rsid w:val="00145B13"/>
    <w:rsid w:val="00145BE9"/>
    <w:rsid w:val="001460ED"/>
    <w:rsid w:val="00147073"/>
    <w:rsid w:val="0014752F"/>
    <w:rsid w:val="00147AA5"/>
    <w:rsid w:val="00147CB0"/>
    <w:rsid w:val="001503DA"/>
    <w:rsid w:val="00151A3B"/>
    <w:rsid w:val="00151B5E"/>
    <w:rsid w:val="00151EBD"/>
    <w:rsid w:val="001520EA"/>
    <w:rsid w:val="00152238"/>
    <w:rsid w:val="0015228D"/>
    <w:rsid w:val="0015242B"/>
    <w:rsid w:val="00153269"/>
    <w:rsid w:val="00153C63"/>
    <w:rsid w:val="00153CCD"/>
    <w:rsid w:val="00153D5B"/>
    <w:rsid w:val="001542A7"/>
    <w:rsid w:val="0015491F"/>
    <w:rsid w:val="001561E1"/>
    <w:rsid w:val="0015638D"/>
    <w:rsid w:val="001563F7"/>
    <w:rsid w:val="00156992"/>
    <w:rsid w:val="00156DC8"/>
    <w:rsid w:val="00157AC0"/>
    <w:rsid w:val="00157C51"/>
    <w:rsid w:val="0016027A"/>
    <w:rsid w:val="0016071E"/>
    <w:rsid w:val="00160F13"/>
    <w:rsid w:val="00161052"/>
    <w:rsid w:val="00161071"/>
    <w:rsid w:val="00161CD4"/>
    <w:rsid w:val="00161D1A"/>
    <w:rsid w:val="00164949"/>
    <w:rsid w:val="00164D18"/>
    <w:rsid w:val="00164F1A"/>
    <w:rsid w:val="001653D1"/>
    <w:rsid w:val="00166157"/>
    <w:rsid w:val="00166CA8"/>
    <w:rsid w:val="001676A3"/>
    <w:rsid w:val="00167854"/>
    <w:rsid w:val="00170CDC"/>
    <w:rsid w:val="00170EA9"/>
    <w:rsid w:val="00171D9D"/>
    <w:rsid w:val="00172613"/>
    <w:rsid w:val="00172751"/>
    <w:rsid w:val="001731A8"/>
    <w:rsid w:val="00173253"/>
    <w:rsid w:val="00173494"/>
    <w:rsid w:val="00173617"/>
    <w:rsid w:val="001746E7"/>
    <w:rsid w:val="001756DF"/>
    <w:rsid w:val="00177495"/>
    <w:rsid w:val="001775C7"/>
    <w:rsid w:val="0018029E"/>
    <w:rsid w:val="0018048A"/>
    <w:rsid w:val="00181A7B"/>
    <w:rsid w:val="0018207F"/>
    <w:rsid w:val="001832CB"/>
    <w:rsid w:val="0018346E"/>
    <w:rsid w:val="00184028"/>
    <w:rsid w:val="001849A0"/>
    <w:rsid w:val="00184A44"/>
    <w:rsid w:val="001870C3"/>
    <w:rsid w:val="00187E02"/>
    <w:rsid w:val="001912F2"/>
    <w:rsid w:val="00191359"/>
    <w:rsid w:val="00191D93"/>
    <w:rsid w:val="00192264"/>
    <w:rsid w:val="001922C5"/>
    <w:rsid w:val="00192E46"/>
    <w:rsid w:val="00193AC8"/>
    <w:rsid w:val="00194248"/>
    <w:rsid w:val="00194B26"/>
    <w:rsid w:val="00194BBD"/>
    <w:rsid w:val="00194DEA"/>
    <w:rsid w:val="001950E5"/>
    <w:rsid w:val="001A014D"/>
    <w:rsid w:val="001A20BC"/>
    <w:rsid w:val="001A2335"/>
    <w:rsid w:val="001A29C2"/>
    <w:rsid w:val="001A2D7E"/>
    <w:rsid w:val="001A41CD"/>
    <w:rsid w:val="001A4521"/>
    <w:rsid w:val="001A4EB3"/>
    <w:rsid w:val="001A54F3"/>
    <w:rsid w:val="001A578A"/>
    <w:rsid w:val="001A58E6"/>
    <w:rsid w:val="001B0398"/>
    <w:rsid w:val="001B16AF"/>
    <w:rsid w:val="001B267C"/>
    <w:rsid w:val="001B2C18"/>
    <w:rsid w:val="001B3399"/>
    <w:rsid w:val="001B3485"/>
    <w:rsid w:val="001B3F02"/>
    <w:rsid w:val="001B53E5"/>
    <w:rsid w:val="001B5760"/>
    <w:rsid w:val="001B5CFF"/>
    <w:rsid w:val="001B6D7E"/>
    <w:rsid w:val="001B7507"/>
    <w:rsid w:val="001B7A0A"/>
    <w:rsid w:val="001C2204"/>
    <w:rsid w:val="001C243B"/>
    <w:rsid w:val="001C286F"/>
    <w:rsid w:val="001C3275"/>
    <w:rsid w:val="001C33D2"/>
    <w:rsid w:val="001C3798"/>
    <w:rsid w:val="001C3D9C"/>
    <w:rsid w:val="001C4714"/>
    <w:rsid w:val="001C4CB2"/>
    <w:rsid w:val="001C5223"/>
    <w:rsid w:val="001C52B5"/>
    <w:rsid w:val="001C54C0"/>
    <w:rsid w:val="001C68BE"/>
    <w:rsid w:val="001C7E80"/>
    <w:rsid w:val="001D013E"/>
    <w:rsid w:val="001D079A"/>
    <w:rsid w:val="001D1A72"/>
    <w:rsid w:val="001D1B48"/>
    <w:rsid w:val="001D29AE"/>
    <w:rsid w:val="001D3756"/>
    <w:rsid w:val="001D3F2D"/>
    <w:rsid w:val="001D44D7"/>
    <w:rsid w:val="001D5A6D"/>
    <w:rsid w:val="001D5ABC"/>
    <w:rsid w:val="001D674E"/>
    <w:rsid w:val="001D7A41"/>
    <w:rsid w:val="001E147F"/>
    <w:rsid w:val="001E1996"/>
    <w:rsid w:val="001E2205"/>
    <w:rsid w:val="001E28F6"/>
    <w:rsid w:val="001E3155"/>
    <w:rsid w:val="001E33A2"/>
    <w:rsid w:val="001E40CB"/>
    <w:rsid w:val="001E43DE"/>
    <w:rsid w:val="001E45FD"/>
    <w:rsid w:val="001E463E"/>
    <w:rsid w:val="001E4CF2"/>
    <w:rsid w:val="001E4D9F"/>
    <w:rsid w:val="001E6CA4"/>
    <w:rsid w:val="001E6F09"/>
    <w:rsid w:val="001F0491"/>
    <w:rsid w:val="001F1189"/>
    <w:rsid w:val="001F1944"/>
    <w:rsid w:val="001F20B1"/>
    <w:rsid w:val="001F2A08"/>
    <w:rsid w:val="001F2C50"/>
    <w:rsid w:val="001F31E5"/>
    <w:rsid w:val="001F3262"/>
    <w:rsid w:val="001F337E"/>
    <w:rsid w:val="001F419E"/>
    <w:rsid w:val="001F5ACA"/>
    <w:rsid w:val="001F5BA6"/>
    <w:rsid w:val="001F5D25"/>
    <w:rsid w:val="00200F92"/>
    <w:rsid w:val="00201219"/>
    <w:rsid w:val="00201B9B"/>
    <w:rsid w:val="00202C7E"/>
    <w:rsid w:val="00202FD5"/>
    <w:rsid w:val="00203704"/>
    <w:rsid w:val="00203DF1"/>
    <w:rsid w:val="002047DD"/>
    <w:rsid w:val="00205073"/>
    <w:rsid w:val="0020530A"/>
    <w:rsid w:val="002058CA"/>
    <w:rsid w:val="002067D3"/>
    <w:rsid w:val="002079EB"/>
    <w:rsid w:val="00210160"/>
    <w:rsid w:val="002101D3"/>
    <w:rsid w:val="0021152E"/>
    <w:rsid w:val="00211DC5"/>
    <w:rsid w:val="002120BD"/>
    <w:rsid w:val="0021294E"/>
    <w:rsid w:val="00212CB7"/>
    <w:rsid w:val="00213197"/>
    <w:rsid w:val="00213948"/>
    <w:rsid w:val="002149F2"/>
    <w:rsid w:val="0021579F"/>
    <w:rsid w:val="00215E25"/>
    <w:rsid w:val="00217439"/>
    <w:rsid w:val="002179C2"/>
    <w:rsid w:val="00217B99"/>
    <w:rsid w:val="00220C39"/>
    <w:rsid w:val="00221124"/>
    <w:rsid w:val="00221E45"/>
    <w:rsid w:val="00221EF9"/>
    <w:rsid w:val="00222819"/>
    <w:rsid w:val="0022374E"/>
    <w:rsid w:val="00223AD6"/>
    <w:rsid w:val="00224836"/>
    <w:rsid w:val="00225189"/>
    <w:rsid w:val="00225657"/>
    <w:rsid w:val="00225986"/>
    <w:rsid w:val="002259BA"/>
    <w:rsid w:val="00225A51"/>
    <w:rsid w:val="00225E2C"/>
    <w:rsid w:val="002265BB"/>
    <w:rsid w:val="002265FE"/>
    <w:rsid w:val="00226E7C"/>
    <w:rsid w:val="00227CC9"/>
    <w:rsid w:val="00230199"/>
    <w:rsid w:val="002316B2"/>
    <w:rsid w:val="00231BC9"/>
    <w:rsid w:val="002322C4"/>
    <w:rsid w:val="00232539"/>
    <w:rsid w:val="00232CB8"/>
    <w:rsid w:val="00233E09"/>
    <w:rsid w:val="0023421A"/>
    <w:rsid w:val="00234BDA"/>
    <w:rsid w:val="00235002"/>
    <w:rsid w:val="00235634"/>
    <w:rsid w:val="00235F4A"/>
    <w:rsid w:val="002360D7"/>
    <w:rsid w:val="002361F6"/>
    <w:rsid w:val="002366B6"/>
    <w:rsid w:val="002373B2"/>
    <w:rsid w:val="00237D59"/>
    <w:rsid w:val="00240CA3"/>
    <w:rsid w:val="00241029"/>
    <w:rsid w:val="00241FB2"/>
    <w:rsid w:val="00242086"/>
    <w:rsid w:val="00242390"/>
    <w:rsid w:val="002432D8"/>
    <w:rsid w:val="002435F9"/>
    <w:rsid w:val="0024445E"/>
    <w:rsid w:val="00244603"/>
    <w:rsid w:val="002449C6"/>
    <w:rsid w:val="00246907"/>
    <w:rsid w:val="00247204"/>
    <w:rsid w:val="00247298"/>
    <w:rsid w:val="00247BA9"/>
    <w:rsid w:val="0025104C"/>
    <w:rsid w:val="0025183D"/>
    <w:rsid w:val="0025268A"/>
    <w:rsid w:val="00252717"/>
    <w:rsid w:val="002529DA"/>
    <w:rsid w:val="00252C20"/>
    <w:rsid w:val="002538E8"/>
    <w:rsid w:val="00253D0D"/>
    <w:rsid w:val="0025415F"/>
    <w:rsid w:val="0025432C"/>
    <w:rsid w:val="00254EF7"/>
    <w:rsid w:val="00255026"/>
    <w:rsid w:val="002550FE"/>
    <w:rsid w:val="00255F0B"/>
    <w:rsid w:val="002560C8"/>
    <w:rsid w:val="0025690B"/>
    <w:rsid w:val="0026013D"/>
    <w:rsid w:val="00261FE7"/>
    <w:rsid w:val="0026259C"/>
    <w:rsid w:val="00262C7F"/>
    <w:rsid w:val="00262E22"/>
    <w:rsid w:val="00264C6D"/>
    <w:rsid w:val="00267362"/>
    <w:rsid w:val="00267BA6"/>
    <w:rsid w:val="002708CF"/>
    <w:rsid w:val="00271196"/>
    <w:rsid w:val="00271CA8"/>
    <w:rsid w:val="0027341A"/>
    <w:rsid w:val="0027384F"/>
    <w:rsid w:val="00274B02"/>
    <w:rsid w:val="00275690"/>
    <w:rsid w:val="002765F4"/>
    <w:rsid w:val="0027660E"/>
    <w:rsid w:val="00276960"/>
    <w:rsid w:val="00276CBE"/>
    <w:rsid w:val="00277E65"/>
    <w:rsid w:val="002802D6"/>
    <w:rsid w:val="002815E4"/>
    <w:rsid w:val="00284846"/>
    <w:rsid w:val="00284A34"/>
    <w:rsid w:val="002863DA"/>
    <w:rsid w:val="002877A9"/>
    <w:rsid w:val="00287960"/>
    <w:rsid w:val="00290300"/>
    <w:rsid w:val="002903A9"/>
    <w:rsid w:val="00290555"/>
    <w:rsid w:val="002915B3"/>
    <w:rsid w:val="0029225C"/>
    <w:rsid w:val="00292654"/>
    <w:rsid w:val="002927D7"/>
    <w:rsid w:val="002939F5"/>
    <w:rsid w:val="00294ACE"/>
    <w:rsid w:val="00295226"/>
    <w:rsid w:val="00295233"/>
    <w:rsid w:val="0029523E"/>
    <w:rsid w:val="002966D0"/>
    <w:rsid w:val="00296CF7"/>
    <w:rsid w:val="0029729E"/>
    <w:rsid w:val="002972F8"/>
    <w:rsid w:val="002A16AC"/>
    <w:rsid w:val="002A1BC1"/>
    <w:rsid w:val="002A1F32"/>
    <w:rsid w:val="002A247D"/>
    <w:rsid w:val="002A2D64"/>
    <w:rsid w:val="002A33CA"/>
    <w:rsid w:val="002A37EC"/>
    <w:rsid w:val="002A43DC"/>
    <w:rsid w:val="002A5797"/>
    <w:rsid w:val="002A5F29"/>
    <w:rsid w:val="002A7E97"/>
    <w:rsid w:val="002B0797"/>
    <w:rsid w:val="002B08A7"/>
    <w:rsid w:val="002B0B9B"/>
    <w:rsid w:val="002B0CB2"/>
    <w:rsid w:val="002B1676"/>
    <w:rsid w:val="002B24A9"/>
    <w:rsid w:val="002B35A3"/>
    <w:rsid w:val="002B37CB"/>
    <w:rsid w:val="002B3D3D"/>
    <w:rsid w:val="002B433D"/>
    <w:rsid w:val="002B4D36"/>
    <w:rsid w:val="002B58D5"/>
    <w:rsid w:val="002B6605"/>
    <w:rsid w:val="002B696C"/>
    <w:rsid w:val="002B7717"/>
    <w:rsid w:val="002B77E5"/>
    <w:rsid w:val="002B7E39"/>
    <w:rsid w:val="002C07C6"/>
    <w:rsid w:val="002C2021"/>
    <w:rsid w:val="002C29B5"/>
    <w:rsid w:val="002C3226"/>
    <w:rsid w:val="002C32EF"/>
    <w:rsid w:val="002C3B71"/>
    <w:rsid w:val="002C40A1"/>
    <w:rsid w:val="002C4662"/>
    <w:rsid w:val="002C48E5"/>
    <w:rsid w:val="002C4EA6"/>
    <w:rsid w:val="002C6A69"/>
    <w:rsid w:val="002C7848"/>
    <w:rsid w:val="002D045E"/>
    <w:rsid w:val="002D0A85"/>
    <w:rsid w:val="002D2B12"/>
    <w:rsid w:val="002D2EF5"/>
    <w:rsid w:val="002D3164"/>
    <w:rsid w:val="002D3888"/>
    <w:rsid w:val="002D4B7B"/>
    <w:rsid w:val="002D5953"/>
    <w:rsid w:val="002D5D8D"/>
    <w:rsid w:val="002D5F22"/>
    <w:rsid w:val="002D61A1"/>
    <w:rsid w:val="002D6572"/>
    <w:rsid w:val="002D792A"/>
    <w:rsid w:val="002E02A6"/>
    <w:rsid w:val="002E10A1"/>
    <w:rsid w:val="002E1372"/>
    <w:rsid w:val="002E1659"/>
    <w:rsid w:val="002E1E4B"/>
    <w:rsid w:val="002E2AED"/>
    <w:rsid w:val="002E37A6"/>
    <w:rsid w:val="002E3FEC"/>
    <w:rsid w:val="002E413F"/>
    <w:rsid w:val="002E47E5"/>
    <w:rsid w:val="002E5167"/>
    <w:rsid w:val="002E528F"/>
    <w:rsid w:val="002E5420"/>
    <w:rsid w:val="002E55B6"/>
    <w:rsid w:val="002E623F"/>
    <w:rsid w:val="002E64BB"/>
    <w:rsid w:val="002E710C"/>
    <w:rsid w:val="002E74E1"/>
    <w:rsid w:val="002E7B2A"/>
    <w:rsid w:val="002E7E10"/>
    <w:rsid w:val="002F019A"/>
    <w:rsid w:val="002F2001"/>
    <w:rsid w:val="002F2EFE"/>
    <w:rsid w:val="002F2F8A"/>
    <w:rsid w:val="002F4038"/>
    <w:rsid w:val="002F424E"/>
    <w:rsid w:val="002F45A6"/>
    <w:rsid w:val="002F479C"/>
    <w:rsid w:val="002F59A5"/>
    <w:rsid w:val="002F5AD9"/>
    <w:rsid w:val="002F6199"/>
    <w:rsid w:val="002F7E35"/>
    <w:rsid w:val="003003CE"/>
    <w:rsid w:val="00300A3C"/>
    <w:rsid w:val="003012A5"/>
    <w:rsid w:val="00301C01"/>
    <w:rsid w:val="003021B6"/>
    <w:rsid w:val="003022E1"/>
    <w:rsid w:val="00303F02"/>
    <w:rsid w:val="00304D8D"/>
    <w:rsid w:val="00305E29"/>
    <w:rsid w:val="00305E4A"/>
    <w:rsid w:val="003064EC"/>
    <w:rsid w:val="003065EF"/>
    <w:rsid w:val="0030747E"/>
    <w:rsid w:val="003117E1"/>
    <w:rsid w:val="00311CCA"/>
    <w:rsid w:val="00312688"/>
    <w:rsid w:val="00313FC3"/>
    <w:rsid w:val="00314625"/>
    <w:rsid w:val="003148E5"/>
    <w:rsid w:val="00314B0E"/>
    <w:rsid w:val="003164E6"/>
    <w:rsid w:val="00316701"/>
    <w:rsid w:val="003179DB"/>
    <w:rsid w:val="00321397"/>
    <w:rsid w:val="003215CC"/>
    <w:rsid w:val="00321B13"/>
    <w:rsid w:val="003225A1"/>
    <w:rsid w:val="0032283D"/>
    <w:rsid w:val="00323809"/>
    <w:rsid w:val="0032394E"/>
    <w:rsid w:val="00323CBC"/>
    <w:rsid w:val="00323FDF"/>
    <w:rsid w:val="00324CAD"/>
    <w:rsid w:val="00325593"/>
    <w:rsid w:val="00325CAF"/>
    <w:rsid w:val="00326CB7"/>
    <w:rsid w:val="00327024"/>
    <w:rsid w:val="00327201"/>
    <w:rsid w:val="003272B0"/>
    <w:rsid w:val="0032751C"/>
    <w:rsid w:val="00327EA4"/>
    <w:rsid w:val="00330469"/>
    <w:rsid w:val="0033237E"/>
    <w:rsid w:val="0033244E"/>
    <w:rsid w:val="00332AB7"/>
    <w:rsid w:val="00332C34"/>
    <w:rsid w:val="00332EEA"/>
    <w:rsid w:val="003330E8"/>
    <w:rsid w:val="00334AB6"/>
    <w:rsid w:val="00334B05"/>
    <w:rsid w:val="00334B6A"/>
    <w:rsid w:val="003352D3"/>
    <w:rsid w:val="0033617A"/>
    <w:rsid w:val="003362C0"/>
    <w:rsid w:val="003371CD"/>
    <w:rsid w:val="00340359"/>
    <w:rsid w:val="00340998"/>
    <w:rsid w:val="003410C4"/>
    <w:rsid w:val="003419E2"/>
    <w:rsid w:val="00341BA0"/>
    <w:rsid w:val="00343D09"/>
    <w:rsid w:val="0034416E"/>
    <w:rsid w:val="003459F9"/>
    <w:rsid w:val="00346BC3"/>
    <w:rsid w:val="00347090"/>
    <w:rsid w:val="00347A17"/>
    <w:rsid w:val="00347B67"/>
    <w:rsid w:val="00351108"/>
    <w:rsid w:val="00351B4D"/>
    <w:rsid w:val="00351D53"/>
    <w:rsid w:val="00351D6F"/>
    <w:rsid w:val="003524C3"/>
    <w:rsid w:val="0035274C"/>
    <w:rsid w:val="00352D41"/>
    <w:rsid w:val="0035409D"/>
    <w:rsid w:val="00354167"/>
    <w:rsid w:val="003544AB"/>
    <w:rsid w:val="003545A2"/>
    <w:rsid w:val="00354CCA"/>
    <w:rsid w:val="0035576C"/>
    <w:rsid w:val="00355E4B"/>
    <w:rsid w:val="00356460"/>
    <w:rsid w:val="00356E99"/>
    <w:rsid w:val="00356EE3"/>
    <w:rsid w:val="00356FEC"/>
    <w:rsid w:val="0035701D"/>
    <w:rsid w:val="00357749"/>
    <w:rsid w:val="00361AB1"/>
    <w:rsid w:val="00361F41"/>
    <w:rsid w:val="003626D1"/>
    <w:rsid w:val="00362AFD"/>
    <w:rsid w:val="00363718"/>
    <w:rsid w:val="00363A84"/>
    <w:rsid w:val="00364672"/>
    <w:rsid w:val="00364BD2"/>
    <w:rsid w:val="00364D38"/>
    <w:rsid w:val="003657BD"/>
    <w:rsid w:val="00366146"/>
    <w:rsid w:val="003671D7"/>
    <w:rsid w:val="003708D6"/>
    <w:rsid w:val="00370C79"/>
    <w:rsid w:val="00370D16"/>
    <w:rsid w:val="00370D19"/>
    <w:rsid w:val="00373C2F"/>
    <w:rsid w:val="00373F78"/>
    <w:rsid w:val="00374ABD"/>
    <w:rsid w:val="003777DE"/>
    <w:rsid w:val="003778A4"/>
    <w:rsid w:val="00380F30"/>
    <w:rsid w:val="00381542"/>
    <w:rsid w:val="00381B94"/>
    <w:rsid w:val="00382052"/>
    <w:rsid w:val="00382637"/>
    <w:rsid w:val="00382704"/>
    <w:rsid w:val="003828D6"/>
    <w:rsid w:val="00382C12"/>
    <w:rsid w:val="00383D1A"/>
    <w:rsid w:val="00383DE1"/>
    <w:rsid w:val="003841FE"/>
    <w:rsid w:val="0038477F"/>
    <w:rsid w:val="00384897"/>
    <w:rsid w:val="00385D6A"/>
    <w:rsid w:val="003865EA"/>
    <w:rsid w:val="003916B7"/>
    <w:rsid w:val="0039193B"/>
    <w:rsid w:val="00391C03"/>
    <w:rsid w:val="00392A39"/>
    <w:rsid w:val="00393CF3"/>
    <w:rsid w:val="00394054"/>
    <w:rsid w:val="00394D0B"/>
    <w:rsid w:val="003950D4"/>
    <w:rsid w:val="00395608"/>
    <w:rsid w:val="00395A7E"/>
    <w:rsid w:val="00396F31"/>
    <w:rsid w:val="003A01B2"/>
    <w:rsid w:val="003A0904"/>
    <w:rsid w:val="003A0BCB"/>
    <w:rsid w:val="003A12E3"/>
    <w:rsid w:val="003A2055"/>
    <w:rsid w:val="003A2261"/>
    <w:rsid w:val="003A255C"/>
    <w:rsid w:val="003A2B61"/>
    <w:rsid w:val="003A2C70"/>
    <w:rsid w:val="003A3C57"/>
    <w:rsid w:val="003A3EB1"/>
    <w:rsid w:val="003A42C0"/>
    <w:rsid w:val="003A4B6C"/>
    <w:rsid w:val="003A4F1E"/>
    <w:rsid w:val="003A516C"/>
    <w:rsid w:val="003A546E"/>
    <w:rsid w:val="003A6672"/>
    <w:rsid w:val="003A6996"/>
    <w:rsid w:val="003A70DC"/>
    <w:rsid w:val="003B05FB"/>
    <w:rsid w:val="003B08E5"/>
    <w:rsid w:val="003B0AFA"/>
    <w:rsid w:val="003B0B82"/>
    <w:rsid w:val="003B0C2E"/>
    <w:rsid w:val="003B1FF4"/>
    <w:rsid w:val="003B2C78"/>
    <w:rsid w:val="003B3318"/>
    <w:rsid w:val="003B38A5"/>
    <w:rsid w:val="003B4045"/>
    <w:rsid w:val="003B4286"/>
    <w:rsid w:val="003B5799"/>
    <w:rsid w:val="003B5F58"/>
    <w:rsid w:val="003B673A"/>
    <w:rsid w:val="003C05B1"/>
    <w:rsid w:val="003C09CF"/>
    <w:rsid w:val="003C0D52"/>
    <w:rsid w:val="003C1A31"/>
    <w:rsid w:val="003C26D2"/>
    <w:rsid w:val="003C2CB5"/>
    <w:rsid w:val="003C2CC8"/>
    <w:rsid w:val="003C2D17"/>
    <w:rsid w:val="003C2E59"/>
    <w:rsid w:val="003C2EF2"/>
    <w:rsid w:val="003C32C6"/>
    <w:rsid w:val="003C3C34"/>
    <w:rsid w:val="003C42C4"/>
    <w:rsid w:val="003C4C5D"/>
    <w:rsid w:val="003C69A2"/>
    <w:rsid w:val="003C7423"/>
    <w:rsid w:val="003C75B5"/>
    <w:rsid w:val="003C7766"/>
    <w:rsid w:val="003C7B8B"/>
    <w:rsid w:val="003D0676"/>
    <w:rsid w:val="003D17A2"/>
    <w:rsid w:val="003D1925"/>
    <w:rsid w:val="003D2740"/>
    <w:rsid w:val="003D2C3D"/>
    <w:rsid w:val="003D2CA9"/>
    <w:rsid w:val="003D3F84"/>
    <w:rsid w:val="003D4920"/>
    <w:rsid w:val="003D5729"/>
    <w:rsid w:val="003D5F05"/>
    <w:rsid w:val="003D5FA9"/>
    <w:rsid w:val="003D6491"/>
    <w:rsid w:val="003D6557"/>
    <w:rsid w:val="003D6CE4"/>
    <w:rsid w:val="003D74D8"/>
    <w:rsid w:val="003D7A61"/>
    <w:rsid w:val="003D7B13"/>
    <w:rsid w:val="003D7C78"/>
    <w:rsid w:val="003E0726"/>
    <w:rsid w:val="003E0740"/>
    <w:rsid w:val="003E1BD9"/>
    <w:rsid w:val="003E2BB0"/>
    <w:rsid w:val="003E2E55"/>
    <w:rsid w:val="003E3EC2"/>
    <w:rsid w:val="003E4268"/>
    <w:rsid w:val="003E45BC"/>
    <w:rsid w:val="003E4D21"/>
    <w:rsid w:val="003E5ABB"/>
    <w:rsid w:val="003E612A"/>
    <w:rsid w:val="003E6181"/>
    <w:rsid w:val="003E6A6A"/>
    <w:rsid w:val="003E6F9D"/>
    <w:rsid w:val="003E7222"/>
    <w:rsid w:val="003F06FE"/>
    <w:rsid w:val="003F0E97"/>
    <w:rsid w:val="003F161A"/>
    <w:rsid w:val="003F1791"/>
    <w:rsid w:val="003F190D"/>
    <w:rsid w:val="003F19BD"/>
    <w:rsid w:val="003F24DC"/>
    <w:rsid w:val="003F24E1"/>
    <w:rsid w:val="003F3692"/>
    <w:rsid w:val="003F38FB"/>
    <w:rsid w:val="003F3B0D"/>
    <w:rsid w:val="003F57F9"/>
    <w:rsid w:val="003F7490"/>
    <w:rsid w:val="003F7E75"/>
    <w:rsid w:val="004002E5"/>
    <w:rsid w:val="004005EF"/>
    <w:rsid w:val="0040130B"/>
    <w:rsid w:val="00401A04"/>
    <w:rsid w:val="00401D18"/>
    <w:rsid w:val="00401D48"/>
    <w:rsid w:val="00401FAB"/>
    <w:rsid w:val="004021FB"/>
    <w:rsid w:val="00402A7B"/>
    <w:rsid w:val="00402C90"/>
    <w:rsid w:val="0040352F"/>
    <w:rsid w:val="004053DD"/>
    <w:rsid w:val="00405AA3"/>
    <w:rsid w:val="00405F51"/>
    <w:rsid w:val="0040705A"/>
    <w:rsid w:val="00410CC2"/>
    <w:rsid w:val="00410E1F"/>
    <w:rsid w:val="00411A26"/>
    <w:rsid w:val="00411DEB"/>
    <w:rsid w:val="0041280B"/>
    <w:rsid w:val="00412F75"/>
    <w:rsid w:val="00415C69"/>
    <w:rsid w:val="0041621A"/>
    <w:rsid w:val="00417295"/>
    <w:rsid w:val="00417663"/>
    <w:rsid w:val="004178CF"/>
    <w:rsid w:val="00420229"/>
    <w:rsid w:val="004215F8"/>
    <w:rsid w:val="004221B4"/>
    <w:rsid w:val="0042231D"/>
    <w:rsid w:val="004234C3"/>
    <w:rsid w:val="00423C56"/>
    <w:rsid w:val="00423E5B"/>
    <w:rsid w:val="00423E84"/>
    <w:rsid w:val="0042466B"/>
    <w:rsid w:val="004247A4"/>
    <w:rsid w:val="00424A8A"/>
    <w:rsid w:val="004256D6"/>
    <w:rsid w:val="00427289"/>
    <w:rsid w:val="004303B8"/>
    <w:rsid w:val="004304D5"/>
    <w:rsid w:val="00430C78"/>
    <w:rsid w:val="00430E8C"/>
    <w:rsid w:val="004314BF"/>
    <w:rsid w:val="00432C6F"/>
    <w:rsid w:val="00432EF8"/>
    <w:rsid w:val="00433476"/>
    <w:rsid w:val="00433B88"/>
    <w:rsid w:val="004345E3"/>
    <w:rsid w:val="00434855"/>
    <w:rsid w:val="00435296"/>
    <w:rsid w:val="004358FA"/>
    <w:rsid w:val="00435B3C"/>
    <w:rsid w:val="0043654A"/>
    <w:rsid w:val="00436BC1"/>
    <w:rsid w:val="004371E3"/>
    <w:rsid w:val="004376D9"/>
    <w:rsid w:val="004376FE"/>
    <w:rsid w:val="00437BD3"/>
    <w:rsid w:val="004409F6"/>
    <w:rsid w:val="00441243"/>
    <w:rsid w:val="00441431"/>
    <w:rsid w:val="00441CFC"/>
    <w:rsid w:val="00442492"/>
    <w:rsid w:val="00442804"/>
    <w:rsid w:val="00443654"/>
    <w:rsid w:val="004451FC"/>
    <w:rsid w:val="00445E62"/>
    <w:rsid w:val="004461F2"/>
    <w:rsid w:val="004465E3"/>
    <w:rsid w:val="00447478"/>
    <w:rsid w:val="004502EB"/>
    <w:rsid w:val="004508E6"/>
    <w:rsid w:val="004513E2"/>
    <w:rsid w:val="004514AE"/>
    <w:rsid w:val="00451C8A"/>
    <w:rsid w:val="00452352"/>
    <w:rsid w:val="00452EE3"/>
    <w:rsid w:val="00454A66"/>
    <w:rsid w:val="00454B04"/>
    <w:rsid w:val="00454CF7"/>
    <w:rsid w:val="00454F4E"/>
    <w:rsid w:val="00455162"/>
    <w:rsid w:val="00455278"/>
    <w:rsid w:val="004552EB"/>
    <w:rsid w:val="0045652D"/>
    <w:rsid w:val="00457FF4"/>
    <w:rsid w:val="0046012D"/>
    <w:rsid w:val="004612E9"/>
    <w:rsid w:val="004621B7"/>
    <w:rsid w:val="00462DB7"/>
    <w:rsid w:val="00463A80"/>
    <w:rsid w:val="00463E78"/>
    <w:rsid w:val="004640B7"/>
    <w:rsid w:val="00464D84"/>
    <w:rsid w:val="00466740"/>
    <w:rsid w:val="00466AF3"/>
    <w:rsid w:val="00472A9A"/>
    <w:rsid w:val="00472D4C"/>
    <w:rsid w:val="00473FDE"/>
    <w:rsid w:val="00474A0B"/>
    <w:rsid w:val="00475EC3"/>
    <w:rsid w:val="00476BBA"/>
    <w:rsid w:val="004777B3"/>
    <w:rsid w:val="00480CF4"/>
    <w:rsid w:val="004812E1"/>
    <w:rsid w:val="0048383F"/>
    <w:rsid w:val="00486BDD"/>
    <w:rsid w:val="00487038"/>
    <w:rsid w:val="0048721E"/>
    <w:rsid w:val="00487F63"/>
    <w:rsid w:val="00490614"/>
    <w:rsid w:val="00490EA5"/>
    <w:rsid w:val="004910B1"/>
    <w:rsid w:val="004910F7"/>
    <w:rsid w:val="00491EB8"/>
    <w:rsid w:val="00492562"/>
    <w:rsid w:val="00493067"/>
    <w:rsid w:val="0049393E"/>
    <w:rsid w:val="00493D27"/>
    <w:rsid w:val="00493EE0"/>
    <w:rsid w:val="004942F5"/>
    <w:rsid w:val="004949BC"/>
    <w:rsid w:val="00494A20"/>
    <w:rsid w:val="00494AA4"/>
    <w:rsid w:val="004967A9"/>
    <w:rsid w:val="00496D0D"/>
    <w:rsid w:val="00497298"/>
    <w:rsid w:val="00497361"/>
    <w:rsid w:val="00497B2A"/>
    <w:rsid w:val="004A0C33"/>
    <w:rsid w:val="004A36AD"/>
    <w:rsid w:val="004A3A12"/>
    <w:rsid w:val="004A40DE"/>
    <w:rsid w:val="004A561F"/>
    <w:rsid w:val="004A66F3"/>
    <w:rsid w:val="004A6CF9"/>
    <w:rsid w:val="004A6F82"/>
    <w:rsid w:val="004B007C"/>
    <w:rsid w:val="004B00A6"/>
    <w:rsid w:val="004B046E"/>
    <w:rsid w:val="004B087C"/>
    <w:rsid w:val="004B09EB"/>
    <w:rsid w:val="004B1214"/>
    <w:rsid w:val="004B374B"/>
    <w:rsid w:val="004B4A7C"/>
    <w:rsid w:val="004B4AA1"/>
    <w:rsid w:val="004B526A"/>
    <w:rsid w:val="004B54FB"/>
    <w:rsid w:val="004B5ACF"/>
    <w:rsid w:val="004B60AF"/>
    <w:rsid w:val="004B7100"/>
    <w:rsid w:val="004B71E3"/>
    <w:rsid w:val="004B7479"/>
    <w:rsid w:val="004B7ADA"/>
    <w:rsid w:val="004C0B72"/>
    <w:rsid w:val="004C0C4D"/>
    <w:rsid w:val="004C2267"/>
    <w:rsid w:val="004C2E2F"/>
    <w:rsid w:val="004C3285"/>
    <w:rsid w:val="004C3B2F"/>
    <w:rsid w:val="004C44E1"/>
    <w:rsid w:val="004C4552"/>
    <w:rsid w:val="004C47CB"/>
    <w:rsid w:val="004C4ABC"/>
    <w:rsid w:val="004C5159"/>
    <w:rsid w:val="004C595C"/>
    <w:rsid w:val="004C5DA0"/>
    <w:rsid w:val="004C63F2"/>
    <w:rsid w:val="004C694F"/>
    <w:rsid w:val="004C6BBE"/>
    <w:rsid w:val="004C6CAD"/>
    <w:rsid w:val="004C7D3D"/>
    <w:rsid w:val="004C7F93"/>
    <w:rsid w:val="004D1413"/>
    <w:rsid w:val="004D1E13"/>
    <w:rsid w:val="004D2347"/>
    <w:rsid w:val="004D2D87"/>
    <w:rsid w:val="004D35DA"/>
    <w:rsid w:val="004D46B2"/>
    <w:rsid w:val="004D665C"/>
    <w:rsid w:val="004D6ADC"/>
    <w:rsid w:val="004D75BC"/>
    <w:rsid w:val="004D75ED"/>
    <w:rsid w:val="004D771E"/>
    <w:rsid w:val="004E0074"/>
    <w:rsid w:val="004E007F"/>
    <w:rsid w:val="004E0F7F"/>
    <w:rsid w:val="004E1692"/>
    <w:rsid w:val="004E1D95"/>
    <w:rsid w:val="004E236F"/>
    <w:rsid w:val="004E2A5D"/>
    <w:rsid w:val="004E4C80"/>
    <w:rsid w:val="004E4CF5"/>
    <w:rsid w:val="004E4EBC"/>
    <w:rsid w:val="004E579B"/>
    <w:rsid w:val="004E636B"/>
    <w:rsid w:val="004E6902"/>
    <w:rsid w:val="004E6913"/>
    <w:rsid w:val="004E73A5"/>
    <w:rsid w:val="004E7439"/>
    <w:rsid w:val="004F02CB"/>
    <w:rsid w:val="004F0926"/>
    <w:rsid w:val="004F0B4C"/>
    <w:rsid w:val="004F1187"/>
    <w:rsid w:val="004F140B"/>
    <w:rsid w:val="004F2018"/>
    <w:rsid w:val="004F2C08"/>
    <w:rsid w:val="004F3AE2"/>
    <w:rsid w:val="004F41BA"/>
    <w:rsid w:val="004F4D06"/>
    <w:rsid w:val="004F5104"/>
    <w:rsid w:val="004F511B"/>
    <w:rsid w:val="004F6097"/>
    <w:rsid w:val="004F63C9"/>
    <w:rsid w:val="004F710D"/>
    <w:rsid w:val="004F725A"/>
    <w:rsid w:val="004F7C73"/>
    <w:rsid w:val="0050046B"/>
    <w:rsid w:val="0050056B"/>
    <w:rsid w:val="005008B3"/>
    <w:rsid w:val="00501A93"/>
    <w:rsid w:val="00501DF7"/>
    <w:rsid w:val="005044BE"/>
    <w:rsid w:val="005047D1"/>
    <w:rsid w:val="00504A05"/>
    <w:rsid w:val="00504A18"/>
    <w:rsid w:val="00504F4D"/>
    <w:rsid w:val="00505CD9"/>
    <w:rsid w:val="00506BE4"/>
    <w:rsid w:val="0050726F"/>
    <w:rsid w:val="00507F6D"/>
    <w:rsid w:val="005109DE"/>
    <w:rsid w:val="00511862"/>
    <w:rsid w:val="00511AC5"/>
    <w:rsid w:val="00511AFB"/>
    <w:rsid w:val="00511F86"/>
    <w:rsid w:val="0051249D"/>
    <w:rsid w:val="005126A3"/>
    <w:rsid w:val="00513090"/>
    <w:rsid w:val="0051318E"/>
    <w:rsid w:val="005137E2"/>
    <w:rsid w:val="005139B6"/>
    <w:rsid w:val="005150C5"/>
    <w:rsid w:val="005159AE"/>
    <w:rsid w:val="00517A83"/>
    <w:rsid w:val="00517ADB"/>
    <w:rsid w:val="00520926"/>
    <w:rsid w:val="00520E84"/>
    <w:rsid w:val="00520EBF"/>
    <w:rsid w:val="005211C2"/>
    <w:rsid w:val="00521400"/>
    <w:rsid w:val="005233BB"/>
    <w:rsid w:val="0052459D"/>
    <w:rsid w:val="00525DBD"/>
    <w:rsid w:val="00526A05"/>
    <w:rsid w:val="00526A3F"/>
    <w:rsid w:val="00526D25"/>
    <w:rsid w:val="00526E6A"/>
    <w:rsid w:val="00527011"/>
    <w:rsid w:val="00527C98"/>
    <w:rsid w:val="00527E37"/>
    <w:rsid w:val="00530652"/>
    <w:rsid w:val="005314AB"/>
    <w:rsid w:val="005318FF"/>
    <w:rsid w:val="0053231C"/>
    <w:rsid w:val="00532DCA"/>
    <w:rsid w:val="005336DC"/>
    <w:rsid w:val="005344E7"/>
    <w:rsid w:val="00534A7E"/>
    <w:rsid w:val="005352E7"/>
    <w:rsid w:val="00536015"/>
    <w:rsid w:val="0053645B"/>
    <w:rsid w:val="005365FE"/>
    <w:rsid w:val="005370BF"/>
    <w:rsid w:val="005375B0"/>
    <w:rsid w:val="005376D2"/>
    <w:rsid w:val="0054103B"/>
    <w:rsid w:val="0054151B"/>
    <w:rsid w:val="00541EEC"/>
    <w:rsid w:val="00542CE7"/>
    <w:rsid w:val="005434C1"/>
    <w:rsid w:val="005434CB"/>
    <w:rsid w:val="005456AC"/>
    <w:rsid w:val="005456B0"/>
    <w:rsid w:val="00545F82"/>
    <w:rsid w:val="00546429"/>
    <w:rsid w:val="005472F0"/>
    <w:rsid w:val="0054767C"/>
    <w:rsid w:val="005503FE"/>
    <w:rsid w:val="00550E7B"/>
    <w:rsid w:val="00551144"/>
    <w:rsid w:val="00552328"/>
    <w:rsid w:val="00552A08"/>
    <w:rsid w:val="005539D7"/>
    <w:rsid w:val="00554FB7"/>
    <w:rsid w:val="00555D28"/>
    <w:rsid w:val="00556B8A"/>
    <w:rsid w:val="00556F2D"/>
    <w:rsid w:val="00556FE9"/>
    <w:rsid w:val="0055756D"/>
    <w:rsid w:val="005577B6"/>
    <w:rsid w:val="0056072F"/>
    <w:rsid w:val="00561091"/>
    <w:rsid w:val="005612B0"/>
    <w:rsid w:val="00562216"/>
    <w:rsid w:val="00562E67"/>
    <w:rsid w:val="00562F65"/>
    <w:rsid w:val="00563666"/>
    <w:rsid w:val="00564365"/>
    <w:rsid w:val="00565ACE"/>
    <w:rsid w:val="00565E2E"/>
    <w:rsid w:val="005663E4"/>
    <w:rsid w:val="00566D87"/>
    <w:rsid w:val="00566DB6"/>
    <w:rsid w:val="00566E9D"/>
    <w:rsid w:val="00570DC8"/>
    <w:rsid w:val="005720F8"/>
    <w:rsid w:val="005725E5"/>
    <w:rsid w:val="00572ABA"/>
    <w:rsid w:val="00572B02"/>
    <w:rsid w:val="00573330"/>
    <w:rsid w:val="00573354"/>
    <w:rsid w:val="0057342F"/>
    <w:rsid w:val="005739E6"/>
    <w:rsid w:val="00573BC0"/>
    <w:rsid w:val="00574C4D"/>
    <w:rsid w:val="00575C5D"/>
    <w:rsid w:val="00576A5D"/>
    <w:rsid w:val="00576D52"/>
    <w:rsid w:val="0057726B"/>
    <w:rsid w:val="00577415"/>
    <w:rsid w:val="00580D77"/>
    <w:rsid w:val="005818BE"/>
    <w:rsid w:val="0058452F"/>
    <w:rsid w:val="00585E74"/>
    <w:rsid w:val="005860B8"/>
    <w:rsid w:val="00586BB6"/>
    <w:rsid w:val="00586EAC"/>
    <w:rsid w:val="005877A6"/>
    <w:rsid w:val="00587940"/>
    <w:rsid w:val="005879BD"/>
    <w:rsid w:val="0059042C"/>
    <w:rsid w:val="00590688"/>
    <w:rsid w:val="0059161B"/>
    <w:rsid w:val="00592342"/>
    <w:rsid w:val="00592686"/>
    <w:rsid w:val="005931BC"/>
    <w:rsid w:val="00593AB5"/>
    <w:rsid w:val="005966A2"/>
    <w:rsid w:val="00596ADA"/>
    <w:rsid w:val="00597695"/>
    <w:rsid w:val="00597C90"/>
    <w:rsid w:val="00597F14"/>
    <w:rsid w:val="005A08EF"/>
    <w:rsid w:val="005A1718"/>
    <w:rsid w:val="005A2191"/>
    <w:rsid w:val="005A2AB3"/>
    <w:rsid w:val="005A3234"/>
    <w:rsid w:val="005A3401"/>
    <w:rsid w:val="005A4821"/>
    <w:rsid w:val="005A506D"/>
    <w:rsid w:val="005A50E4"/>
    <w:rsid w:val="005A57C7"/>
    <w:rsid w:val="005A5F66"/>
    <w:rsid w:val="005A7FDD"/>
    <w:rsid w:val="005B0B12"/>
    <w:rsid w:val="005B2E3E"/>
    <w:rsid w:val="005B2F3E"/>
    <w:rsid w:val="005B3751"/>
    <w:rsid w:val="005B3E8A"/>
    <w:rsid w:val="005B4DD1"/>
    <w:rsid w:val="005B4F3E"/>
    <w:rsid w:val="005B5775"/>
    <w:rsid w:val="005B5CD4"/>
    <w:rsid w:val="005B7513"/>
    <w:rsid w:val="005C0412"/>
    <w:rsid w:val="005C063D"/>
    <w:rsid w:val="005C08C7"/>
    <w:rsid w:val="005C0C2A"/>
    <w:rsid w:val="005C1E74"/>
    <w:rsid w:val="005C1F90"/>
    <w:rsid w:val="005C3662"/>
    <w:rsid w:val="005C3C69"/>
    <w:rsid w:val="005C3CE6"/>
    <w:rsid w:val="005C4175"/>
    <w:rsid w:val="005C4492"/>
    <w:rsid w:val="005C48B6"/>
    <w:rsid w:val="005C4B58"/>
    <w:rsid w:val="005C4B96"/>
    <w:rsid w:val="005C4C42"/>
    <w:rsid w:val="005C5042"/>
    <w:rsid w:val="005C6A18"/>
    <w:rsid w:val="005C6AB7"/>
    <w:rsid w:val="005C7038"/>
    <w:rsid w:val="005C721B"/>
    <w:rsid w:val="005D0602"/>
    <w:rsid w:val="005D0FA7"/>
    <w:rsid w:val="005D2714"/>
    <w:rsid w:val="005D2EEE"/>
    <w:rsid w:val="005D317E"/>
    <w:rsid w:val="005D32E5"/>
    <w:rsid w:val="005D3358"/>
    <w:rsid w:val="005D3400"/>
    <w:rsid w:val="005D3C0D"/>
    <w:rsid w:val="005D5AF5"/>
    <w:rsid w:val="005D6880"/>
    <w:rsid w:val="005D68CC"/>
    <w:rsid w:val="005D732C"/>
    <w:rsid w:val="005D7421"/>
    <w:rsid w:val="005D7782"/>
    <w:rsid w:val="005E0DA5"/>
    <w:rsid w:val="005E13CA"/>
    <w:rsid w:val="005E28F9"/>
    <w:rsid w:val="005E2F1D"/>
    <w:rsid w:val="005E413B"/>
    <w:rsid w:val="005E5737"/>
    <w:rsid w:val="005E58FA"/>
    <w:rsid w:val="005E5F14"/>
    <w:rsid w:val="005E6242"/>
    <w:rsid w:val="005E6565"/>
    <w:rsid w:val="005E6A0E"/>
    <w:rsid w:val="005E7913"/>
    <w:rsid w:val="005F0745"/>
    <w:rsid w:val="005F0C9A"/>
    <w:rsid w:val="005F3237"/>
    <w:rsid w:val="005F4036"/>
    <w:rsid w:val="005F458D"/>
    <w:rsid w:val="005F50C4"/>
    <w:rsid w:val="005F512F"/>
    <w:rsid w:val="005F5214"/>
    <w:rsid w:val="005F54E9"/>
    <w:rsid w:val="005F5815"/>
    <w:rsid w:val="005F5B59"/>
    <w:rsid w:val="005F5B5A"/>
    <w:rsid w:val="005F5DC5"/>
    <w:rsid w:val="005F737B"/>
    <w:rsid w:val="005F7E26"/>
    <w:rsid w:val="006005E6"/>
    <w:rsid w:val="00601C25"/>
    <w:rsid w:val="00602374"/>
    <w:rsid w:val="0060357B"/>
    <w:rsid w:val="00603C8C"/>
    <w:rsid w:val="00604853"/>
    <w:rsid w:val="00604CFB"/>
    <w:rsid w:val="00605613"/>
    <w:rsid w:val="00605D20"/>
    <w:rsid w:val="00607398"/>
    <w:rsid w:val="00610703"/>
    <w:rsid w:val="00610BD6"/>
    <w:rsid w:val="006114FD"/>
    <w:rsid w:val="00611576"/>
    <w:rsid w:val="00611A42"/>
    <w:rsid w:val="00611C1A"/>
    <w:rsid w:val="00612E53"/>
    <w:rsid w:val="00612E75"/>
    <w:rsid w:val="006130C3"/>
    <w:rsid w:val="00613B15"/>
    <w:rsid w:val="00613DA5"/>
    <w:rsid w:val="0061466E"/>
    <w:rsid w:val="0061480D"/>
    <w:rsid w:val="00615610"/>
    <w:rsid w:val="00615A33"/>
    <w:rsid w:val="00617E0D"/>
    <w:rsid w:val="0062010D"/>
    <w:rsid w:val="0062175D"/>
    <w:rsid w:val="00621988"/>
    <w:rsid w:val="00621BEB"/>
    <w:rsid w:val="00622B09"/>
    <w:rsid w:val="00622E77"/>
    <w:rsid w:val="00623040"/>
    <w:rsid w:val="0062369A"/>
    <w:rsid w:val="00623A57"/>
    <w:rsid w:val="00623A6D"/>
    <w:rsid w:val="006240B5"/>
    <w:rsid w:val="00624A98"/>
    <w:rsid w:val="00625272"/>
    <w:rsid w:val="0062560D"/>
    <w:rsid w:val="0062569D"/>
    <w:rsid w:val="00626BA4"/>
    <w:rsid w:val="00626BB0"/>
    <w:rsid w:val="00626CF4"/>
    <w:rsid w:val="00627267"/>
    <w:rsid w:val="0062728C"/>
    <w:rsid w:val="00627786"/>
    <w:rsid w:val="00630A3A"/>
    <w:rsid w:val="00631780"/>
    <w:rsid w:val="00631920"/>
    <w:rsid w:val="006325BD"/>
    <w:rsid w:val="00632BDD"/>
    <w:rsid w:val="006331F6"/>
    <w:rsid w:val="0063360F"/>
    <w:rsid w:val="0063396A"/>
    <w:rsid w:val="00634559"/>
    <w:rsid w:val="00634719"/>
    <w:rsid w:val="00634D4E"/>
    <w:rsid w:val="00635770"/>
    <w:rsid w:val="00636794"/>
    <w:rsid w:val="006369C6"/>
    <w:rsid w:val="00637989"/>
    <w:rsid w:val="00637D71"/>
    <w:rsid w:val="0064023A"/>
    <w:rsid w:val="006417D7"/>
    <w:rsid w:val="006423FF"/>
    <w:rsid w:val="006427C5"/>
    <w:rsid w:val="00643065"/>
    <w:rsid w:val="00643F0D"/>
    <w:rsid w:val="006441C0"/>
    <w:rsid w:val="006445F9"/>
    <w:rsid w:val="006448EA"/>
    <w:rsid w:val="006474E8"/>
    <w:rsid w:val="00647E92"/>
    <w:rsid w:val="006507CB"/>
    <w:rsid w:val="00650B16"/>
    <w:rsid w:val="00650FB9"/>
    <w:rsid w:val="006516E1"/>
    <w:rsid w:val="006524CD"/>
    <w:rsid w:val="0065275F"/>
    <w:rsid w:val="00652AB6"/>
    <w:rsid w:val="00652BEE"/>
    <w:rsid w:val="00653548"/>
    <w:rsid w:val="00653D6B"/>
    <w:rsid w:val="00654EE4"/>
    <w:rsid w:val="00655408"/>
    <w:rsid w:val="0065610D"/>
    <w:rsid w:val="00656187"/>
    <w:rsid w:val="006576B1"/>
    <w:rsid w:val="00657838"/>
    <w:rsid w:val="00657D43"/>
    <w:rsid w:val="0066026D"/>
    <w:rsid w:val="006603F7"/>
    <w:rsid w:val="00660ACE"/>
    <w:rsid w:val="00660E65"/>
    <w:rsid w:val="00660F20"/>
    <w:rsid w:val="0066180F"/>
    <w:rsid w:val="00662A56"/>
    <w:rsid w:val="00663243"/>
    <w:rsid w:val="00663BE6"/>
    <w:rsid w:val="00664158"/>
    <w:rsid w:val="0066459B"/>
    <w:rsid w:val="00664A28"/>
    <w:rsid w:val="00666AB9"/>
    <w:rsid w:val="00667886"/>
    <w:rsid w:val="006703A3"/>
    <w:rsid w:val="006728A1"/>
    <w:rsid w:val="00672EA3"/>
    <w:rsid w:val="00672EE8"/>
    <w:rsid w:val="00674625"/>
    <w:rsid w:val="00674C20"/>
    <w:rsid w:val="00675094"/>
    <w:rsid w:val="00675245"/>
    <w:rsid w:val="00675A00"/>
    <w:rsid w:val="00675E7A"/>
    <w:rsid w:val="0067608D"/>
    <w:rsid w:val="00676200"/>
    <w:rsid w:val="0067627E"/>
    <w:rsid w:val="00676CB2"/>
    <w:rsid w:val="00680999"/>
    <w:rsid w:val="00680AB9"/>
    <w:rsid w:val="00680E16"/>
    <w:rsid w:val="006810D4"/>
    <w:rsid w:val="0068114D"/>
    <w:rsid w:val="00681460"/>
    <w:rsid w:val="00681A82"/>
    <w:rsid w:val="006821BA"/>
    <w:rsid w:val="0068260A"/>
    <w:rsid w:val="006840E3"/>
    <w:rsid w:val="00684549"/>
    <w:rsid w:val="00684F47"/>
    <w:rsid w:val="006853B4"/>
    <w:rsid w:val="00685B50"/>
    <w:rsid w:val="006871EC"/>
    <w:rsid w:val="00687F4D"/>
    <w:rsid w:val="00690059"/>
    <w:rsid w:val="006903E5"/>
    <w:rsid w:val="006913E7"/>
    <w:rsid w:val="00691507"/>
    <w:rsid w:val="00692682"/>
    <w:rsid w:val="00693200"/>
    <w:rsid w:val="006938A8"/>
    <w:rsid w:val="006940F8"/>
    <w:rsid w:val="006945F3"/>
    <w:rsid w:val="0069511E"/>
    <w:rsid w:val="0069622D"/>
    <w:rsid w:val="006964B8"/>
    <w:rsid w:val="0069693B"/>
    <w:rsid w:val="006A00BC"/>
    <w:rsid w:val="006A05DC"/>
    <w:rsid w:val="006A0BFE"/>
    <w:rsid w:val="006A0E6C"/>
    <w:rsid w:val="006A153F"/>
    <w:rsid w:val="006A1922"/>
    <w:rsid w:val="006A41F6"/>
    <w:rsid w:val="006A4DAB"/>
    <w:rsid w:val="006A5399"/>
    <w:rsid w:val="006A5A5B"/>
    <w:rsid w:val="006A6104"/>
    <w:rsid w:val="006A66E4"/>
    <w:rsid w:val="006A6BFC"/>
    <w:rsid w:val="006A7FDA"/>
    <w:rsid w:val="006B04FC"/>
    <w:rsid w:val="006B07FF"/>
    <w:rsid w:val="006B0CC6"/>
    <w:rsid w:val="006B14EB"/>
    <w:rsid w:val="006B1C88"/>
    <w:rsid w:val="006B27D8"/>
    <w:rsid w:val="006B2B6B"/>
    <w:rsid w:val="006B3EF4"/>
    <w:rsid w:val="006B420E"/>
    <w:rsid w:val="006B5672"/>
    <w:rsid w:val="006B5D50"/>
    <w:rsid w:val="006B732C"/>
    <w:rsid w:val="006B742C"/>
    <w:rsid w:val="006C06F8"/>
    <w:rsid w:val="006C0CB2"/>
    <w:rsid w:val="006C0D1E"/>
    <w:rsid w:val="006C209D"/>
    <w:rsid w:val="006C27EA"/>
    <w:rsid w:val="006C2960"/>
    <w:rsid w:val="006C2AE1"/>
    <w:rsid w:val="006C42F8"/>
    <w:rsid w:val="006C47A0"/>
    <w:rsid w:val="006C568B"/>
    <w:rsid w:val="006C572F"/>
    <w:rsid w:val="006C5D6F"/>
    <w:rsid w:val="006C63AF"/>
    <w:rsid w:val="006C7321"/>
    <w:rsid w:val="006C734D"/>
    <w:rsid w:val="006C781A"/>
    <w:rsid w:val="006C7C1B"/>
    <w:rsid w:val="006C7CF8"/>
    <w:rsid w:val="006D071A"/>
    <w:rsid w:val="006D1174"/>
    <w:rsid w:val="006D158D"/>
    <w:rsid w:val="006D1F50"/>
    <w:rsid w:val="006D262A"/>
    <w:rsid w:val="006D2800"/>
    <w:rsid w:val="006D3931"/>
    <w:rsid w:val="006D3D2D"/>
    <w:rsid w:val="006D4955"/>
    <w:rsid w:val="006D5B03"/>
    <w:rsid w:val="006D664E"/>
    <w:rsid w:val="006D69D7"/>
    <w:rsid w:val="006E01AA"/>
    <w:rsid w:val="006E0CEC"/>
    <w:rsid w:val="006E1424"/>
    <w:rsid w:val="006E1F1B"/>
    <w:rsid w:val="006E283F"/>
    <w:rsid w:val="006E2EC3"/>
    <w:rsid w:val="006E342F"/>
    <w:rsid w:val="006E3A23"/>
    <w:rsid w:val="006E4135"/>
    <w:rsid w:val="006E4C37"/>
    <w:rsid w:val="006E6986"/>
    <w:rsid w:val="006E6D18"/>
    <w:rsid w:val="006E7A00"/>
    <w:rsid w:val="006E7F22"/>
    <w:rsid w:val="006F001B"/>
    <w:rsid w:val="006F0419"/>
    <w:rsid w:val="006F0C48"/>
    <w:rsid w:val="006F0E31"/>
    <w:rsid w:val="006F1BEF"/>
    <w:rsid w:val="006F4320"/>
    <w:rsid w:val="006F5BE9"/>
    <w:rsid w:val="006F61D6"/>
    <w:rsid w:val="006F6E31"/>
    <w:rsid w:val="006F6EF3"/>
    <w:rsid w:val="006F735D"/>
    <w:rsid w:val="006F7C69"/>
    <w:rsid w:val="006F7F26"/>
    <w:rsid w:val="0070020A"/>
    <w:rsid w:val="0070021E"/>
    <w:rsid w:val="00700308"/>
    <w:rsid w:val="0070093B"/>
    <w:rsid w:val="00700B27"/>
    <w:rsid w:val="00701294"/>
    <w:rsid w:val="007012BA"/>
    <w:rsid w:val="00702E0B"/>
    <w:rsid w:val="007035DE"/>
    <w:rsid w:val="00703AF1"/>
    <w:rsid w:val="00703E0D"/>
    <w:rsid w:val="00704BE5"/>
    <w:rsid w:val="00705B4E"/>
    <w:rsid w:val="007066AA"/>
    <w:rsid w:val="00706765"/>
    <w:rsid w:val="00706EE3"/>
    <w:rsid w:val="00707354"/>
    <w:rsid w:val="00707BEF"/>
    <w:rsid w:val="007105DC"/>
    <w:rsid w:val="00710DDD"/>
    <w:rsid w:val="00710E9A"/>
    <w:rsid w:val="00711682"/>
    <w:rsid w:val="00712527"/>
    <w:rsid w:val="00712F42"/>
    <w:rsid w:val="00712F98"/>
    <w:rsid w:val="007133DA"/>
    <w:rsid w:val="007145A8"/>
    <w:rsid w:val="0071492B"/>
    <w:rsid w:val="007152A0"/>
    <w:rsid w:val="007156DF"/>
    <w:rsid w:val="00715946"/>
    <w:rsid w:val="007168A2"/>
    <w:rsid w:val="00716DE9"/>
    <w:rsid w:val="0071765E"/>
    <w:rsid w:val="0071794E"/>
    <w:rsid w:val="00717EEB"/>
    <w:rsid w:val="00720060"/>
    <w:rsid w:val="0072070E"/>
    <w:rsid w:val="00720C02"/>
    <w:rsid w:val="00720FC0"/>
    <w:rsid w:val="0072103C"/>
    <w:rsid w:val="00721209"/>
    <w:rsid w:val="00721430"/>
    <w:rsid w:val="00722656"/>
    <w:rsid w:val="00722FFE"/>
    <w:rsid w:val="00723060"/>
    <w:rsid w:val="00723C9E"/>
    <w:rsid w:val="007243AB"/>
    <w:rsid w:val="00724BE2"/>
    <w:rsid w:val="00724D1A"/>
    <w:rsid w:val="0072523A"/>
    <w:rsid w:val="007259C9"/>
    <w:rsid w:val="00726AC4"/>
    <w:rsid w:val="00726FC4"/>
    <w:rsid w:val="007272C2"/>
    <w:rsid w:val="0072756B"/>
    <w:rsid w:val="00727915"/>
    <w:rsid w:val="00730828"/>
    <w:rsid w:val="00730CD5"/>
    <w:rsid w:val="00730E61"/>
    <w:rsid w:val="00731C27"/>
    <w:rsid w:val="00733953"/>
    <w:rsid w:val="00733E05"/>
    <w:rsid w:val="0073401C"/>
    <w:rsid w:val="007342B4"/>
    <w:rsid w:val="0073504D"/>
    <w:rsid w:val="007360C1"/>
    <w:rsid w:val="00736439"/>
    <w:rsid w:val="007378C0"/>
    <w:rsid w:val="0073791E"/>
    <w:rsid w:val="007405F0"/>
    <w:rsid w:val="00740730"/>
    <w:rsid w:val="00741065"/>
    <w:rsid w:val="00741E50"/>
    <w:rsid w:val="0074211C"/>
    <w:rsid w:val="00742742"/>
    <w:rsid w:val="00743DCC"/>
    <w:rsid w:val="00745681"/>
    <w:rsid w:val="00746270"/>
    <w:rsid w:val="00746546"/>
    <w:rsid w:val="0074670F"/>
    <w:rsid w:val="00746CE4"/>
    <w:rsid w:val="00747315"/>
    <w:rsid w:val="0074793A"/>
    <w:rsid w:val="007500AD"/>
    <w:rsid w:val="0075106A"/>
    <w:rsid w:val="00751BD6"/>
    <w:rsid w:val="00751C04"/>
    <w:rsid w:val="00751C6C"/>
    <w:rsid w:val="00751E7B"/>
    <w:rsid w:val="00753092"/>
    <w:rsid w:val="00754256"/>
    <w:rsid w:val="00754770"/>
    <w:rsid w:val="00754963"/>
    <w:rsid w:val="0075523B"/>
    <w:rsid w:val="0075531B"/>
    <w:rsid w:val="00755360"/>
    <w:rsid w:val="00755915"/>
    <w:rsid w:val="00755CD2"/>
    <w:rsid w:val="00755FFC"/>
    <w:rsid w:val="00756327"/>
    <w:rsid w:val="00756818"/>
    <w:rsid w:val="00757B00"/>
    <w:rsid w:val="00757D26"/>
    <w:rsid w:val="00757E18"/>
    <w:rsid w:val="00761166"/>
    <w:rsid w:val="0076168F"/>
    <w:rsid w:val="007620E5"/>
    <w:rsid w:val="00762601"/>
    <w:rsid w:val="00762907"/>
    <w:rsid w:val="00762A21"/>
    <w:rsid w:val="007639BD"/>
    <w:rsid w:val="00763D10"/>
    <w:rsid w:val="00763D58"/>
    <w:rsid w:val="00763E58"/>
    <w:rsid w:val="00764233"/>
    <w:rsid w:val="007650D0"/>
    <w:rsid w:val="00765660"/>
    <w:rsid w:val="007659D7"/>
    <w:rsid w:val="00765B62"/>
    <w:rsid w:val="00765E79"/>
    <w:rsid w:val="0076645D"/>
    <w:rsid w:val="00766950"/>
    <w:rsid w:val="00766E60"/>
    <w:rsid w:val="00767BE7"/>
    <w:rsid w:val="00767C91"/>
    <w:rsid w:val="00767EF1"/>
    <w:rsid w:val="0077007E"/>
    <w:rsid w:val="00770B3A"/>
    <w:rsid w:val="00770C4D"/>
    <w:rsid w:val="0077153C"/>
    <w:rsid w:val="007718BF"/>
    <w:rsid w:val="0077199F"/>
    <w:rsid w:val="0077282B"/>
    <w:rsid w:val="00773911"/>
    <w:rsid w:val="00773E4E"/>
    <w:rsid w:val="00774A7F"/>
    <w:rsid w:val="00774A81"/>
    <w:rsid w:val="00774EEE"/>
    <w:rsid w:val="00775A2A"/>
    <w:rsid w:val="00776CB9"/>
    <w:rsid w:val="0078195D"/>
    <w:rsid w:val="00781F10"/>
    <w:rsid w:val="00782A59"/>
    <w:rsid w:val="00782A82"/>
    <w:rsid w:val="00782B4B"/>
    <w:rsid w:val="00784137"/>
    <w:rsid w:val="00784B67"/>
    <w:rsid w:val="0078541C"/>
    <w:rsid w:val="00785727"/>
    <w:rsid w:val="007870EA"/>
    <w:rsid w:val="0078760D"/>
    <w:rsid w:val="00787780"/>
    <w:rsid w:val="00790C84"/>
    <w:rsid w:val="00790D8C"/>
    <w:rsid w:val="00791CFB"/>
    <w:rsid w:val="007929DD"/>
    <w:rsid w:val="00792E01"/>
    <w:rsid w:val="007930A9"/>
    <w:rsid w:val="00794D96"/>
    <w:rsid w:val="007961A1"/>
    <w:rsid w:val="00796553"/>
    <w:rsid w:val="007970A4"/>
    <w:rsid w:val="00797403"/>
    <w:rsid w:val="007A0800"/>
    <w:rsid w:val="007A11B3"/>
    <w:rsid w:val="007A156A"/>
    <w:rsid w:val="007A1ABD"/>
    <w:rsid w:val="007A2766"/>
    <w:rsid w:val="007A3978"/>
    <w:rsid w:val="007A4329"/>
    <w:rsid w:val="007A47F7"/>
    <w:rsid w:val="007A4C9D"/>
    <w:rsid w:val="007A4D8F"/>
    <w:rsid w:val="007A4F24"/>
    <w:rsid w:val="007A4FC3"/>
    <w:rsid w:val="007A4FFC"/>
    <w:rsid w:val="007A5024"/>
    <w:rsid w:val="007A5092"/>
    <w:rsid w:val="007A50D9"/>
    <w:rsid w:val="007A6792"/>
    <w:rsid w:val="007A6A93"/>
    <w:rsid w:val="007B0104"/>
    <w:rsid w:val="007B0CF9"/>
    <w:rsid w:val="007B10BF"/>
    <w:rsid w:val="007B1145"/>
    <w:rsid w:val="007B2BAE"/>
    <w:rsid w:val="007B35AB"/>
    <w:rsid w:val="007B4D81"/>
    <w:rsid w:val="007B5020"/>
    <w:rsid w:val="007B56A6"/>
    <w:rsid w:val="007B587B"/>
    <w:rsid w:val="007B5B5A"/>
    <w:rsid w:val="007B6B79"/>
    <w:rsid w:val="007B6CC0"/>
    <w:rsid w:val="007B6E82"/>
    <w:rsid w:val="007C0BA1"/>
    <w:rsid w:val="007C226D"/>
    <w:rsid w:val="007C275C"/>
    <w:rsid w:val="007C2A24"/>
    <w:rsid w:val="007C3C1F"/>
    <w:rsid w:val="007C42E0"/>
    <w:rsid w:val="007C4346"/>
    <w:rsid w:val="007C4C34"/>
    <w:rsid w:val="007C4E93"/>
    <w:rsid w:val="007C5068"/>
    <w:rsid w:val="007C544E"/>
    <w:rsid w:val="007C62F3"/>
    <w:rsid w:val="007C6E16"/>
    <w:rsid w:val="007C77C7"/>
    <w:rsid w:val="007C7E04"/>
    <w:rsid w:val="007D0249"/>
    <w:rsid w:val="007D1DB4"/>
    <w:rsid w:val="007D3142"/>
    <w:rsid w:val="007D433E"/>
    <w:rsid w:val="007D520A"/>
    <w:rsid w:val="007D6DEF"/>
    <w:rsid w:val="007D723D"/>
    <w:rsid w:val="007D7524"/>
    <w:rsid w:val="007E0971"/>
    <w:rsid w:val="007E1489"/>
    <w:rsid w:val="007E2A27"/>
    <w:rsid w:val="007E2AA2"/>
    <w:rsid w:val="007E33C7"/>
    <w:rsid w:val="007E4425"/>
    <w:rsid w:val="007E4FD2"/>
    <w:rsid w:val="007E5E1B"/>
    <w:rsid w:val="007E6874"/>
    <w:rsid w:val="007E76E0"/>
    <w:rsid w:val="007E7D89"/>
    <w:rsid w:val="007F0787"/>
    <w:rsid w:val="007F089C"/>
    <w:rsid w:val="007F1360"/>
    <w:rsid w:val="007F30C1"/>
    <w:rsid w:val="007F364A"/>
    <w:rsid w:val="007F385C"/>
    <w:rsid w:val="007F3C42"/>
    <w:rsid w:val="007F4126"/>
    <w:rsid w:val="007F415E"/>
    <w:rsid w:val="007F4AD3"/>
    <w:rsid w:val="007F55C4"/>
    <w:rsid w:val="007F658D"/>
    <w:rsid w:val="007F6FC1"/>
    <w:rsid w:val="008007F9"/>
    <w:rsid w:val="0080136A"/>
    <w:rsid w:val="00801502"/>
    <w:rsid w:val="00801511"/>
    <w:rsid w:val="00801AE8"/>
    <w:rsid w:val="00801D6C"/>
    <w:rsid w:val="00801DC4"/>
    <w:rsid w:val="008026C0"/>
    <w:rsid w:val="00802815"/>
    <w:rsid w:val="008037EE"/>
    <w:rsid w:val="008045D2"/>
    <w:rsid w:val="008047FB"/>
    <w:rsid w:val="00804B19"/>
    <w:rsid w:val="00805296"/>
    <w:rsid w:val="00805857"/>
    <w:rsid w:val="00806C0C"/>
    <w:rsid w:val="008073B5"/>
    <w:rsid w:val="00807841"/>
    <w:rsid w:val="00807D3E"/>
    <w:rsid w:val="00807F0F"/>
    <w:rsid w:val="00810035"/>
    <w:rsid w:val="0081037A"/>
    <w:rsid w:val="00811411"/>
    <w:rsid w:val="0081188B"/>
    <w:rsid w:val="00811B67"/>
    <w:rsid w:val="00811CEA"/>
    <w:rsid w:val="00813332"/>
    <w:rsid w:val="00814934"/>
    <w:rsid w:val="00815AEF"/>
    <w:rsid w:val="008166C0"/>
    <w:rsid w:val="00816945"/>
    <w:rsid w:val="00817CAC"/>
    <w:rsid w:val="008200A4"/>
    <w:rsid w:val="00820BF1"/>
    <w:rsid w:val="00820F9A"/>
    <w:rsid w:val="00822EA6"/>
    <w:rsid w:val="00822F15"/>
    <w:rsid w:val="0082330F"/>
    <w:rsid w:val="00824AC9"/>
    <w:rsid w:val="0082510E"/>
    <w:rsid w:val="0082573B"/>
    <w:rsid w:val="00825A26"/>
    <w:rsid w:val="008262DB"/>
    <w:rsid w:val="00827505"/>
    <w:rsid w:val="00827D6B"/>
    <w:rsid w:val="00830167"/>
    <w:rsid w:val="00830F36"/>
    <w:rsid w:val="00832787"/>
    <w:rsid w:val="00832CB3"/>
    <w:rsid w:val="008348A7"/>
    <w:rsid w:val="008348AB"/>
    <w:rsid w:val="00835876"/>
    <w:rsid w:val="00837964"/>
    <w:rsid w:val="00837FA6"/>
    <w:rsid w:val="00840376"/>
    <w:rsid w:val="00840B38"/>
    <w:rsid w:val="00841ECF"/>
    <w:rsid w:val="00842D59"/>
    <w:rsid w:val="0084301F"/>
    <w:rsid w:val="00843B5A"/>
    <w:rsid w:val="00843C01"/>
    <w:rsid w:val="00843D09"/>
    <w:rsid w:val="008449C4"/>
    <w:rsid w:val="00844CBE"/>
    <w:rsid w:val="008453F0"/>
    <w:rsid w:val="008454D4"/>
    <w:rsid w:val="008454F6"/>
    <w:rsid w:val="008457E5"/>
    <w:rsid w:val="00845C1F"/>
    <w:rsid w:val="00846ACB"/>
    <w:rsid w:val="00846E0C"/>
    <w:rsid w:val="008471F2"/>
    <w:rsid w:val="0084768C"/>
    <w:rsid w:val="00847EBF"/>
    <w:rsid w:val="008516D6"/>
    <w:rsid w:val="00852211"/>
    <w:rsid w:val="00852328"/>
    <w:rsid w:val="008523D7"/>
    <w:rsid w:val="008525CD"/>
    <w:rsid w:val="0085292E"/>
    <w:rsid w:val="00852932"/>
    <w:rsid w:val="00853075"/>
    <w:rsid w:val="00853AB1"/>
    <w:rsid w:val="00854543"/>
    <w:rsid w:val="008547F6"/>
    <w:rsid w:val="0085509F"/>
    <w:rsid w:val="008550FF"/>
    <w:rsid w:val="00855202"/>
    <w:rsid w:val="00855AFA"/>
    <w:rsid w:val="00855F1B"/>
    <w:rsid w:val="0085635F"/>
    <w:rsid w:val="0085719E"/>
    <w:rsid w:val="00857C5D"/>
    <w:rsid w:val="00857EFC"/>
    <w:rsid w:val="00860AE7"/>
    <w:rsid w:val="00860DD5"/>
    <w:rsid w:val="0086147F"/>
    <w:rsid w:val="008635BD"/>
    <w:rsid w:val="00863BCB"/>
    <w:rsid w:val="00863D3C"/>
    <w:rsid w:val="00864276"/>
    <w:rsid w:val="008652BF"/>
    <w:rsid w:val="00866AC9"/>
    <w:rsid w:val="00867268"/>
    <w:rsid w:val="00867984"/>
    <w:rsid w:val="0087063F"/>
    <w:rsid w:val="00870E9E"/>
    <w:rsid w:val="008712D7"/>
    <w:rsid w:val="00871673"/>
    <w:rsid w:val="0087239B"/>
    <w:rsid w:val="00872A31"/>
    <w:rsid w:val="00872FE4"/>
    <w:rsid w:val="00873431"/>
    <w:rsid w:val="00873B1B"/>
    <w:rsid w:val="00875616"/>
    <w:rsid w:val="0087587A"/>
    <w:rsid w:val="00875AF6"/>
    <w:rsid w:val="0087691A"/>
    <w:rsid w:val="00876C0F"/>
    <w:rsid w:val="00876CA9"/>
    <w:rsid w:val="00876D75"/>
    <w:rsid w:val="00877E7A"/>
    <w:rsid w:val="00880467"/>
    <w:rsid w:val="00880CD1"/>
    <w:rsid w:val="00880CEE"/>
    <w:rsid w:val="00881229"/>
    <w:rsid w:val="008812C6"/>
    <w:rsid w:val="008816D6"/>
    <w:rsid w:val="0088222A"/>
    <w:rsid w:val="00882667"/>
    <w:rsid w:val="00882B62"/>
    <w:rsid w:val="00883617"/>
    <w:rsid w:val="0088387D"/>
    <w:rsid w:val="00883B87"/>
    <w:rsid w:val="00883D8D"/>
    <w:rsid w:val="00884256"/>
    <w:rsid w:val="00884870"/>
    <w:rsid w:val="00885872"/>
    <w:rsid w:val="008860DC"/>
    <w:rsid w:val="0088660F"/>
    <w:rsid w:val="0088719C"/>
    <w:rsid w:val="008873F8"/>
    <w:rsid w:val="0088789F"/>
    <w:rsid w:val="00891022"/>
    <w:rsid w:val="008915D0"/>
    <w:rsid w:val="00891963"/>
    <w:rsid w:val="00891E9D"/>
    <w:rsid w:val="00891FE3"/>
    <w:rsid w:val="008924DF"/>
    <w:rsid w:val="0089337C"/>
    <w:rsid w:val="008939A4"/>
    <w:rsid w:val="00893BDA"/>
    <w:rsid w:val="00895028"/>
    <w:rsid w:val="00895E93"/>
    <w:rsid w:val="00895F1C"/>
    <w:rsid w:val="008961F8"/>
    <w:rsid w:val="008969D0"/>
    <w:rsid w:val="00896C93"/>
    <w:rsid w:val="008A0034"/>
    <w:rsid w:val="008A05E7"/>
    <w:rsid w:val="008A0CC2"/>
    <w:rsid w:val="008A1C64"/>
    <w:rsid w:val="008A2103"/>
    <w:rsid w:val="008A555C"/>
    <w:rsid w:val="008A6074"/>
    <w:rsid w:val="008A61D0"/>
    <w:rsid w:val="008A61FA"/>
    <w:rsid w:val="008A63FB"/>
    <w:rsid w:val="008A726D"/>
    <w:rsid w:val="008A7472"/>
    <w:rsid w:val="008A77E7"/>
    <w:rsid w:val="008A784E"/>
    <w:rsid w:val="008B0C62"/>
    <w:rsid w:val="008B134F"/>
    <w:rsid w:val="008B200F"/>
    <w:rsid w:val="008B3641"/>
    <w:rsid w:val="008B3C07"/>
    <w:rsid w:val="008B447C"/>
    <w:rsid w:val="008B5B60"/>
    <w:rsid w:val="008B666E"/>
    <w:rsid w:val="008B710D"/>
    <w:rsid w:val="008B7970"/>
    <w:rsid w:val="008C12C5"/>
    <w:rsid w:val="008C1874"/>
    <w:rsid w:val="008C1A95"/>
    <w:rsid w:val="008C1CCA"/>
    <w:rsid w:val="008C29E0"/>
    <w:rsid w:val="008C3775"/>
    <w:rsid w:val="008C40F3"/>
    <w:rsid w:val="008C49ED"/>
    <w:rsid w:val="008C51E0"/>
    <w:rsid w:val="008C581F"/>
    <w:rsid w:val="008C6368"/>
    <w:rsid w:val="008C64D2"/>
    <w:rsid w:val="008C66A8"/>
    <w:rsid w:val="008C7125"/>
    <w:rsid w:val="008C71F7"/>
    <w:rsid w:val="008C74F6"/>
    <w:rsid w:val="008C75D4"/>
    <w:rsid w:val="008C7604"/>
    <w:rsid w:val="008C771F"/>
    <w:rsid w:val="008D0B5C"/>
    <w:rsid w:val="008D120B"/>
    <w:rsid w:val="008D1230"/>
    <w:rsid w:val="008D195B"/>
    <w:rsid w:val="008D1A8F"/>
    <w:rsid w:val="008D1D86"/>
    <w:rsid w:val="008D2AEF"/>
    <w:rsid w:val="008D32D2"/>
    <w:rsid w:val="008D48F8"/>
    <w:rsid w:val="008D5282"/>
    <w:rsid w:val="008D5CDD"/>
    <w:rsid w:val="008D7A70"/>
    <w:rsid w:val="008E0420"/>
    <w:rsid w:val="008E04D4"/>
    <w:rsid w:val="008E051B"/>
    <w:rsid w:val="008E0615"/>
    <w:rsid w:val="008E0654"/>
    <w:rsid w:val="008E0C7D"/>
    <w:rsid w:val="008E0FE4"/>
    <w:rsid w:val="008E2A3D"/>
    <w:rsid w:val="008E3057"/>
    <w:rsid w:val="008E362B"/>
    <w:rsid w:val="008E3C98"/>
    <w:rsid w:val="008E4E3B"/>
    <w:rsid w:val="008E5D3D"/>
    <w:rsid w:val="008E6797"/>
    <w:rsid w:val="008E6A63"/>
    <w:rsid w:val="008E6FB5"/>
    <w:rsid w:val="008E7034"/>
    <w:rsid w:val="008F0E19"/>
    <w:rsid w:val="008F16C2"/>
    <w:rsid w:val="008F1D06"/>
    <w:rsid w:val="008F276B"/>
    <w:rsid w:val="008F2931"/>
    <w:rsid w:val="008F2B0D"/>
    <w:rsid w:val="008F53E4"/>
    <w:rsid w:val="008F6E29"/>
    <w:rsid w:val="008F7B09"/>
    <w:rsid w:val="009000D4"/>
    <w:rsid w:val="009005FC"/>
    <w:rsid w:val="00900F6F"/>
    <w:rsid w:val="00901B15"/>
    <w:rsid w:val="009020E9"/>
    <w:rsid w:val="00902116"/>
    <w:rsid w:val="0090271D"/>
    <w:rsid w:val="00902A12"/>
    <w:rsid w:val="00904976"/>
    <w:rsid w:val="00904FA8"/>
    <w:rsid w:val="0090673A"/>
    <w:rsid w:val="0090762A"/>
    <w:rsid w:val="0090770E"/>
    <w:rsid w:val="009078FA"/>
    <w:rsid w:val="00907B3B"/>
    <w:rsid w:val="00907C75"/>
    <w:rsid w:val="0091038F"/>
    <w:rsid w:val="0091055D"/>
    <w:rsid w:val="00910A0C"/>
    <w:rsid w:val="009127DD"/>
    <w:rsid w:val="00912A89"/>
    <w:rsid w:val="00914EA1"/>
    <w:rsid w:val="0091525A"/>
    <w:rsid w:val="009159D5"/>
    <w:rsid w:val="00920306"/>
    <w:rsid w:val="009209DF"/>
    <w:rsid w:val="00921785"/>
    <w:rsid w:val="00921A60"/>
    <w:rsid w:val="00921C3C"/>
    <w:rsid w:val="0092233F"/>
    <w:rsid w:val="009223B2"/>
    <w:rsid w:val="00922441"/>
    <w:rsid w:val="00924344"/>
    <w:rsid w:val="00924382"/>
    <w:rsid w:val="009243C6"/>
    <w:rsid w:val="00924B17"/>
    <w:rsid w:val="00924DEE"/>
    <w:rsid w:val="00925B05"/>
    <w:rsid w:val="009267B5"/>
    <w:rsid w:val="009267BB"/>
    <w:rsid w:val="0092740C"/>
    <w:rsid w:val="0092777D"/>
    <w:rsid w:val="00927AC1"/>
    <w:rsid w:val="00930869"/>
    <w:rsid w:val="00930885"/>
    <w:rsid w:val="009308D6"/>
    <w:rsid w:val="00932EC8"/>
    <w:rsid w:val="00933055"/>
    <w:rsid w:val="009334F0"/>
    <w:rsid w:val="00933E83"/>
    <w:rsid w:val="00933F5A"/>
    <w:rsid w:val="009342BE"/>
    <w:rsid w:val="0093444D"/>
    <w:rsid w:val="0093520D"/>
    <w:rsid w:val="00935632"/>
    <w:rsid w:val="0093621E"/>
    <w:rsid w:val="009362F5"/>
    <w:rsid w:val="00937132"/>
    <w:rsid w:val="009371D2"/>
    <w:rsid w:val="009379A3"/>
    <w:rsid w:val="0094096F"/>
    <w:rsid w:val="00941991"/>
    <w:rsid w:val="00941B87"/>
    <w:rsid w:val="00941EB2"/>
    <w:rsid w:val="00942BEA"/>
    <w:rsid w:val="00943493"/>
    <w:rsid w:val="00943CA9"/>
    <w:rsid w:val="00943F27"/>
    <w:rsid w:val="009449DB"/>
    <w:rsid w:val="00945108"/>
    <w:rsid w:val="0094534C"/>
    <w:rsid w:val="00947381"/>
    <w:rsid w:val="00947722"/>
    <w:rsid w:val="00947ACC"/>
    <w:rsid w:val="009505BD"/>
    <w:rsid w:val="00950AD6"/>
    <w:rsid w:val="00952330"/>
    <w:rsid w:val="00952359"/>
    <w:rsid w:val="00952C85"/>
    <w:rsid w:val="009534B5"/>
    <w:rsid w:val="00953C62"/>
    <w:rsid w:val="009540FC"/>
    <w:rsid w:val="009542E2"/>
    <w:rsid w:val="009544ED"/>
    <w:rsid w:val="009554F1"/>
    <w:rsid w:val="00955D0E"/>
    <w:rsid w:val="00956C4C"/>
    <w:rsid w:val="0095753D"/>
    <w:rsid w:val="00957628"/>
    <w:rsid w:val="00957BCE"/>
    <w:rsid w:val="00957C6E"/>
    <w:rsid w:val="009602E9"/>
    <w:rsid w:val="009606BC"/>
    <w:rsid w:val="00960C05"/>
    <w:rsid w:val="00960EA6"/>
    <w:rsid w:val="00961083"/>
    <w:rsid w:val="009612A8"/>
    <w:rsid w:val="0096142F"/>
    <w:rsid w:val="00961EF2"/>
    <w:rsid w:val="0096321A"/>
    <w:rsid w:val="00963E7C"/>
    <w:rsid w:val="00963F72"/>
    <w:rsid w:val="00965413"/>
    <w:rsid w:val="0096624F"/>
    <w:rsid w:val="00970BD7"/>
    <w:rsid w:val="00971E9B"/>
    <w:rsid w:val="0097248E"/>
    <w:rsid w:val="00972655"/>
    <w:rsid w:val="009732C4"/>
    <w:rsid w:val="0097348D"/>
    <w:rsid w:val="009750AF"/>
    <w:rsid w:val="00975D67"/>
    <w:rsid w:val="00977B81"/>
    <w:rsid w:val="00980B25"/>
    <w:rsid w:val="00980D1A"/>
    <w:rsid w:val="00980F19"/>
    <w:rsid w:val="009816E3"/>
    <w:rsid w:val="00982711"/>
    <w:rsid w:val="00982757"/>
    <w:rsid w:val="00982A09"/>
    <w:rsid w:val="00982E3D"/>
    <w:rsid w:val="00983140"/>
    <w:rsid w:val="009831B4"/>
    <w:rsid w:val="00983955"/>
    <w:rsid w:val="00983AE3"/>
    <w:rsid w:val="0098400B"/>
    <w:rsid w:val="00984CDB"/>
    <w:rsid w:val="009855EA"/>
    <w:rsid w:val="0098755A"/>
    <w:rsid w:val="0098756A"/>
    <w:rsid w:val="0098756B"/>
    <w:rsid w:val="009876D0"/>
    <w:rsid w:val="00987CB1"/>
    <w:rsid w:val="00991239"/>
    <w:rsid w:val="00991426"/>
    <w:rsid w:val="009915FB"/>
    <w:rsid w:val="0099162F"/>
    <w:rsid w:val="00991D10"/>
    <w:rsid w:val="009926C8"/>
    <w:rsid w:val="009931D5"/>
    <w:rsid w:val="00993407"/>
    <w:rsid w:val="00993640"/>
    <w:rsid w:val="009936D6"/>
    <w:rsid w:val="009937CC"/>
    <w:rsid w:val="00993FD3"/>
    <w:rsid w:val="00994DCA"/>
    <w:rsid w:val="0099506A"/>
    <w:rsid w:val="009959C7"/>
    <w:rsid w:val="009968AC"/>
    <w:rsid w:val="00997818"/>
    <w:rsid w:val="00997D17"/>
    <w:rsid w:val="009A0574"/>
    <w:rsid w:val="009A09B4"/>
    <w:rsid w:val="009A09D6"/>
    <w:rsid w:val="009A2059"/>
    <w:rsid w:val="009A211E"/>
    <w:rsid w:val="009A27F3"/>
    <w:rsid w:val="009A4E27"/>
    <w:rsid w:val="009A502D"/>
    <w:rsid w:val="009A516C"/>
    <w:rsid w:val="009A51A5"/>
    <w:rsid w:val="009A57A1"/>
    <w:rsid w:val="009A5BC9"/>
    <w:rsid w:val="009A6D71"/>
    <w:rsid w:val="009A7430"/>
    <w:rsid w:val="009A7AD4"/>
    <w:rsid w:val="009B0DEE"/>
    <w:rsid w:val="009B0FDC"/>
    <w:rsid w:val="009B0FFF"/>
    <w:rsid w:val="009B22BA"/>
    <w:rsid w:val="009B2A25"/>
    <w:rsid w:val="009B2D7F"/>
    <w:rsid w:val="009B41EB"/>
    <w:rsid w:val="009B54F9"/>
    <w:rsid w:val="009B5D16"/>
    <w:rsid w:val="009B64AA"/>
    <w:rsid w:val="009B7D37"/>
    <w:rsid w:val="009B7D56"/>
    <w:rsid w:val="009C0387"/>
    <w:rsid w:val="009C091C"/>
    <w:rsid w:val="009C2C46"/>
    <w:rsid w:val="009C32C0"/>
    <w:rsid w:val="009C33CA"/>
    <w:rsid w:val="009C3572"/>
    <w:rsid w:val="009C4BD3"/>
    <w:rsid w:val="009C5D8F"/>
    <w:rsid w:val="009C6404"/>
    <w:rsid w:val="009C6C06"/>
    <w:rsid w:val="009C74CB"/>
    <w:rsid w:val="009C757B"/>
    <w:rsid w:val="009C7FA3"/>
    <w:rsid w:val="009D0C31"/>
    <w:rsid w:val="009D21EE"/>
    <w:rsid w:val="009D2CFC"/>
    <w:rsid w:val="009D311D"/>
    <w:rsid w:val="009D3CD2"/>
    <w:rsid w:val="009D3FDF"/>
    <w:rsid w:val="009D5B06"/>
    <w:rsid w:val="009D6179"/>
    <w:rsid w:val="009D655C"/>
    <w:rsid w:val="009D67E2"/>
    <w:rsid w:val="009D73B3"/>
    <w:rsid w:val="009D7AB8"/>
    <w:rsid w:val="009E024F"/>
    <w:rsid w:val="009E1210"/>
    <w:rsid w:val="009E164A"/>
    <w:rsid w:val="009E193D"/>
    <w:rsid w:val="009E1F93"/>
    <w:rsid w:val="009E232B"/>
    <w:rsid w:val="009E3131"/>
    <w:rsid w:val="009E3269"/>
    <w:rsid w:val="009E3544"/>
    <w:rsid w:val="009E38A6"/>
    <w:rsid w:val="009E4449"/>
    <w:rsid w:val="009E453F"/>
    <w:rsid w:val="009E6887"/>
    <w:rsid w:val="009F0189"/>
    <w:rsid w:val="009F0351"/>
    <w:rsid w:val="009F043F"/>
    <w:rsid w:val="009F0941"/>
    <w:rsid w:val="009F1247"/>
    <w:rsid w:val="009F1BAB"/>
    <w:rsid w:val="009F1BBB"/>
    <w:rsid w:val="009F3426"/>
    <w:rsid w:val="009F36B5"/>
    <w:rsid w:val="009F4523"/>
    <w:rsid w:val="009F463F"/>
    <w:rsid w:val="009F54AF"/>
    <w:rsid w:val="009F56C0"/>
    <w:rsid w:val="009F60E7"/>
    <w:rsid w:val="009F6707"/>
    <w:rsid w:val="00A00A79"/>
    <w:rsid w:val="00A01329"/>
    <w:rsid w:val="00A01B41"/>
    <w:rsid w:val="00A01CC0"/>
    <w:rsid w:val="00A0359F"/>
    <w:rsid w:val="00A03B87"/>
    <w:rsid w:val="00A0464E"/>
    <w:rsid w:val="00A0470E"/>
    <w:rsid w:val="00A04B83"/>
    <w:rsid w:val="00A04E90"/>
    <w:rsid w:val="00A05428"/>
    <w:rsid w:val="00A055BB"/>
    <w:rsid w:val="00A05624"/>
    <w:rsid w:val="00A05AE6"/>
    <w:rsid w:val="00A05F03"/>
    <w:rsid w:val="00A06839"/>
    <w:rsid w:val="00A07108"/>
    <w:rsid w:val="00A074B6"/>
    <w:rsid w:val="00A07A7A"/>
    <w:rsid w:val="00A12808"/>
    <w:rsid w:val="00A12DE1"/>
    <w:rsid w:val="00A145DC"/>
    <w:rsid w:val="00A1644B"/>
    <w:rsid w:val="00A164E9"/>
    <w:rsid w:val="00A16C3C"/>
    <w:rsid w:val="00A17575"/>
    <w:rsid w:val="00A17FE1"/>
    <w:rsid w:val="00A200A6"/>
    <w:rsid w:val="00A214E8"/>
    <w:rsid w:val="00A22A76"/>
    <w:rsid w:val="00A23200"/>
    <w:rsid w:val="00A2342D"/>
    <w:rsid w:val="00A2381C"/>
    <w:rsid w:val="00A243E1"/>
    <w:rsid w:val="00A24BD6"/>
    <w:rsid w:val="00A25231"/>
    <w:rsid w:val="00A25632"/>
    <w:rsid w:val="00A259C0"/>
    <w:rsid w:val="00A26953"/>
    <w:rsid w:val="00A27BBD"/>
    <w:rsid w:val="00A30BE1"/>
    <w:rsid w:val="00A30C74"/>
    <w:rsid w:val="00A3242E"/>
    <w:rsid w:val="00A34428"/>
    <w:rsid w:val="00A34E8F"/>
    <w:rsid w:val="00A35CF1"/>
    <w:rsid w:val="00A369E1"/>
    <w:rsid w:val="00A36EEB"/>
    <w:rsid w:val="00A37007"/>
    <w:rsid w:val="00A3704C"/>
    <w:rsid w:val="00A37147"/>
    <w:rsid w:val="00A372DA"/>
    <w:rsid w:val="00A377CB"/>
    <w:rsid w:val="00A41104"/>
    <w:rsid w:val="00A41BB1"/>
    <w:rsid w:val="00A42474"/>
    <w:rsid w:val="00A42D03"/>
    <w:rsid w:val="00A43757"/>
    <w:rsid w:val="00A44C88"/>
    <w:rsid w:val="00A454A1"/>
    <w:rsid w:val="00A45BFD"/>
    <w:rsid w:val="00A4614D"/>
    <w:rsid w:val="00A4665F"/>
    <w:rsid w:val="00A47C1C"/>
    <w:rsid w:val="00A50EFE"/>
    <w:rsid w:val="00A51075"/>
    <w:rsid w:val="00A51170"/>
    <w:rsid w:val="00A511E7"/>
    <w:rsid w:val="00A519BF"/>
    <w:rsid w:val="00A5266C"/>
    <w:rsid w:val="00A53656"/>
    <w:rsid w:val="00A536DB"/>
    <w:rsid w:val="00A53865"/>
    <w:rsid w:val="00A54049"/>
    <w:rsid w:val="00A54596"/>
    <w:rsid w:val="00A548DB"/>
    <w:rsid w:val="00A54CAD"/>
    <w:rsid w:val="00A54D79"/>
    <w:rsid w:val="00A55CEC"/>
    <w:rsid w:val="00A55F6C"/>
    <w:rsid w:val="00A56B4F"/>
    <w:rsid w:val="00A5765B"/>
    <w:rsid w:val="00A60D43"/>
    <w:rsid w:val="00A61156"/>
    <w:rsid w:val="00A612CA"/>
    <w:rsid w:val="00A61C1C"/>
    <w:rsid w:val="00A61F8F"/>
    <w:rsid w:val="00A6222A"/>
    <w:rsid w:val="00A625B9"/>
    <w:rsid w:val="00A6334B"/>
    <w:rsid w:val="00A638D4"/>
    <w:rsid w:val="00A63FE6"/>
    <w:rsid w:val="00A64B48"/>
    <w:rsid w:val="00A666B7"/>
    <w:rsid w:val="00A673B4"/>
    <w:rsid w:val="00A67F01"/>
    <w:rsid w:val="00A70D78"/>
    <w:rsid w:val="00A70FAF"/>
    <w:rsid w:val="00A7124C"/>
    <w:rsid w:val="00A71A6F"/>
    <w:rsid w:val="00A730AE"/>
    <w:rsid w:val="00A739B2"/>
    <w:rsid w:val="00A7411D"/>
    <w:rsid w:val="00A743EE"/>
    <w:rsid w:val="00A74E5B"/>
    <w:rsid w:val="00A74ED2"/>
    <w:rsid w:val="00A753EF"/>
    <w:rsid w:val="00A754E0"/>
    <w:rsid w:val="00A75B7B"/>
    <w:rsid w:val="00A75F7C"/>
    <w:rsid w:val="00A77CFF"/>
    <w:rsid w:val="00A80458"/>
    <w:rsid w:val="00A8096F"/>
    <w:rsid w:val="00A80A28"/>
    <w:rsid w:val="00A813C6"/>
    <w:rsid w:val="00A819C0"/>
    <w:rsid w:val="00A82028"/>
    <w:rsid w:val="00A8276D"/>
    <w:rsid w:val="00A83E37"/>
    <w:rsid w:val="00A84B6E"/>
    <w:rsid w:val="00A84D36"/>
    <w:rsid w:val="00A85112"/>
    <w:rsid w:val="00A85134"/>
    <w:rsid w:val="00A857C2"/>
    <w:rsid w:val="00A85EAA"/>
    <w:rsid w:val="00A863FB"/>
    <w:rsid w:val="00A86D93"/>
    <w:rsid w:val="00A87283"/>
    <w:rsid w:val="00A87C1E"/>
    <w:rsid w:val="00A9000C"/>
    <w:rsid w:val="00A9056F"/>
    <w:rsid w:val="00A932D1"/>
    <w:rsid w:val="00A93337"/>
    <w:rsid w:val="00A93D7E"/>
    <w:rsid w:val="00A956E0"/>
    <w:rsid w:val="00A96031"/>
    <w:rsid w:val="00A96396"/>
    <w:rsid w:val="00A96ECA"/>
    <w:rsid w:val="00A96FD9"/>
    <w:rsid w:val="00A971C6"/>
    <w:rsid w:val="00AA0373"/>
    <w:rsid w:val="00AA0900"/>
    <w:rsid w:val="00AA0E77"/>
    <w:rsid w:val="00AA1D7C"/>
    <w:rsid w:val="00AA295E"/>
    <w:rsid w:val="00AA3A06"/>
    <w:rsid w:val="00AA4A41"/>
    <w:rsid w:val="00AA4AE1"/>
    <w:rsid w:val="00AA536B"/>
    <w:rsid w:val="00AA5DD2"/>
    <w:rsid w:val="00AA61E8"/>
    <w:rsid w:val="00AA6493"/>
    <w:rsid w:val="00AA6664"/>
    <w:rsid w:val="00AA69C4"/>
    <w:rsid w:val="00AA7394"/>
    <w:rsid w:val="00AA7496"/>
    <w:rsid w:val="00AB08A7"/>
    <w:rsid w:val="00AB0B86"/>
    <w:rsid w:val="00AB128A"/>
    <w:rsid w:val="00AB2CB5"/>
    <w:rsid w:val="00AB2EEB"/>
    <w:rsid w:val="00AB33B2"/>
    <w:rsid w:val="00AB3758"/>
    <w:rsid w:val="00AB3B8A"/>
    <w:rsid w:val="00AB4000"/>
    <w:rsid w:val="00AB4CFF"/>
    <w:rsid w:val="00AB6A45"/>
    <w:rsid w:val="00AB6CFB"/>
    <w:rsid w:val="00AB7643"/>
    <w:rsid w:val="00AB7B36"/>
    <w:rsid w:val="00AC0017"/>
    <w:rsid w:val="00AC06C3"/>
    <w:rsid w:val="00AC0B3C"/>
    <w:rsid w:val="00AC1722"/>
    <w:rsid w:val="00AC177C"/>
    <w:rsid w:val="00AC20C4"/>
    <w:rsid w:val="00AC2B29"/>
    <w:rsid w:val="00AC471F"/>
    <w:rsid w:val="00AC4C14"/>
    <w:rsid w:val="00AC5106"/>
    <w:rsid w:val="00AC55F0"/>
    <w:rsid w:val="00AC5893"/>
    <w:rsid w:val="00AC595A"/>
    <w:rsid w:val="00AC5BBE"/>
    <w:rsid w:val="00AC6436"/>
    <w:rsid w:val="00AC7221"/>
    <w:rsid w:val="00AC7C27"/>
    <w:rsid w:val="00AD0738"/>
    <w:rsid w:val="00AD0D0E"/>
    <w:rsid w:val="00AD0D29"/>
    <w:rsid w:val="00AD136D"/>
    <w:rsid w:val="00AD1B50"/>
    <w:rsid w:val="00AD20DC"/>
    <w:rsid w:val="00AD2653"/>
    <w:rsid w:val="00AD2A4C"/>
    <w:rsid w:val="00AD4299"/>
    <w:rsid w:val="00AD6316"/>
    <w:rsid w:val="00AD69F1"/>
    <w:rsid w:val="00AD7C9A"/>
    <w:rsid w:val="00AE03DE"/>
    <w:rsid w:val="00AE0F31"/>
    <w:rsid w:val="00AE119F"/>
    <w:rsid w:val="00AE13FB"/>
    <w:rsid w:val="00AE152A"/>
    <w:rsid w:val="00AE24A6"/>
    <w:rsid w:val="00AE2B49"/>
    <w:rsid w:val="00AE3D7D"/>
    <w:rsid w:val="00AE57DF"/>
    <w:rsid w:val="00AE58D0"/>
    <w:rsid w:val="00AE75FF"/>
    <w:rsid w:val="00AE776A"/>
    <w:rsid w:val="00AE795C"/>
    <w:rsid w:val="00AF0541"/>
    <w:rsid w:val="00AF0577"/>
    <w:rsid w:val="00AF1F1F"/>
    <w:rsid w:val="00AF2AE3"/>
    <w:rsid w:val="00AF3384"/>
    <w:rsid w:val="00AF3EE3"/>
    <w:rsid w:val="00AF4095"/>
    <w:rsid w:val="00AF52EE"/>
    <w:rsid w:val="00AF548B"/>
    <w:rsid w:val="00AF5639"/>
    <w:rsid w:val="00AF56BB"/>
    <w:rsid w:val="00AF625A"/>
    <w:rsid w:val="00AF7156"/>
    <w:rsid w:val="00AF7ECC"/>
    <w:rsid w:val="00B00135"/>
    <w:rsid w:val="00B00D15"/>
    <w:rsid w:val="00B0157C"/>
    <w:rsid w:val="00B01CF1"/>
    <w:rsid w:val="00B034F0"/>
    <w:rsid w:val="00B04B68"/>
    <w:rsid w:val="00B05191"/>
    <w:rsid w:val="00B05334"/>
    <w:rsid w:val="00B05388"/>
    <w:rsid w:val="00B05CD5"/>
    <w:rsid w:val="00B06CD1"/>
    <w:rsid w:val="00B06D74"/>
    <w:rsid w:val="00B070AE"/>
    <w:rsid w:val="00B07987"/>
    <w:rsid w:val="00B07BBD"/>
    <w:rsid w:val="00B07C99"/>
    <w:rsid w:val="00B07FC4"/>
    <w:rsid w:val="00B102CD"/>
    <w:rsid w:val="00B10CA4"/>
    <w:rsid w:val="00B11CE9"/>
    <w:rsid w:val="00B128A6"/>
    <w:rsid w:val="00B12BDC"/>
    <w:rsid w:val="00B12C99"/>
    <w:rsid w:val="00B14572"/>
    <w:rsid w:val="00B14CFA"/>
    <w:rsid w:val="00B16E2F"/>
    <w:rsid w:val="00B20296"/>
    <w:rsid w:val="00B2169B"/>
    <w:rsid w:val="00B21EEC"/>
    <w:rsid w:val="00B225D4"/>
    <w:rsid w:val="00B23197"/>
    <w:rsid w:val="00B268A2"/>
    <w:rsid w:val="00B273B4"/>
    <w:rsid w:val="00B27820"/>
    <w:rsid w:val="00B27E83"/>
    <w:rsid w:val="00B3001C"/>
    <w:rsid w:val="00B30085"/>
    <w:rsid w:val="00B3080E"/>
    <w:rsid w:val="00B31499"/>
    <w:rsid w:val="00B31565"/>
    <w:rsid w:val="00B31CEA"/>
    <w:rsid w:val="00B32FBF"/>
    <w:rsid w:val="00B3311E"/>
    <w:rsid w:val="00B3498B"/>
    <w:rsid w:val="00B34E4C"/>
    <w:rsid w:val="00B35692"/>
    <w:rsid w:val="00B35724"/>
    <w:rsid w:val="00B35D91"/>
    <w:rsid w:val="00B36AE0"/>
    <w:rsid w:val="00B36AF9"/>
    <w:rsid w:val="00B36C66"/>
    <w:rsid w:val="00B37438"/>
    <w:rsid w:val="00B3782F"/>
    <w:rsid w:val="00B40267"/>
    <w:rsid w:val="00B40436"/>
    <w:rsid w:val="00B40F32"/>
    <w:rsid w:val="00B41043"/>
    <w:rsid w:val="00B41745"/>
    <w:rsid w:val="00B42297"/>
    <w:rsid w:val="00B425C8"/>
    <w:rsid w:val="00B42712"/>
    <w:rsid w:val="00B42C03"/>
    <w:rsid w:val="00B44374"/>
    <w:rsid w:val="00B446AE"/>
    <w:rsid w:val="00B4485B"/>
    <w:rsid w:val="00B44D8E"/>
    <w:rsid w:val="00B4560B"/>
    <w:rsid w:val="00B4663C"/>
    <w:rsid w:val="00B47081"/>
    <w:rsid w:val="00B470D1"/>
    <w:rsid w:val="00B4760E"/>
    <w:rsid w:val="00B5022D"/>
    <w:rsid w:val="00B50481"/>
    <w:rsid w:val="00B5064E"/>
    <w:rsid w:val="00B51407"/>
    <w:rsid w:val="00B51B80"/>
    <w:rsid w:val="00B51D64"/>
    <w:rsid w:val="00B52290"/>
    <w:rsid w:val="00B52903"/>
    <w:rsid w:val="00B533D2"/>
    <w:rsid w:val="00B53760"/>
    <w:rsid w:val="00B54616"/>
    <w:rsid w:val="00B55680"/>
    <w:rsid w:val="00B5585F"/>
    <w:rsid w:val="00B55E35"/>
    <w:rsid w:val="00B5779F"/>
    <w:rsid w:val="00B57926"/>
    <w:rsid w:val="00B57F0C"/>
    <w:rsid w:val="00B57F6B"/>
    <w:rsid w:val="00B6084D"/>
    <w:rsid w:val="00B60916"/>
    <w:rsid w:val="00B60D51"/>
    <w:rsid w:val="00B60E2D"/>
    <w:rsid w:val="00B6114E"/>
    <w:rsid w:val="00B6164D"/>
    <w:rsid w:val="00B61747"/>
    <w:rsid w:val="00B618C0"/>
    <w:rsid w:val="00B6229C"/>
    <w:rsid w:val="00B626F4"/>
    <w:rsid w:val="00B62B30"/>
    <w:rsid w:val="00B63AF7"/>
    <w:rsid w:val="00B63E83"/>
    <w:rsid w:val="00B65B34"/>
    <w:rsid w:val="00B6736E"/>
    <w:rsid w:val="00B67CD6"/>
    <w:rsid w:val="00B67E95"/>
    <w:rsid w:val="00B7180D"/>
    <w:rsid w:val="00B71B94"/>
    <w:rsid w:val="00B71BB7"/>
    <w:rsid w:val="00B72546"/>
    <w:rsid w:val="00B72F37"/>
    <w:rsid w:val="00B7317B"/>
    <w:rsid w:val="00B73B40"/>
    <w:rsid w:val="00B7405F"/>
    <w:rsid w:val="00B747DA"/>
    <w:rsid w:val="00B74C05"/>
    <w:rsid w:val="00B7540D"/>
    <w:rsid w:val="00B7557D"/>
    <w:rsid w:val="00B75C0E"/>
    <w:rsid w:val="00B75C98"/>
    <w:rsid w:val="00B76863"/>
    <w:rsid w:val="00B76D9D"/>
    <w:rsid w:val="00B800C2"/>
    <w:rsid w:val="00B80B41"/>
    <w:rsid w:val="00B8133C"/>
    <w:rsid w:val="00B825B9"/>
    <w:rsid w:val="00B825FC"/>
    <w:rsid w:val="00B831A2"/>
    <w:rsid w:val="00B83E82"/>
    <w:rsid w:val="00B85294"/>
    <w:rsid w:val="00B85335"/>
    <w:rsid w:val="00B85EE8"/>
    <w:rsid w:val="00B85F20"/>
    <w:rsid w:val="00B861F8"/>
    <w:rsid w:val="00B8637F"/>
    <w:rsid w:val="00B86FCE"/>
    <w:rsid w:val="00B8707A"/>
    <w:rsid w:val="00B87604"/>
    <w:rsid w:val="00B90197"/>
    <w:rsid w:val="00B90AA5"/>
    <w:rsid w:val="00B9131D"/>
    <w:rsid w:val="00B917C4"/>
    <w:rsid w:val="00B92731"/>
    <w:rsid w:val="00B93243"/>
    <w:rsid w:val="00B93546"/>
    <w:rsid w:val="00B9378C"/>
    <w:rsid w:val="00B93FA7"/>
    <w:rsid w:val="00B94552"/>
    <w:rsid w:val="00B94D91"/>
    <w:rsid w:val="00B951BB"/>
    <w:rsid w:val="00B9596F"/>
    <w:rsid w:val="00B9643B"/>
    <w:rsid w:val="00B970A7"/>
    <w:rsid w:val="00B975C9"/>
    <w:rsid w:val="00B976AE"/>
    <w:rsid w:val="00BA02E4"/>
    <w:rsid w:val="00BA0FAD"/>
    <w:rsid w:val="00BA26F8"/>
    <w:rsid w:val="00BA2FE3"/>
    <w:rsid w:val="00BA351A"/>
    <w:rsid w:val="00BA40E8"/>
    <w:rsid w:val="00BA410F"/>
    <w:rsid w:val="00BA526D"/>
    <w:rsid w:val="00BA590B"/>
    <w:rsid w:val="00BA5C06"/>
    <w:rsid w:val="00BA68F9"/>
    <w:rsid w:val="00BA6C02"/>
    <w:rsid w:val="00BA7CB9"/>
    <w:rsid w:val="00BA7F14"/>
    <w:rsid w:val="00BB0121"/>
    <w:rsid w:val="00BB03C3"/>
    <w:rsid w:val="00BB0430"/>
    <w:rsid w:val="00BB0E99"/>
    <w:rsid w:val="00BB1FAB"/>
    <w:rsid w:val="00BB21F9"/>
    <w:rsid w:val="00BB2279"/>
    <w:rsid w:val="00BB3EF9"/>
    <w:rsid w:val="00BB4550"/>
    <w:rsid w:val="00BB5921"/>
    <w:rsid w:val="00BB6954"/>
    <w:rsid w:val="00BB7819"/>
    <w:rsid w:val="00BB7C11"/>
    <w:rsid w:val="00BB7E70"/>
    <w:rsid w:val="00BC02A7"/>
    <w:rsid w:val="00BC042F"/>
    <w:rsid w:val="00BC1984"/>
    <w:rsid w:val="00BC19CF"/>
    <w:rsid w:val="00BC1C9F"/>
    <w:rsid w:val="00BC2926"/>
    <w:rsid w:val="00BC2B7A"/>
    <w:rsid w:val="00BC4B31"/>
    <w:rsid w:val="00BC52BF"/>
    <w:rsid w:val="00BC5CAF"/>
    <w:rsid w:val="00BC6FF1"/>
    <w:rsid w:val="00BC78F5"/>
    <w:rsid w:val="00BC7CAE"/>
    <w:rsid w:val="00BC7E94"/>
    <w:rsid w:val="00BD09FA"/>
    <w:rsid w:val="00BD2894"/>
    <w:rsid w:val="00BD2CAC"/>
    <w:rsid w:val="00BD3C36"/>
    <w:rsid w:val="00BD3D0F"/>
    <w:rsid w:val="00BD48D4"/>
    <w:rsid w:val="00BD4B69"/>
    <w:rsid w:val="00BD5028"/>
    <w:rsid w:val="00BD58CB"/>
    <w:rsid w:val="00BD5976"/>
    <w:rsid w:val="00BD6B00"/>
    <w:rsid w:val="00BD6BA2"/>
    <w:rsid w:val="00BD6EE8"/>
    <w:rsid w:val="00BD6F9F"/>
    <w:rsid w:val="00BD78E2"/>
    <w:rsid w:val="00BD7F16"/>
    <w:rsid w:val="00BE01AB"/>
    <w:rsid w:val="00BE1247"/>
    <w:rsid w:val="00BE1E61"/>
    <w:rsid w:val="00BE23CA"/>
    <w:rsid w:val="00BE23D1"/>
    <w:rsid w:val="00BE25F9"/>
    <w:rsid w:val="00BE2829"/>
    <w:rsid w:val="00BE3795"/>
    <w:rsid w:val="00BE37F6"/>
    <w:rsid w:val="00BE37FE"/>
    <w:rsid w:val="00BE4123"/>
    <w:rsid w:val="00BE4D57"/>
    <w:rsid w:val="00BE4E4C"/>
    <w:rsid w:val="00BE4F05"/>
    <w:rsid w:val="00BE560A"/>
    <w:rsid w:val="00BE5790"/>
    <w:rsid w:val="00BE647D"/>
    <w:rsid w:val="00BE6E88"/>
    <w:rsid w:val="00BE7BAE"/>
    <w:rsid w:val="00BF0EB3"/>
    <w:rsid w:val="00BF1576"/>
    <w:rsid w:val="00BF1585"/>
    <w:rsid w:val="00BF291F"/>
    <w:rsid w:val="00BF51BB"/>
    <w:rsid w:val="00BF5842"/>
    <w:rsid w:val="00BF5EAE"/>
    <w:rsid w:val="00BF64AC"/>
    <w:rsid w:val="00BF768B"/>
    <w:rsid w:val="00BF7957"/>
    <w:rsid w:val="00C0225F"/>
    <w:rsid w:val="00C02BEA"/>
    <w:rsid w:val="00C034FB"/>
    <w:rsid w:val="00C03571"/>
    <w:rsid w:val="00C035FC"/>
    <w:rsid w:val="00C04292"/>
    <w:rsid w:val="00C044C4"/>
    <w:rsid w:val="00C049C8"/>
    <w:rsid w:val="00C04A3F"/>
    <w:rsid w:val="00C04ECD"/>
    <w:rsid w:val="00C05372"/>
    <w:rsid w:val="00C06075"/>
    <w:rsid w:val="00C0731D"/>
    <w:rsid w:val="00C074A2"/>
    <w:rsid w:val="00C0764B"/>
    <w:rsid w:val="00C077DB"/>
    <w:rsid w:val="00C078A3"/>
    <w:rsid w:val="00C07AFE"/>
    <w:rsid w:val="00C07B35"/>
    <w:rsid w:val="00C10330"/>
    <w:rsid w:val="00C109E6"/>
    <w:rsid w:val="00C12E74"/>
    <w:rsid w:val="00C1300C"/>
    <w:rsid w:val="00C1317C"/>
    <w:rsid w:val="00C13566"/>
    <w:rsid w:val="00C139F8"/>
    <w:rsid w:val="00C13B52"/>
    <w:rsid w:val="00C13E98"/>
    <w:rsid w:val="00C14C81"/>
    <w:rsid w:val="00C14D44"/>
    <w:rsid w:val="00C151F5"/>
    <w:rsid w:val="00C152B6"/>
    <w:rsid w:val="00C16776"/>
    <w:rsid w:val="00C1721B"/>
    <w:rsid w:val="00C1796D"/>
    <w:rsid w:val="00C17BCF"/>
    <w:rsid w:val="00C213AF"/>
    <w:rsid w:val="00C22415"/>
    <w:rsid w:val="00C225B4"/>
    <w:rsid w:val="00C2347E"/>
    <w:rsid w:val="00C30162"/>
    <w:rsid w:val="00C30267"/>
    <w:rsid w:val="00C30633"/>
    <w:rsid w:val="00C30AC0"/>
    <w:rsid w:val="00C30EE5"/>
    <w:rsid w:val="00C311F2"/>
    <w:rsid w:val="00C31699"/>
    <w:rsid w:val="00C31998"/>
    <w:rsid w:val="00C31CD0"/>
    <w:rsid w:val="00C32F0D"/>
    <w:rsid w:val="00C332D2"/>
    <w:rsid w:val="00C33347"/>
    <w:rsid w:val="00C33408"/>
    <w:rsid w:val="00C33424"/>
    <w:rsid w:val="00C339DD"/>
    <w:rsid w:val="00C353CD"/>
    <w:rsid w:val="00C354B0"/>
    <w:rsid w:val="00C357A8"/>
    <w:rsid w:val="00C358F2"/>
    <w:rsid w:val="00C36129"/>
    <w:rsid w:val="00C3681E"/>
    <w:rsid w:val="00C36EE6"/>
    <w:rsid w:val="00C36FFB"/>
    <w:rsid w:val="00C3785B"/>
    <w:rsid w:val="00C40AC9"/>
    <w:rsid w:val="00C41784"/>
    <w:rsid w:val="00C4201A"/>
    <w:rsid w:val="00C4218C"/>
    <w:rsid w:val="00C42519"/>
    <w:rsid w:val="00C43A86"/>
    <w:rsid w:val="00C43F40"/>
    <w:rsid w:val="00C44183"/>
    <w:rsid w:val="00C44EB9"/>
    <w:rsid w:val="00C45CC5"/>
    <w:rsid w:val="00C47E81"/>
    <w:rsid w:val="00C50217"/>
    <w:rsid w:val="00C50254"/>
    <w:rsid w:val="00C50FCB"/>
    <w:rsid w:val="00C510D3"/>
    <w:rsid w:val="00C513DD"/>
    <w:rsid w:val="00C51B3A"/>
    <w:rsid w:val="00C51BCE"/>
    <w:rsid w:val="00C51C54"/>
    <w:rsid w:val="00C51E86"/>
    <w:rsid w:val="00C528A3"/>
    <w:rsid w:val="00C52AF1"/>
    <w:rsid w:val="00C52F7F"/>
    <w:rsid w:val="00C54FC6"/>
    <w:rsid w:val="00C55068"/>
    <w:rsid w:val="00C55130"/>
    <w:rsid w:val="00C55918"/>
    <w:rsid w:val="00C55F62"/>
    <w:rsid w:val="00C570EA"/>
    <w:rsid w:val="00C60228"/>
    <w:rsid w:val="00C603D7"/>
    <w:rsid w:val="00C608BF"/>
    <w:rsid w:val="00C60B2C"/>
    <w:rsid w:val="00C6237A"/>
    <w:rsid w:val="00C628C4"/>
    <w:rsid w:val="00C62E94"/>
    <w:rsid w:val="00C63CBD"/>
    <w:rsid w:val="00C63E75"/>
    <w:rsid w:val="00C6598F"/>
    <w:rsid w:val="00C65B27"/>
    <w:rsid w:val="00C65E0B"/>
    <w:rsid w:val="00C663E3"/>
    <w:rsid w:val="00C665E4"/>
    <w:rsid w:val="00C6696D"/>
    <w:rsid w:val="00C67343"/>
    <w:rsid w:val="00C7059A"/>
    <w:rsid w:val="00C71558"/>
    <w:rsid w:val="00C71C91"/>
    <w:rsid w:val="00C71D22"/>
    <w:rsid w:val="00C71EF5"/>
    <w:rsid w:val="00C72627"/>
    <w:rsid w:val="00C748E3"/>
    <w:rsid w:val="00C74C73"/>
    <w:rsid w:val="00C75894"/>
    <w:rsid w:val="00C75B8F"/>
    <w:rsid w:val="00C766E1"/>
    <w:rsid w:val="00C7677B"/>
    <w:rsid w:val="00C76EEE"/>
    <w:rsid w:val="00C804D4"/>
    <w:rsid w:val="00C80631"/>
    <w:rsid w:val="00C80A58"/>
    <w:rsid w:val="00C818F6"/>
    <w:rsid w:val="00C83240"/>
    <w:rsid w:val="00C83F3C"/>
    <w:rsid w:val="00C84138"/>
    <w:rsid w:val="00C8480A"/>
    <w:rsid w:val="00C866D4"/>
    <w:rsid w:val="00C86BCA"/>
    <w:rsid w:val="00C86DB5"/>
    <w:rsid w:val="00C86E4E"/>
    <w:rsid w:val="00C86F35"/>
    <w:rsid w:val="00C9015D"/>
    <w:rsid w:val="00C9195C"/>
    <w:rsid w:val="00C92067"/>
    <w:rsid w:val="00C92076"/>
    <w:rsid w:val="00C9272D"/>
    <w:rsid w:val="00C92C95"/>
    <w:rsid w:val="00C93C5F"/>
    <w:rsid w:val="00C93D57"/>
    <w:rsid w:val="00C955C7"/>
    <w:rsid w:val="00C95710"/>
    <w:rsid w:val="00C9706A"/>
    <w:rsid w:val="00C974DF"/>
    <w:rsid w:val="00C97C05"/>
    <w:rsid w:val="00CA42CD"/>
    <w:rsid w:val="00CA4BB4"/>
    <w:rsid w:val="00CA5AFC"/>
    <w:rsid w:val="00CA6A45"/>
    <w:rsid w:val="00CA6B62"/>
    <w:rsid w:val="00CA7241"/>
    <w:rsid w:val="00CA7851"/>
    <w:rsid w:val="00CB0E17"/>
    <w:rsid w:val="00CB0EFD"/>
    <w:rsid w:val="00CB0FDC"/>
    <w:rsid w:val="00CB10ED"/>
    <w:rsid w:val="00CB141E"/>
    <w:rsid w:val="00CB2A1D"/>
    <w:rsid w:val="00CB33FB"/>
    <w:rsid w:val="00CB3577"/>
    <w:rsid w:val="00CB4079"/>
    <w:rsid w:val="00CB50E7"/>
    <w:rsid w:val="00CB5432"/>
    <w:rsid w:val="00CB5819"/>
    <w:rsid w:val="00CB6689"/>
    <w:rsid w:val="00CB68C8"/>
    <w:rsid w:val="00CB7321"/>
    <w:rsid w:val="00CB74D5"/>
    <w:rsid w:val="00CC0317"/>
    <w:rsid w:val="00CC19AF"/>
    <w:rsid w:val="00CC2978"/>
    <w:rsid w:val="00CC2C11"/>
    <w:rsid w:val="00CC31AE"/>
    <w:rsid w:val="00CC3917"/>
    <w:rsid w:val="00CC4F01"/>
    <w:rsid w:val="00CC5CD3"/>
    <w:rsid w:val="00CC6CA3"/>
    <w:rsid w:val="00CC7E98"/>
    <w:rsid w:val="00CD0145"/>
    <w:rsid w:val="00CD0E4F"/>
    <w:rsid w:val="00CD1276"/>
    <w:rsid w:val="00CD22C6"/>
    <w:rsid w:val="00CD2386"/>
    <w:rsid w:val="00CD25C0"/>
    <w:rsid w:val="00CD27CE"/>
    <w:rsid w:val="00CD2DEC"/>
    <w:rsid w:val="00CD2F44"/>
    <w:rsid w:val="00CD375B"/>
    <w:rsid w:val="00CD392C"/>
    <w:rsid w:val="00CD3C4C"/>
    <w:rsid w:val="00CD3F1F"/>
    <w:rsid w:val="00CD456B"/>
    <w:rsid w:val="00CD48FE"/>
    <w:rsid w:val="00CD54FE"/>
    <w:rsid w:val="00CD5773"/>
    <w:rsid w:val="00CD70A3"/>
    <w:rsid w:val="00CE01C7"/>
    <w:rsid w:val="00CE1AD4"/>
    <w:rsid w:val="00CE3BD9"/>
    <w:rsid w:val="00CE490C"/>
    <w:rsid w:val="00CE53B1"/>
    <w:rsid w:val="00CE56B7"/>
    <w:rsid w:val="00CE572A"/>
    <w:rsid w:val="00CE5820"/>
    <w:rsid w:val="00CE65FD"/>
    <w:rsid w:val="00CF0B45"/>
    <w:rsid w:val="00CF0C43"/>
    <w:rsid w:val="00CF2143"/>
    <w:rsid w:val="00CF301C"/>
    <w:rsid w:val="00CF313D"/>
    <w:rsid w:val="00CF398D"/>
    <w:rsid w:val="00CF39D7"/>
    <w:rsid w:val="00CF46DA"/>
    <w:rsid w:val="00CF4C5C"/>
    <w:rsid w:val="00CF53AC"/>
    <w:rsid w:val="00CF6493"/>
    <w:rsid w:val="00CF6549"/>
    <w:rsid w:val="00CF6CAF"/>
    <w:rsid w:val="00CF6D60"/>
    <w:rsid w:val="00D01844"/>
    <w:rsid w:val="00D01D8E"/>
    <w:rsid w:val="00D028F2"/>
    <w:rsid w:val="00D02F92"/>
    <w:rsid w:val="00D035B1"/>
    <w:rsid w:val="00D036B8"/>
    <w:rsid w:val="00D03989"/>
    <w:rsid w:val="00D044DE"/>
    <w:rsid w:val="00D045EA"/>
    <w:rsid w:val="00D04926"/>
    <w:rsid w:val="00D04C49"/>
    <w:rsid w:val="00D0514A"/>
    <w:rsid w:val="00D0525C"/>
    <w:rsid w:val="00D078B1"/>
    <w:rsid w:val="00D10D73"/>
    <w:rsid w:val="00D112DD"/>
    <w:rsid w:val="00D114A9"/>
    <w:rsid w:val="00D11F27"/>
    <w:rsid w:val="00D12557"/>
    <w:rsid w:val="00D12FB0"/>
    <w:rsid w:val="00D13C52"/>
    <w:rsid w:val="00D13F81"/>
    <w:rsid w:val="00D141AB"/>
    <w:rsid w:val="00D161A9"/>
    <w:rsid w:val="00D16E8A"/>
    <w:rsid w:val="00D1743B"/>
    <w:rsid w:val="00D1767C"/>
    <w:rsid w:val="00D1782E"/>
    <w:rsid w:val="00D17AC4"/>
    <w:rsid w:val="00D20B84"/>
    <w:rsid w:val="00D20CCE"/>
    <w:rsid w:val="00D20E2F"/>
    <w:rsid w:val="00D210E5"/>
    <w:rsid w:val="00D21152"/>
    <w:rsid w:val="00D21FFC"/>
    <w:rsid w:val="00D22672"/>
    <w:rsid w:val="00D228DA"/>
    <w:rsid w:val="00D230C7"/>
    <w:rsid w:val="00D25695"/>
    <w:rsid w:val="00D26EDF"/>
    <w:rsid w:val="00D271CE"/>
    <w:rsid w:val="00D27470"/>
    <w:rsid w:val="00D27964"/>
    <w:rsid w:val="00D27A2B"/>
    <w:rsid w:val="00D3042B"/>
    <w:rsid w:val="00D31BCA"/>
    <w:rsid w:val="00D323D6"/>
    <w:rsid w:val="00D32634"/>
    <w:rsid w:val="00D32B04"/>
    <w:rsid w:val="00D33A4B"/>
    <w:rsid w:val="00D33E3F"/>
    <w:rsid w:val="00D34F1C"/>
    <w:rsid w:val="00D35070"/>
    <w:rsid w:val="00D354D8"/>
    <w:rsid w:val="00D355BA"/>
    <w:rsid w:val="00D35C47"/>
    <w:rsid w:val="00D40108"/>
    <w:rsid w:val="00D404FD"/>
    <w:rsid w:val="00D410F9"/>
    <w:rsid w:val="00D412D2"/>
    <w:rsid w:val="00D42073"/>
    <w:rsid w:val="00D4255D"/>
    <w:rsid w:val="00D426D7"/>
    <w:rsid w:val="00D426EA"/>
    <w:rsid w:val="00D42EDF"/>
    <w:rsid w:val="00D43493"/>
    <w:rsid w:val="00D436FE"/>
    <w:rsid w:val="00D438E0"/>
    <w:rsid w:val="00D43C21"/>
    <w:rsid w:val="00D440A5"/>
    <w:rsid w:val="00D44B43"/>
    <w:rsid w:val="00D44BF4"/>
    <w:rsid w:val="00D4563F"/>
    <w:rsid w:val="00D45C4E"/>
    <w:rsid w:val="00D46599"/>
    <w:rsid w:val="00D46E35"/>
    <w:rsid w:val="00D47587"/>
    <w:rsid w:val="00D475BF"/>
    <w:rsid w:val="00D4764C"/>
    <w:rsid w:val="00D47EFA"/>
    <w:rsid w:val="00D500CD"/>
    <w:rsid w:val="00D5093A"/>
    <w:rsid w:val="00D52E87"/>
    <w:rsid w:val="00D5305C"/>
    <w:rsid w:val="00D53B5C"/>
    <w:rsid w:val="00D54AD5"/>
    <w:rsid w:val="00D54E2E"/>
    <w:rsid w:val="00D5509F"/>
    <w:rsid w:val="00D57380"/>
    <w:rsid w:val="00D604DE"/>
    <w:rsid w:val="00D60761"/>
    <w:rsid w:val="00D617E7"/>
    <w:rsid w:val="00D61AAA"/>
    <w:rsid w:val="00D627F3"/>
    <w:rsid w:val="00D64219"/>
    <w:rsid w:val="00D646B4"/>
    <w:rsid w:val="00D64F01"/>
    <w:rsid w:val="00D657A2"/>
    <w:rsid w:val="00D657D5"/>
    <w:rsid w:val="00D660FA"/>
    <w:rsid w:val="00D67042"/>
    <w:rsid w:val="00D678E5"/>
    <w:rsid w:val="00D6796D"/>
    <w:rsid w:val="00D7017A"/>
    <w:rsid w:val="00D7093F"/>
    <w:rsid w:val="00D70DEC"/>
    <w:rsid w:val="00D723DD"/>
    <w:rsid w:val="00D72AAB"/>
    <w:rsid w:val="00D72F96"/>
    <w:rsid w:val="00D7334E"/>
    <w:rsid w:val="00D73C3D"/>
    <w:rsid w:val="00D73FD7"/>
    <w:rsid w:val="00D74D9D"/>
    <w:rsid w:val="00D74FEA"/>
    <w:rsid w:val="00D7583F"/>
    <w:rsid w:val="00D762D5"/>
    <w:rsid w:val="00D7666C"/>
    <w:rsid w:val="00D77C65"/>
    <w:rsid w:val="00D803F1"/>
    <w:rsid w:val="00D80977"/>
    <w:rsid w:val="00D810F8"/>
    <w:rsid w:val="00D81AC1"/>
    <w:rsid w:val="00D81FC7"/>
    <w:rsid w:val="00D82589"/>
    <w:rsid w:val="00D825C7"/>
    <w:rsid w:val="00D82E6F"/>
    <w:rsid w:val="00D83651"/>
    <w:rsid w:val="00D837E1"/>
    <w:rsid w:val="00D84190"/>
    <w:rsid w:val="00D84823"/>
    <w:rsid w:val="00D8565A"/>
    <w:rsid w:val="00D85BD9"/>
    <w:rsid w:val="00D86E0A"/>
    <w:rsid w:val="00D879D2"/>
    <w:rsid w:val="00D87AB7"/>
    <w:rsid w:val="00D87C67"/>
    <w:rsid w:val="00D87F11"/>
    <w:rsid w:val="00D9018D"/>
    <w:rsid w:val="00D9079E"/>
    <w:rsid w:val="00D90DD0"/>
    <w:rsid w:val="00D9232A"/>
    <w:rsid w:val="00D942C8"/>
    <w:rsid w:val="00D944EC"/>
    <w:rsid w:val="00D953E4"/>
    <w:rsid w:val="00D96230"/>
    <w:rsid w:val="00D96EE6"/>
    <w:rsid w:val="00D96FB0"/>
    <w:rsid w:val="00D9700D"/>
    <w:rsid w:val="00D978FA"/>
    <w:rsid w:val="00DA1257"/>
    <w:rsid w:val="00DA2F17"/>
    <w:rsid w:val="00DA34BB"/>
    <w:rsid w:val="00DA3D72"/>
    <w:rsid w:val="00DA4DA9"/>
    <w:rsid w:val="00DA4DB7"/>
    <w:rsid w:val="00DA74B5"/>
    <w:rsid w:val="00DA7871"/>
    <w:rsid w:val="00DB01D6"/>
    <w:rsid w:val="00DB0365"/>
    <w:rsid w:val="00DB04C4"/>
    <w:rsid w:val="00DB10DC"/>
    <w:rsid w:val="00DB14CC"/>
    <w:rsid w:val="00DB2C86"/>
    <w:rsid w:val="00DB49BD"/>
    <w:rsid w:val="00DB5140"/>
    <w:rsid w:val="00DB5820"/>
    <w:rsid w:val="00DB6282"/>
    <w:rsid w:val="00DB7100"/>
    <w:rsid w:val="00DB725E"/>
    <w:rsid w:val="00DB7E64"/>
    <w:rsid w:val="00DB7ECB"/>
    <w:rsid w:val="00DC06D4"/>
    <w:rsid w:val="00DC071D"/>
    <w:rsid w:val="00DC0B5F"/>
    <w:rsid w:val="00DC0D4E"/>
    <w:rsid w:val="00DC0D58"/>
    <w:rsid w:val="00DC148E"/>
    <w:rsid w:val="00DC1863"/>
    <w:rsid w:val="00DC1B15"/>
    <w:rsid w:val="00DC1E49"/>
    <w:rsid w:val="00DC22AE"/>
    <w:rsid w:val="00DC3504"/>
    <w:rsid w:val="00DC3A84"/>
    <w:rsid w:val="00DC3B25"/>
    <w:rsid w:val="00DC57FB"/>
    <w:rsid w:val="00DC5B23"/>
    <w:rsid w:val="00DC5CE0"/>
    <w:rsid w:val="00DC7966"/>
    <w:rsid w:val="00DC7A4F"/>
    <w:rsid w:val="00DC7DAC"/>
    <w:rsid w:val="00DD0147"/>
    <w:rsid w:val="00DD056D"/>
    <w:rsid w:val="00DD12F9"/>
    <w:rsid w:val="00DD169A"/>
    <w:rsid w:val="00DD2332"/>
    <w:rsid w:val="00DD262A"/>
    <w:rsid w:val="00DD2E18"/>
    <w:rsid w:val="00DD309E"/>
    <w:rsid w:val="00DD3C18"/>
    <w:rsid w:val="00DD4E02"/>
    <w:rsid w:val="00DD58FE"/>
    <w:rsid w:val="00DD5F00"/>
    <w:rsid w:val="00DD7BD2"/>
    <w:rsid w:val="00DE0B33"/>
    <w:rsid w:val="00DE1101"/>
    <w:rsid w:val="00DE140A"/>
    <w:rsid w:val="00DE14E6"/>
    <w:rsid w:val="00DE1C61"/>
    <w:rsid w:val="00DE2F92"/>
    <w:rsid w:val="00DE39F0"/>
    <w:rsid w:val="00DE3CC6"/>
    <w:rsid w:val="00DE4CAB"/>
    <w:rsid w:val="00DE5AD4"/>
    <w:rsid w:val="00DE6208"/>
    <w:rsid w:val="00DE677C"/>
    <w:rsid w:val="00DE74CB"/>
    <w:rsid w:val="00DE7903"/>
    <w:rsid w:val="00DF0D90"/>
    <w:rsid w:val="00DF2DE9"/>
    <w:rsid w:val="00DF3660"/>
    <w:rsid w:val="00DF41B6"/>
    <w:rsid w:val="00DF5018"/>
    <w:rsid w:val="00DF5585"/>
    <w:rsid w:val="00DF5A25"/>
    <w:rsid w:val="00DF6FD7"/>
    <w:rsid w:val="00DF7087"/>
    <w:rsid w:val="00DF71AB"/>
    <w:rsid w:val="00DF75F2"/>
    <w:rsid w:val="00DF7B5E"/>
    <w:rsid w:val="00E00AA8"/>
    <w:rsid w:val="00E02B0B"/>
    <w:rsid w:val="00E02E87"/>
    <w:rsid w:val="00E02EC4"/>
    <w:rsid w:val="00E0318D"/>
    <w:rsid w:val="00E0349B"/>
    <w:rsid w:val="00E037F0"/>
    <w:rsid w:val="00E0385E"/>
    <w:rsid w:val="00E048D6"/>
    <w:rsid w:val="00E05000"/>
    <w:rsid w:val="00E06A9A"/>
    <w:rsid w:val="00E06C6A"/>
    <w:rsid w:val="00E06C8C"/>
    <w:rsid w:val="00E06CB0"/>
    <w:rsid w:val="00E06F11"/>
    <w:rsid w:val="00E06FFB"/>
    <w:rsid w:val="00E07F5D"/>
    <w:rsid w:val="00E10797"/>
    <w:rsid w:val="00E109E2"/>
    <w:rsid w:val="00E111E0"/>
    <w:rsid w:val="00E1271A"/>
    <w:rsid w:val="00E131BE"/>
    <w:rsid w:val="00E1404A"/>
    <w:rsid w:val="00E14227"/>
    <w:rsid w:val="00E142A1"/>
    <w:rsid w:val="00E1485E"/>
    <w:rsid w:val="00E15449"/>
    <w:rsid w:val="00E15D2C"/>
    <w:rsid w:val="00E15D76"/>
    <w:rsid w:val="00E15F98"/>
    <w:rsid w:val="00E16910"/>
    <w:rsid w:val="00E17748"/>
    <w:rsid w:val="00E2108B"/>
    <w:rsid w:val="00E21415"/>
    <w:rsid w:val="00E2229B"/>
    <w:rsid w:val="00E22803"/>
    <w:rsid w:val="00E22B89"/>
    <w:rsid w:val="00E22ECC"/>
    <w:rsid w:val="00E25356"/>
    <w:rsid w:val="00E258AA"/>
    <w:rsid w:val="00E260DE"/>
    <w:rsid w:val="00E271F2"/>
    <w:rsid w:val="00E27AE4"/>
    <w:rsid w:val="00E27B4C"/>
    <w:rsid w:val="00E27C9B"/>
    <w:rsid w:val="00E30AFE"/>
    <w:rsid w:val="00E3144E"/>
    <w:rsid w:val="00E31523"/>
    <w:rsid w:val="00E31AD2"/>
    <w:rsid w:val="00E340CD"/>
    <w:rsid w:val="00E34B91"/>
    <w:rsid w:val="00E40315"/>
    <w:rsid w:val="00E41222"/>
    <w:rsid w:val="00E41B17"/>
    <w:rsid w:val="00E420BB"/>
    <w:rsid w:val="00E43239"/>
    <w:rsid w:val="00E43970"/>
    <w:rsid w:val="00E44A35"/>
    <w:rsid w:val="00E44C95"/>
    <w:rsid w:val="00E450E2"/>
    <w:rsid w:val="00E45A16"/>
    <w:rsid w:val="00E45D3E"/>
    <w:rsid w:val="00E45DC4"/>
    <w:rsid w:val="00E4678E"/>
    <w:rsid w:val="00E479ED"/>
    <w:rsid w:val="00E517D0"/>
    <w:rsid w:val="00E5181E"/>
    <w:rsid w:val="00E51FAC"/>
    <w:rsid w:val="00E520BD"/>
    <w:rsid w:val="00E524A6"/>
    <w:rsid w:val="00E52718"/>
    <w:rsid w:val="00E537A2"/>
    <w:rsid w:val="00E54792"/>
    <w:rsid w:val="00E55EDB"/>
    <w:rsid w:val="00E56052"/>
    <w:rsid w:val="00E56249"/>
    <w:rsid w:val="00E563A3"/>
    <w:rsid w:val="00E56620"/>
    <w:rsid w:val="00E56DB2"/>
    <w:rsid w:val="00E57428"/>
    <w:rsid w:val="00E5748E"/>
    <w:rsid w:val="00E57491"/>
    <w:rsid w:val="00E574D4"/>
    <w:rsid w:val="00E57DC7"/>
    <w:rsid w:val="00E601EC"/>
    <w:rsid w:val="00E60909"/>
    <w:rsid w:val="00E61373"/>
    <w:rsid w:val="00E61534"/>
    <w:rsid w:val="00E63AFE"/>
    <w:rsid w:val="00E6414F"/>
    <w:rsid w:val="00E64391"/>
    <w:rsid w:val="00E644AF"/>
    <w:rsid w:val="00E64664"/>
    <w:rsid w:val="00E64E0B"/>
    <w:rsid w:val="00E6510B"/>
    <w:rsid w:val="00E66160"/>
    <w:rsid w:val="00E662EC"/>
    <w:rsid w:val="00E662FD"/>
    <w:rsid w:val="00E66590"/>
    <w:rsid w:val="00E66965"/>
    <w:rsid w:val="00E67219"/>
    <w:rsid w:val="00E674E7"/>
    <w:rsid w:val="00E70C27"/>
    <w:rsid w:val="00E725BA"/>
    <w:rsid w:val="00E7298E"/>
    <w:rsid w:val="00E72BF6"/>
    <w:rsid w:val="00E73623"/>
    <w:rsid w:val="00E73E2C"/>
    <w:rsid w:val="00E75575"/>
    <w:rsid w:val="00E75B7D"/>
    <w:rsid w:val="00E771C8"/>
    <w:rsid w:val="00E77B6E"/>
    <w:rsid w:val="00E77FDA"/>
    <w:rsid w:val="00E80203"/>
    <w:rsid w:val="00E814BA"/>
    <w:rsid w:val="00E824BC"/>
    <w:rsid w:val="00E82857"/>
    <w:rsid w:val="00E82C32"/>
    <w:rsid w:val="00E82D26"/>
    <w:rsid w:val="00E83111"/>
    <w:rsid w:val="00E83156"/>
    <w:rsid w:val="00E83C10"/>
    <w:rsid w:val="00E83CC8"/>
    <w:rsid w:val="00E84771"/>
    <w:rsid w:val="00E84C2B"/>
    <w:rsid w:val="00E852E8"/>
    <w:rsid w:val="00E90314"/>
    <w:rsid w:val="00E9058F"/>
    <w:rsid w:val="00E90D20"/>
    <w:rsid w:val="00E90E1C"/>
    <w:rsid w:val="00E91523"/>
    <w:rsid w:val="00E91D29"/>
    <w:rsid w:val="00E9259D"/>
    <w:rsid w:val="00E926D3"/>
    <w:rsid w:val="00E92DD0"/>
    <w:rsid w:val="00E95E2B"/>
    <w:rsid w:val="00E95F4D"/>
    <w:rsid w:val="00E960E6"/>
    <w:rsid w:val="00E96F35"/>
    <w:rsid w:val="00EA07B1"/>
    <w:rsid w:val="00EA09BC"/>
    <w:rsid w:val="00EA0F48"/>
    <w:rsid w:val="00EA1DB4"/>
    <w:rsid w:val="00EA2B1D"/>
    <w:rsid w:val="00EA2F38"/>
    <w:rsid w:val="00EA3AEC"/>
    <w:rsid w:val="00EA43B1"/>
    <w:rsid w:val="00EA50A0"/>
    <w:rsid w:val="00EA582F"/>
    <w:rsid w:val="00EA6139"/>
    <w:rsid w:val="00EB0E59"/>
    <w:rsid w:val="00EB1758"/>
    <w:rsid w:val="00EB21CC"/>
    <w:rsid w:val="00EB26E2"/>
    <w:rsid w:val="00EB2BDF"/>
    <w:rsid w:val="00EB2CB1"/>
    <w:rsid w:val="00EB30A7"/>
    <w:rsid w:val="00EB34C0"/>
    <w:rsid w:val="00EB3915"/>
    <w:rsid w:val="00EB4130"/>
    <w:rsid w:val="00EB44CC"/>
    <w:rsid w:val="00EB455E"/>
    <w:rsid w:val="00EB5E86"/>
    <w:rsid w:val="00EB6623"/>
    <w:rsid w:val="00EB67B1"/>
    <w:rsid w:val="00EB6BB3"/>
    <w:rsid w:val="00EB7BC2"/>
    <w:rsid w:val="00EC18CB"/>
    <w:rsid w:val="00EC1C74"/>
    <w:rsid w:val="00EC1F09"/>
    <w:rsid w:val="00EC38B3"/>
    <w:rsid w:val="00EC396E"/>
    <w:rsid w:val="00EC45F5"/>
    <w:rsid w:val="00EC4F0A"/>
    <w:rsid w:val="00EC550F"/>
    <w:rsid w:val="00EC5632"/>
    <w:rsid w:val="00EC5773"/>
    <w:rsid w:val="00EC6BDE"/>
    <w:rsid w:val="00EC76E5"/>
    <w:rsid w:val="00EC78A0"/>
    <w:rsid w:val="00ED0C54"/>
    <w:rsid w:val="00ED2F34"/>
    <w:rsid w:val="00ED3688"/>
    <w:rsid w:val="00ED3BFF"/>
    <w:rsid w:val="00ED4E0B"/>
    <w:rsid w:val="00ED536A"/>
    <w:rsid w:val="00ED5473"/>
    <w:rsid w:val="00ED674F"/>
    <w:rsid w:val="00ED6984"/>
    <w:rsid w:val="00ED6FEB"/>
    <w:rsid w:val="00ED76D1"/>
    <w:rsid w:val="00EE01B6"/>
    <w:rsid w:val="00EE0286"/>
    <w:rsid w:val="00EE2961"/>
    <w:rsid w:val="00EE2AA0"/>
    <w:rsid w:val="00EE33E8"/>
    <w:rsid w:val="00EE364C"/>
    <w:rsid w:val="00EE3F14"/>
    <w:rsid w:val="00EE438E"/>
    <w:rsid w:val="00EE5D0C"/>
    <w:rsid w:val="00EE5EA8"/>
    <w:rsid w:val="00EE64C1"/>
    <w:rsid w:val="00EE6896"/>
    <w:rsid w:val="00EE756B"/>
    <w:rsid w:val="00EF0E4C"/>
    <w:rsid w:val="00EF14E9"/>
    <w:rsid w:val="00EF1A49"/>
    <w:rsid w:val="00EF25F5"/>
    <w:rsid w:val="00EF3CB9"/>
    <w:rsid w:val="00EF4AEA"/>
    <w:rsid w:val="00EF60DE"/>
    <w:rsid w:val="00F0112B"/>
    <w:rsid w:val="00F01244"/>
    <w:rsid w:val="00F012FD"/>
    <w:rsid w:val="00F036B0"/>
    <w:rsid w:val="00F049E1"/>
    <w:rsid w:val="00F05ACD"/>
    <w:rsid w:val="00F06CB9"/>
    <w:rsid w:val="00F0729B"/>
    <w:rsid w:val="00F07F5D"/>
    <w:rsid w:val="00F100E2"/>
    <w:rsid w:val="00F10483"/>
    <w:rsid w:val="00F10DF5"/>
    <w:rsid w:val="00F1155E"/>
    <w:rsid w:val="00F129B9"/>
    <w:rsid w:val="00F14030"/>
    <w:rsid w:val="00F1410D"/>
    <w:rsid w:val="00F14177"/>
    <w:rsid w:val="00F14822"/>
    <w:rsid w:val="00F15C20"/>
    <w:rsid w:val="00F16642"/>
    <w:rsid w:val="00F17281"/>
    <w:rsid w:val="00F203CC"/>
    <w:rsid w:val="00F20544"/>
    <w:rsid w:val="00F20B90"/>
    <w:rsid w:val="00F20F79"/>
    <w:rsid w:val="00F21E28"/>
    <w:rsid w:val="00F22864"/>
    <w:rsid w:val="00F23328"/>
    <w:rsid w:val="00F2394B"/>
    <w:rsid w:val="00F2406F"/>
    <w:rsid w:val="00F24AC8"/>
    <w:rsid w:val="00F24C2A"/>
    <w:rsid w:val="00F24CC1"/>
    <w:rsid w:val="00F24DAE"/>
    <w:rsid w:val="00F2507C"/>
    <w:rsid w:val="00F25D23"/>
    <w:rsid w:val="00F25E5D"/>
    <w:rsid w:val="00F26AC7"/>
    <w:rsid w:val="00F26D0F"/>
    <w:rsid w:val="00F26EB7"/>
    <w:rsid w:val="00F27019"/>
    <w:rsid w:val="00F31007"/>
    <w:rsid w:val="00F31DB2"/>
    <w:rsid w:val="00F32610"/>
    <w:rsid w:val="00F32E2F"/>
    <w:rsid w:val="00F33772"/>
    <w:rsid w:val="00F33D0D"/>
    <w:rsid w:val="00F33D85"/>
    <w:rsid w:val="00F340C9"/>
    <w:rsid w:val="00F34134"/>
    <w:rsid w:val="00F34703"/>
    <w:rsid w:val="00F34B46"/>
    <w:rsid w:val="00F34D34"/>
    <w:rsid w:val="00F36C41"/>
    <w:rsid w:val="00F37352"/>
    <w:rsid w:val="00F40FAC"/>
    <w:rsid w:val="00F41C5E"/>
    <w:rsid w:val="00F4212B"/>
    <w:rsid w:val="00F4361B"/>
    <w:rsid w:val="00F43698"/>
    <w:rsid w:val="00F4379B"/>
    <w:rsid w:val="00F43BC0"/>
    <w:rsid w:val="00F43CE4"/>
    <w:rsid w:val="00F4411B"/>
    <w:rsid w:val="00F447F2"/>
    <w:rsid w:val="00F45CCF"/>
    <w:rsid w:val="00F45F1A"/>
    <w:rsid w:val="00F476B0"/>
    <w:rsid w:val="00F519E0"/>
    <w:rsid w:val="00F51E0B"/>
    <w:rsid w:val="00F52026"/>
    <w:rsid w:val="00F52281"/>
    <w:rsid w:val="00F52C8B"/>
    <w:rsid w:val="00F54528"/>
    <w:rsid w:val="00F54E88"/>
    <w:rsid w:val="00F55A0A"/>
    <w:rsid w:val="00F55F30"/>
    <w:rsid w:val="00F569DF"/>
    <w:rsid w:val="00F56B60"/>
    <w:rsid w:val="00F56E14"/>
    <w:rsid w:val="00F57BF8"/>
    <w:rsid w:val="00F603A7"/>
    <w:rsid w:val="00F6171F"/>
    <w:rsid w:val="00F6198E"/>
    <w:rsid w:val="00F61EC4"/>
    <w:rsid w:val="00F627D3"/>
    <w:rsid w:val="00F6314D"/>
    <w:rsid w:val="00F63C2F"/>
    <w:rsid w:val="00F63FC5"/>
    <w:rsid w:val="00F63FCC"/>
    <w:rsid w:val="00F64A61"/>
    <w:rsid w:val="00F64D19"/>
    <w:rsid w:val="00F66462"/>
    <w:rsid w:val="00F664DC"/>
    <w:rsid w:val="00F6690A"/>
    <w:rsid w:val="00F67196"/>
    <w:rsid w:val="00F67497"/>
    <w:rsid w:val="00F70D15"/>
    <w:rsid w:val="00F71EAF"/>
    <w:rsid w:val="00F72121"/>
    <w:rsid w:val="00F7234E"/>
    <w:rsid w:val="00F72CE7"/>
    <w:rsid w:val="00F72DF9"/>
    <w:rsid w:val="00F73ACB"/>
    <w:rsid w:val="00F73FB6"/>
    <w:rsid w:val="00F7428A"/>
    <w:rsid w:val="00F76231"/>
    <w:rsid w:val="00F76699"/>
    <w:rsid w:val="00F76890"/>
    <w:rsid w:val="00F77765"/>
    <w:rsid w:val="00F77B50"/>
    <w:rsid w:val="00F77CAC"/>
    <w:rsid w:val="00F82303"/>
    <w:rsid w:val="00F82C6F"/>
    <w:rsid w:val="00F83802"/>
    <w:rsid w:val="00F84062"/>
    <w:rsid w:val="00F8443B"/>
    <w:rsid w:val="00F84454"/>
    <w:rsid w:val="00F863DD"/>
    <w:rsid w:val="00F878CC"/>
    <w:rsid w:val="00F9105E"/>
    <w:rsid w:val="00F912BC"/>
    <w:rsid w:val="00F916ED"/>
    <w:rsid w:val="00F91B2C"/>
    <w:rsid w:val="00F92ECC"/>
    <w:rsid w:val="00F940E9"/>
    <w:rsid w:val="00F94390"/>
    <w:rsid w:val="00F94AE0"/>
    <w:rsid w:val="00F9524A"/>
    <w:rsid w:val="00F95DF3"/>
    <w:rsid w:val="00F9641D"/>
    <w:rsid w:val="00F966FC"/>
    <w:rsid w:val="00F979A3"/>
    <w:rsid w:val="00F97D72"/>
    <w:rsid w:val="00FA028D"/>
    <w:rsid w:val="00FA0697"/>
    <w:rsid w:val="00FA119E"/>
    <w:rsid w:val="00FA1BC4"/>
    <w:rsid w:val="00FA348E"/>
    <w:rsid w:val="00FA5CE1"/>
    <w:rsid w:val="00FA5FDC"/>
    <w:rsid w:val="00FA6250"/>
    <w:rsid w:val="00FA62A4"/>
    <w:rsid w:val="00FA6862"/>
    <w:rsid w:val="00FA6F5E"/>
    <w:rsid w:val="00FB0C7C"/>
    <w:rsid w:val="00FB251D"/>
    <w:rsid w:val="00FB2F59"/>
    <w:rsid w:val="00FB2FF3"/>
    <w:rsid w:val="00FB3309"/>
    <w:rsid w:val="00FB3387"/>
    <w:rsid w:val="00FB443A"/>
    <w:rsid w:val="00FB5247"/>
    <w:rsid w:val="00FB55D7"/>
    <w:rsid w:val="00FB6F9A"/>
    <w:rsid w:val="00FB7C55"/>
    <w:rsid w:val="00FC07D9"/>
    <w:rsid w:val="00FC0D09"/>
    <w:rsid w:val="00FC1474"/>
    <w:rsid w:val="00FC19D8"/>
    <w:rsid w:val="00FC1D0A"/>
    <w:rsid w:val="00FC1E38"/>
    <w:rsid w:val="00FC1EAB"/>
    <w:rsid w:val="00FC23BD"/>
    <w:rsid w:val="00FC3037"/>
    <w:rsid w:val="00FC3271"/>
    <w:rsid w:val="00FC38B1"/>
    <w:rsid w:val="00FC3E1A"/>
    <w:rsid w:val="00FC3EAC"/>
    <w:rsid w:val="00FC6C9C"/>
    <w:rsid w:val="00FD0727"/>
    <w:rsid w:val="00FD1405"/>
    <w:rsid w:val="00FD15AA"/>
    <w:rsid w:val="00FD190A"/>
    <w:rsid w:val="00FD24D4"/>
    <w:rsid w:val="00FD31BE"/>
    <w:rsid w:val="00FD31D9"/>
    <w:rsid w:val="00FD41D7"/>
    <w:rsid w:val="00FD4225"/>
    <w:rsid w:val="00FD50E9"/>
    <w:rsid w:val="00FD540B"/>
    <w:rsid w:val="00FD5779"/>
    <w:rsid w:val="00FD5C34"/>
    <w:rsid w:val="00FD63BB"/>
    <w:rsid w:val="00FD6DA5"/>
    <w:rsid w:val="00FD6F22"/>
    <w:rsid w:val="00FD6FB2"/>
    <w:rsid w:val="00FD7A01"/>
    <w:rsid w:val="00FE0E34"/>
    <w:rsid w:val="00FE0E84"/>
    <w:rsid w:val="00FE0F3A"/>
    <w:rsid w:val="00FE1ADF"/>
    <w:rsid w:val="00FE1F18"/>
    <w:rsid w:val="00FE2463"/>
    <w:rsid w:val="00FE284C"/>
    <w:rsid w:val="00FE2ADE"/>
    <w:rsid w:val="00FE2DC1"/>
    <w:rsid w:val="00FE3801"/>
    <w:rsid w:val="00FE390E"/>
    <w:rsid w:val="00FE3E7D"/>
    <w:rsid w:val="00FE501D"/>
    <w:rsid w:val="00FE5BA4"/>
    <w:rsid w:val="00FE6664"/>
    <w:rsid w:val="00FE6C42"/>
    <w:rsid w:val="00FF1126"/>
    <w:rsid w:val="00FF3245"/>
    <w:rsid w:val="00FF4F50"/>
    <w:rsid w:val="00FF55A5"/>
    <w:rsid w:val="00FF6BBF"/>
    <w:rsid w:val="00FF7537"/>
    <w:rsid w:val="00FF7F0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4"/>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Bullet"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C3917"/>
    <w:rPr>
      <w:rFonts w:ascii="Times New Roman" w:hAnsi="Times New Roman"/>
      <w:sz w:val="24"/>
      <w:lang w:val="en-GB"/>
    </w:rPr>
  </w:style>
  <w:style w:type="paragraph" w:styleId="1">
    <w:name w:val="heading 1"/>
    <w:basedOn w:val="a0"/>
    <w:next w:val="a0"/>
    <w:link w:val="1Char1"/>
    <w:uiPriority w:val="9"/>
    <w:qFormat/>
    <w:rsid w:val="00CC3917"/>
    <w:pPr>
      <w:keepNext/>
      <w:spacing w:before="240" w:after="60"/>
      <w:outlineLvl w:val="0"/>
    </w:pPr>
    <w:rPr>
      <w:rFonts w:ascii="Cambria" w:eastAsia="MS Gothic" w:hAnsi="Cambria"/>
      <w:b/>
      <w:bCs/>
      <w:kern w:val="32"/>
      <w:sz w:val="32"/>
      <w:szCs w:val="32"/>
    </w:rPr>
  </w:style>
  <w:style w:type="paragraph" w:styleId="3">
    <w:name w:val="heading 3"/>
    <w:basedOn w:val="a0"/>
    <w:next w:val="a0"/>
    <w:link w:val="3Char"/>
    <w:uiPriority w:val="9"/>
    <w:semiHidden/>
    <w:unhideWhenUsed/>
    <w:qFormat/>
    <w:rsid w:val="00CC3917"/>
    <w:pPr>
      <w:keepNext/>
      <w:spacing w:before="240" w:after="60"/>
      <w:outlineLvl w:val="2"/>
    </w:pPr>
    <w:rPr>
      <w:rFonts w:ascii="Cambria" w:eastAsia="MS Gothic"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ocumentLabel">
    <w:name w:val="Document Label"/>
    <w:basedOn w:val="a0"/>
    <w:rsid w:val="001D44D7"/>
    <w:pPr>
      <w:keepNext/>
      <w:keepLines/>
      <w:overflowPunct w:val="0"/>
      <w:autoSpaceDE w:val="0"/>
      <w:autoSpaceDN w:val="0"/>
      <w:adjustRightInd w:val="0"/>
      <w:spacing w:before="240" w:after="360"/>
      <w:textAlignment w:val="baseline"/>
    </w:pPr>
    <w:rPr>
      <w:b/>
      <w:kern w:val="28"/>
      <w:sz w:val="36"/>
      <w:szCs w:val="20"/>
      <w:lang w:val="en-US"/>
    </w:rPr>
  </w:style>
  <w:style w:type="paragraph" w:customStyle="1" w:styleId="a4">
    <w:name w:val="Ετικέτα εγγράφου"/>
    <w:basedOn w:val="a0"/>
    <w:rsid w:val="001D44D7"/>
    <w:pPr>
      <w:widowControl w:val="0"/>
      <w:overflowPunct w:val="0"/>
      <w:autoSpaceDE w:val="0"/>
      <w:autoSpaceDN w:val="0"/>
      <w:adjustRightInd w:val="0"/>
      <w:textAlignment w:val="baseline"/>
    </w:pPr>
    <w:rPr>
      <w:kern w:val="28"/>
      <w:szCs w:val="20"/>
    </w:rPr>
  </w:style>
  <w:style w:type="paragraph" w:styleId="a5">
    <w:name w:val="footer"/>
    <w:basedOn w:val="a0"/>
    <w:link w:val="Char"/>
    <w:uiPriority w:val="99"/>
    <w:rsid w:val="001D44D7"/>
    <w:pPr>
      <w:tabs>
        <w:tab w:val="center" w:pos="4536"/>
        <w:tab w:val="right" w:pos="9072"/>
      </w:tabs>
      <w:overflowPunct w:val="0"/>
      <w:autoSpaceDE w:val="0"/>
      <w:autoSpaceDN w:val="0"/>
      <w:adjustRightInd w:val="0"/>
      <w:textAlignment w:val="baseline"/>
    </w:pPr>
    <w:rPr>
      <w:sz w:val="20"/>
      <w:szCs w:val="20"/>
    </w:rPr>
  </w:style>
  <w:style w:type="character" w:customStyle="1" w:styleId="Char">
    <w:name w:val="Υποσέλιδο Char"/>
    <w:basedOn w:val="a1"/>
    <w:link w:val="a5"/>
    <w:uiPriority w:val="99"/>
    <w:rsid w:val="001D44D7"/>
  </w:style>
  <w:style w:type="character" w:customStyle="1" w:styleId="1Char">
    <w:name w:val="Επικεφαλίδα 1 Char"/>
    <w:aliases w:val="h1 Char"/>
    <w:basedOn w:val="a1"/>
    <w:rsid w:val="00CC3917"/>
    <w:rPr>
      <w:rFonts w:asciiTheme="majorHAnsi" w:eastAsiaTheme="majorEastAsia" w:hAnsiTheme="majorHAnsi" w:cstheme="majorBidi"/>
      <w:b/>
      <w:bCs/>
      <w:kern w:val="32"/>
      <w:sz w:val="32"/>
      <w:szCs w:val="32"/>
      <w:lang w:val="en-GB"/>
    </w:rPr>
  </w:style>
  <w:style w:type="character" w:customStyle="1" w:styleId="3Char">
    <w:name w:val="Επικεφαλίδα 3 Char"/>
    <w:basedOn w:val="a1"/>
    <w:link w:val="3"/>
    <w:uiPriority w:val="9"/>
    <w:semiHidden/>
    <w:rsid w:val="00CC3917"/>
    <w:rPr>
      <w:rFonts w:ascii="Cambria" w:eastAsia="MS Gothic" w:hAnsi="Cambria"/>
      <w:b/>
      <w:bCs/>
      <w:sz w:val="26"/>
      <w:szCs w:val="26"/>
      <w:lang w:val="en-GB"/>
    </w:rPr>
  </w:style>
  <w:style w:type="paragraph" w:styleId="Web">
    <w:name w:val="Normal (Web)"/>
    <w:basedOn w:val="a0"/>
    <w:link w:val="WebChar"/>
    <w:rsid w:val="00CC3917"/>
    <w:pPr>
      <w:spacing w:before="100" w:beforeAutospacing="1" w:after="100" w:afterAutospacing="1"/>
    </w:pPr>
    <w:rPr>
      <w:lang w:val="el-GR"/>
    </w:rPr>
  </w:style>
  <w:style w:type="paragraph" w:styleId="a6">
    <w:name w:val="Balloon Text"/>
    <w:basedOn w:val="a0"/>
    <w:link w:val="Char0"/>
    <w:rsid w:val="00CC3917"/>
    <w:rPr>
      <w:rFonts w:ascii="Tahoma" w:hAnsi="Tahoma" w:cs="Tahoma"/>
      <w:sz w:val="16"/>
      <w:szCs w:val="16"/>
    </w:rPr>
  </w:style>
  <w:style w:type="character" w:customStyle="1" w:styleId="Char0">
    <w:name w:val="Κείμενο πλαισίου Char"/>
    <w:basedOn w:val="a1"/>
    <w:link w:val="a6"/>
    <w:rsid w:val="00CC3917"/>
    <w:rPr>
      <w:rFonts w:ascii="Tahoma" w:hAnsi="Tahoma" w:cs="Tahoma"/>
      <w:sz w:val="16"/>
      <w:szCs w:val="16"/>
      <w:lang w:val="en-GB"/>
    </w:rPr>
  </w:style>
  <w:style w:type="paragraph" w:styleId="a7">
    <w:name w:val="Document Map"/>
    <w:basedOn w:val="a0"/>
    <w:link w:val="Char1"/>
    <w:rsid w:val="00CC3917"/>
    <w:pPr>
      <w:shd w:val="clear" w:color="auto" w:fill="000080"/>
    </w:pPr>
    <w:rPr>
      <w:rFonts w:ascii="Tahoma" w:hAnsi="Tahoma" w:cs="Tahoma"/>
      <w:sz w:val="20"/>
      <w:szCs w:val="20"/>
    </w:rPr>
  </w:style>
  <w:style w:type="character" w:customStyle="1" w:styleId="Char1">
    <w:name w:val="Χάρτης εγγράφου Char"/>
    <w:basedOn w:val="a1"/>
    <w:link w:val="a7"/>
    <w:rsid w:val="00CC3917"/>
    <w:rPr>
      <w:rFonts w:ascii="Tahoma" w:hAnsi="Tahoma" w:cs="Tahoma"/>
      <w:sz w:val="20"/>
      <w:szCs w:val="20"/>
      <w:shd w:val="clear" w:color="auto" w:fill="000080"/>
      <w:lang w:val="en-GB"/>
    </w:rPr>
  </w:style>
  <w:style w:type="paragraph" w:customStyle="1" w:styleId="CharCharCharCharCharCharCharChar">
    <w:name w:val="Char Char Char Char Char Char Char Char"/>
    <w:basedOn w:val="a0"/>
    <w:rsid w:val="00CC3917"/>
    <w:pPr>
      <w:spacing w:after="160" w:line="240" w:lineRule="exact"/>
    </w:pPr>
    <w:rPr>
      <w:rFonts w:ascii="Tahoma" w:hAnsi="Tahoma"/>
      <w:sz w:val="20"/>
      <w:szCs w:val="20"/>
      <w:lang w:val="en-US" w:eastAsia="en-US"/>
    </w:rPr>
  </w:style>
  <w:style w:type="paragraph" w:styleId="a8">
    <w:name w:val="header"/>
    <w:basedOn w:val="a0"/>
    <w:link w:val="Char2"/>
    <w:uiPriority w:val="99"/>
    <w:rsid w:val="00CC3917"/>
    <w:pPr>
      <w:tabs>
        <w:tab w:val="center" w:pos="4320"/>
        <w:tab w:val="right" w:pos="8640"/>
      </w:tabs>
    </w:pPr>
  </w:style>
  <w:style w:type="character" w:customStyle="1" w:styleId="Char2">
    <w:name w:val="Κεφαλίδα Char"/>
    <w:basedOn w:val="a1"/>
    <w:link w:val="a8"/>
    <w:uiPriority w:val="99"/>
    <w:rsid w:val="00CC3917"/>
    <w:rPr>
      <w:rFonts w:ascii="Times New Roman" w:hAnsi="Times New Roman"/>
      <w:sz w:val="24"/>
      <w:lang w:val="en-GB"/>
    </w:rPr>
  </w:style>
  <w:style w:type="paragraph" w:customStyle="1" w:styleId="CharCharCharCharCharCharCharChar1CharCharChar2CharCharCharCharCharChar">
    <w:name w:val="Char Char Char Char Char Char Char Char1 Char Char Char2 Char Char Char Char Char Char"/>
    <w:basedOn w:val="a0"/>
    <w:rsid w:val="00CC3917"/>
    <w:pPr>
      <w:spacing w:after="160" w:line="240" w:lineRule="exact"/>
    </w:pPr>
    <w:rPr>
      <w:rFonts w:ascii="Tahoma" w:hAnsi="Tahoma"/>
      <w:sz w:val="20"/>
      <w:szCs w:val="20"/>
      <w:lang w:val="en-US" w:eastAsia="en-US"/>
    </w:rPr>
  </w:style>
  <w:style w:type="paragraph" w:styleId="a9">
    <w:name w:val="Body Text"/>
    <w:basedOn w:val="a0"/>
    <w:link w:val="Char3"/>
    <w:rsid w:val="00CC3917"/>
    <w:pPr>
      <w:spacing w:after="200" w:line="288" w:lineRule="auto"/>
      <w:ind w:left="624"/>
      <w:jc w:val="both"/>
    </w:pPr>
    <w:rPr>
      <w:rFonts w:ascii="CG Times" w:hAnsi="CG Times"/>
      <w:sz w:val="22"/>
      <w:szCs w:val="20"/>
    </w:rPr>
  </w:style>
  <w:style w:type="character" w:customStyle="1" w:styleId="Char3">
    <w:name w:val="Σώμα κειμένου Char"/>
    <w:basedOn w:val="a1"/>
    <w:link w:val="a9"/>
    <w:rsid w:val="00CC3917"/>
    <w:rPr>
      <w:rFonts w:ascii="CG Times" w:hAnsi="CG Times"/>
      <w:szCs w:val="20"/>
      <w:lang w:val="en-GB"/>
    </w:rPr>
  </w:style>
  <w:style w:type="paragraph" w:customStyle="1" w:styleId="CharChar">
    <w:name w:val="Char Char"/>
    <w:basedOn w:val="a0"/>
    <w:rsid w:val="00CC3917"/>
    <w:pPr>
      <w:spacing w:after="160" w:line="240" w:lineRule="exact"/>
    </w:pPr>
    <w:rPr>
      <w:rFonts w:ascii="Tahoma" w:hAnsi="Tahoma"/>
      <w:sz w:val="20"/>
      <w:szCs w:val="20"/>
      <w:lang w:val="en-US" w:eastAsia="en-US"/>
    </w:rPr>
  </w:style>
  <w:style w:type="paragraph" w:customStyle="1" w:styleId="Char10">
    <w:name w:val="Char1"/>
    <w:basedOn w:val="a0"/>
    <w:rsid w:val="00CC3917"/>
    <w:pPr>
      <w:spacing w:after="160" w:line="240" w:lineRule="exact"/>
    </w:pPr>
    <w:rPr>
      <w:rFonts w:ascii="Tahoma" w:hAnsi="Tahoma"/>
      <w:sz w:val="20"/>
      <w:szCs w:val="20"/>
      <w:lang w:val="en-US" w:eastAsia="en-US"/>
    </w:rPr>
  </w:style>
  <w:style w:type="character" w:styleId="aa">
    <w:name w:val="Strong"/>
    <w:qFormat/>
    <w:rsid w:val="00CC3917"/>
    <w:rPr>
      <w:b/>
      <w:bCs/>
    </w:rPr>
  </w:style>
  <w:style w:type="paragraph" w:customStyle="1" w:styleId="Char1CharCharCharCharCharCharCharCharCharCharCharCharCharCharCharCharCharCharCharCharCharCharCharChar">
    <w:name w:val="Char1 Char Char Char Char Char Char Char Char Char Char Char Char Char Char Char Char Char Char Char Char Char Char Char Char"/>
    <w:basedOn w:val="a0"/>
    <w:rsid w:val="00CC3917"/>
    <w:pPr>
      <w:spacing w:after="160" w:line="240" w:lineRule="exact"/>
    </w:pPr>
    <w:rPr>
      <w:rFonts w:ascii="Tahoma" w:hAnsi="Tahoma"/>
      <w:sz w:val="20"/>
      <w:szCs w:val="20"/>
      <w:lang w:val="en-US" w:eastAsia="en-US"/>
    </w:rPr>
  </w:style>
  <w:style w:type="paragraph" w:customStyle="1" w:styleId="Char1CharCharCharCharCharCharCharCharCharCharCharCharCharCharCharCharCharCharCharCharCharCharChar">
    <w:name w:val="Char1 Char Char Char Char Char Char Char Char Char Char Char Char Char Char Char Char Char Char Char Char Char Char Char"/>
    <w:basedOn w:val="a0"/>
    <w:rsid w:val="00CC3917"/>
    <w:pPr>
      <w:spacing w:after="160" w:line="240" w:lineRule="exact"/>
    </w:pPr>
    <w:rPr>
      <w:rFonts w:ascii="Tahoma" w:hAnsi="Tahoma"/>
      <w:sz w:val="20"/>
      <w:szCs w:val="20"/>
      <w:lang w:val="en-US" w:eastAsia="en-US"/>
    </w:rPr>
  </w:style>
  <w:style w:type="character" w:styleId="ab">
    <w:name w:val="Emphasis"/>
    <w:qFormat/>
    <w:rsid w:val="00CC3917"/>
    <w:rPr>
      <w:i/>
      <w:iCs/>
      <w:sz w:val="20"/>
    </w:rPr>
  </w:style>
  <w:style w:type="paragraph" w:customStyle="1" w:styleId="CharCharCharCharCharCharCharChar1CharCharChar">
    <w:name w:val="Char Char Char Char Char Char Char Char1 Char Char Char"/>
    <w:basedOn w:val="a0"/>
    <w:rsid w:val="00CC3917"/>
    <w:pPr>
      <w:spacing w:after="160" w:line="240" w:lineRule="exact"/>
    </w:pPr>
    <w:rPr>
      <w:rFonts w:ascii="Tahoma" w:hAnsi="Tahoma"/>
      <w:sz w:val="20"/>
      <w:szCs w:val="20"/>
      <w:lang w:val="en-US" w:eastAsia="en-US"/>
    </w:rPr>
  </w:style>
  <w:style w:type="character" w:styleId="ac">
    <w:name w:val="page number"/>
    <w:rsid w:val="00CC3917"/>
  </w:style>
  <w:style w:type="paragraph" w:customStyle="1" w:styleId="CharCharCharCharCharCharCharChar1CharCharChar1">
    <w:name w:val="Char Char Char Char Char Char Char Char1 Char Char Char1"/>
    <w:basedOn w:val="a0"/>
    <w:rsid w:val="00CC3917"/>
    <w:pPr>
      <w:spacing w:after="160" w:line="240" w:lineRule="exact"/>
    </w:pPr>
    <w:rPr>
      <w:rFonts w:ascii="Tahoma" w:hAnsi="Tahoma"/>
      <w:sz w:val="20"/>
      <w:szCs w:val="20"/>
      <w:lang w:val="en-US" w:eastAsia="en-US"/>
    </w:rPr>
  </w:style>
  <w:style w:type="paragraph" w:customStyle="1" w:styleId="CharCharCharCharCharCharCharChar1CharCharCharCharCharCharCharCharCharCharCharCharCharCharCharCharCharCharCharCharCharCharCharCharCharCharCharCharCharCharCharCharCharChar">
    <w:name w:val="Char Char Char Char Char Char Char Char1 Char Char Char Char Char Char Char Char Char Char Char Char Char Char Char Char Char Char Char Char Char Char Char Char Char Char Char Char Char Char Char Char Char Char"/>
    <w:basedOn w:val="a0"/>
    <w:rsid w:val="00CC3917"/>
    <w:pPr>
      <w:spacing w:after="160" w:line="240" w:lineRule="exact"/>
    </w:pPr>
    <w:rPr>
      <w:rFonts w:ascii="Tahoma" w:hAnsi="Tahoma"/>
      <w:sz w:val="20"/>
      <w:szCs w:val="20"/>
      <w:lang w:val="en-US" w:eastAsia="en-US"/>
    </w:rPr>
  </w:style>
  <w:style w:type="paragraph" w:customStyle="1" w:styleId="Char2CharCharCharCharChar">
    <w:name w:val="Char2 Char Char Char Char Char"/>
    <w:basedOn w:val="a0"/>
    <w:rsid w:val="00CC3917"/>
    <w:pPr>
      <w:spacing w:after="160" w:line="240" w:lineRule="exact"/>
    </w:pPr>
    <w:rPr>
      <w:rFonts w:ascii="Tahoma" w:hAnsi="Tahoma"/>
      <w:sz w:val="20"/>
      <w:szCs w:val="20"/>
      <w:lang w:val="en-US" w:eastAsia="en-US"/>
    </w:rPr>
  </w:style>
  <w:style w:type="paragraph" w:styleId="ad">
    <w:name w:val="footnote text"/>
    <w:basedOn w:val="a0"/>
    <w:link w:val="Char4"/>
    <w:rsid w:val="00CC3917"/>
    <w:rPr>
      <w:sz w:val="20"/>
      <w:szCs w:val="20"/>
    </w:rPr>
  </w:style>
  <w:style w:type="character" w:customStyle="1" w:styleId="Char4">
    <w:name w:val="Κείμενο υποσημείωσης Char"/>
    <w:basedOn w:val="a1"/>
    <w:link w:val="ad"/>
    <w:rsid w:val="00CC3917"/>
    <w:rPr>
      <w:rFonts w:ascii="Times New Roman" w:hAnsi="Times New Roman"/>
      <w:sz w:val="20"/>
      <w:szCs w:val="20"/>
      <w:lang w:val="en-GB"/>
    </w:rPr>
  </w:style>
  <w:style w:type="character" w:styleId="ae">
    <w:name w:val="footnote reference"/>
    <w:rsid w:val="00CC3917"/>
    <w:rPr>
      <w:vertAlign w:val="superscript"/>
    </w:rPr>
  </w:style>
  <w:style w:type="paragraph" w:customStyle="1" w:styleId="Char2CharCharCharCharCharCharCharChar1">
    <w:name w:val="Char2 Char Char Char Char Char Char Char Char1"/>
    <w:basedOn w:val="a0"/>
    <w:rsid w:val="00CC3917"/>
    <w:pPr>
      <w:spacing w:after="160" w:line="240" w:lineRule="exact"/>
    </w:pPr>
    <w:rPr>
      <w:rFonts w:ascii="Tahoma" w:hAnsi="Tahoma"/>
      <w:sz w:val="20"/>
      <w:szCs w:val="20"/>
      <w:lang w:val="en-US" w:eastAsia="en-US"/>
    </w:rPr>
  </w:style>
  <w:style w:type="paragraph" w:customStyle="1" w:styleId="CharCharCharCharCharCharCharCharCharChar1CharCharChar">
    <w:name w:val="Char Char Char Char Char Char Char Char Char Char1 Char Char Char"/>
    <w:basedOn w:val="a0"/>
    <w:rsid w:val="00CC3917"/>
    <w:pPr>
      <w:spacing w:after="160" w:line="240" w:lineRule="exact"/>
    </w:pPr>
    <w:rPr>
      <w:rFonts w:ascii="Tahoma" w:hAnsi="Tahoma"/>
      <w:sz w:val="20"/>
      <w:szCs w:val="20"/>
      <w:lang w:val="en-US" w:eastAsia="en-US"/>
    </w:rPr>
  </w:style>
  <w:style w:type="paragraph" w:customStyle="1" w:styleId="Char2CharCharCharCharCharCharCharCharCharCharCharCharCharCharCharCharChar">
    <w:name w:val="Char2 Char Char Char Char Char Char Char Char Char Char Char Char Char Char Char Char Char"/>
    <w:basedOn w:val="a0"/>
    <w:rsid w:val="00CC3917"/>
    <w:pPr>
      <w:spacing w:after="160" w:line="240" w:lineRule="exact"/>
    </w:pPr>
    <w:rPr>
      <w:rFonts w:ascii="Tahoma" w:hAnsi="Tahoma"/>
      <w:sz w:val="20"/>
      <w:szCs w:val="20"/>
      <w:lang w:val="en-US" w:eastAsia="en-US"/>
    </w:rPr>
  </w:style>
  <w:style w:type="paragraph" w:customStyle="1" w:styleId="CharCharCharCharCharCharCharChar1CharCharChar2CharCharCharCharCharChar1">
    <w:name w:val="Char Char Char Char Char Char Char Char1 Char Char Char2 Char Char Char Char Char Char1"/>
    <w:basedOn w:val="a0"/>
    <w:rsid w:val="00CC3917"/>
    <w:pPr>
      <w:spacing w:after="160" w:line="240" w:lineRule="exact"/>
    </w:pPr>
    <w:rPr>
      <w:rFonts w:ascii="Tahoma" w:hAnsi="Tahoma"/>
      <w:sz w:val="20"/>
      <w:szCs w:val="20"/>
      <w:lang w:val="en-US" w:eastAsia="en-US"/>
    </w:rPr>
  </w:style>
  <w:style w:type="character" w:customStyle="1" w:styleId="1Char1">
    <w:name w:val="Επικεφαλίδα 1 Char1"/>
    <w:link w:val="1"/>
    <w:uiPriority w:val="9"/>
    <w:rsid w:val="00CC3917"/>
    <w:rPr>
      <w:rFonts w:ascii="Cambria" w:eastAsia="MS Gothic" w:hAnsi="Cambria"/>
      <w:b/>
      <w:bCs/>
      <w:kern w:val="32"/>
      <w:sz w:val="32"/>
      <w:szCs w:val="32"/>
      <w:lang w:val="en-GB"/>
    </w:rPr>
  </w:style>
  <w:style w:type="paragraph" w:styleId="a">
    <w:name w:val="List Bullet"/>
    <w:basedOn w:val="a0"/>
    <w:qFormat/>
    <w:rsid w:val="00CC3917"/>
    <w:pPr>
      <w:numPr>
        <w:numId w:val="1"/>
      </w:numPr>
      <w:tabs>
        <w:tab w:val="clear" w:pos="720"/>
        <w:tab w:val="num" w:pos="360"/>
      </w:tabs>
      <w:spacing w:after="240"/>
      <w:ind w:left="0" w:firstLine="0"/>
    </w:pPr>
    <w:rPr>
      <w:rFonts w:eastAsia="MS Mincho"/>
      <w:szCs w:val="20"/>
      <w:lang w:val="en-US" w:eastAsia="ja-JP"/>
    </w:rPr>
  </w:style>
  <w:style w:type="paragraph" w:customStyle="1" w:styleId="SCDocID">
    <w:name w:val="S&amp;C DocID"/>
    <w:basedOn w:val="a0"/>
    <w:next w:val="a5"/>
    <w:link w:val="SCDocIDChar"/>
    <w:rsid w:val="00CC3917"/>
    <w:rPr>
      <w:sz w:val="16"/>
    </w:rPr>
  </w:style>
  <w:style w:type="character" w:customStyle="1" w:styleId="WebChar">
    <w:name w:val="Κανονικό (Web) Char"/>
    <w:link w:val="Web"/>
    <w:rsid w:val="00CC3917"/>
    <w:rPr>
      <w:rFonts w:ascii="Times New Roman" w:hAnsi="Times New Roman"/>
      <w:sz w:val="24"/>
    </w:rPr>
  </w:style>
  <w:style w:type="character" w:customStyle="1" w:styleId="SCDocIDChar">
    <w:name w:val="S&amp;C DocID Char"/>
    <w:link w:val="SCDocID"/>
    <w:rsid w:val="00CC3917"/>
    <w:rPr>
      <w:rFonts w:ascii="Times New Roman" w:hAnsi="Times New Roman"/>
      <w:sz w:val="16"/>
      <w:lang w:val="en-GB"/>
    </w:rPr>
  </w:style>
  <w:style w:type="paragraph" w:customStyle="1" w:styleId="Default">
    <w:name w:val="Default"/>
    <w:rsid w:val="00CC3917"/>
    <w:pPr>
      <w:autoSpaceDE w:val="0"/>
      <w:autoSpaceDN w:val="0"/>
      <w:adjustRightInd w:val="0"/>
    </w:pPr>
    <w:rPr>
      <w:rFonts w:ascii="Times New Roman" w:hAnsi="Times New Roman"/>
      <w:color w:val="000000"/>
      <w:sz w:val="24"/>
      <w:lang w:val="en-US" w:eastAsia="ja-JP"/>
    </w:rPr>
  </w:style>
  <w:style w:type="character" w:styleId="-">
    <w:name w:val="Hyperlink"/>
    <w:uiPriority w:val="99"/>
    <w:unhideWhenUsed/>
    <w:rsid w:val="00CC3917"/>
    <w:rPr>
      <w:color w:val="0000FF"/>
      <w:u w:val="single"/>
    </w:rPr>
  </w:style>
  <w:style w:type="character" w:styleId="af">
    <w:name w:val="annotation reference"/>
    <w:uiPriority w:val="99"/>
    <w:unhideWhenUsed/>
    <w:rsid w:val="00CC3917"/>
    <w:rPr>
      <w:sz w:val="16"/>
      <w:szCs w:val="16"/>
    </w:rPr>
  </w:style>
  <w:style w:type="paragraph" w:styleId="af0">
    <w:name w:val="annotation text"/>
    <w:basedOn w:val="a0"/>
    <w:link w:val="Char5"/>
    <w:uiPriority w:val="99"/>
    <w:unhideWhenUsed/>
    <w:rsid w:val="00CC3917"/>
    <w:rPr>
      <w:sz w:val="20"/>
      <w:szCs w:val="20"/>
    </w:rPr>
  </w:style>
  <w:style w:type="character" w:customStyle="1" w:styleId="Char5">
    <w:name w:val="Κείμενο σχολίου Char"/>
    <w:basedOn w:val="a1"/>
    <w:link w:val="af0"/>
    <w:uiPriority w:val="99"/>
    <w:rsid w:val="00CC3917"/>
    <w:rPr>
      <w:rFonts w:ascii="Times New Roman" w:hAnsi="Times New Roman"/>
      <w:sz w:val="20"/>
      <w:szCs w:val="20"/>
      <w:lang w:val="en-GB"/>
    </w:rPr>
  </w:style>
  <w:style w:type="paragraph" w:styleId="af1">
    <w:name w:val="annotation subject"/>
    <w:basedOn w:val="af0"/>
    <w:next w:val="af0"/>
    <w:link w:val="Char6"/>
    <w:uiPriority w:val="99"/>
    <w:unhideWhenUsed/>
    <w:rsid w:val="00CC3917"/>
    <w:rPr>
      <w:b/>
      <w:bCs/>
    </w:rPr>
  </w:style>
  <w:style w:type="character" w:customStyle="1" w:styleId="Char6">
    <w:name w:val="Θέμα σχολίου Char"/>
    <w:basedOn w:val="Char5"/>
    <w:link w:val="af1"/>
    <w:uiPriority w:val="99"/>
    <w:rsid w:val="00CC3917"/>
    <w:rPr>
      <w:rFonts w:ascii="Times New Roman" w:hAnsi="Times New Roman"/>
      <w:b/>
      <w:bCs/>
      <w:sz w:val="20"/>
      <w:szCs w:val="20"/>
      <w:lang w:val="en-GB"/>
    </w:rPr>
  </w:style>
  <w:style w:type="paragraph" w:customStyle="1" w:styleId="Heading-Level3">
    <w:name w:val="Heading - Level 3"/>
    <w:next w:val="a9"/>
    <w:rsid w:val="00CC3917"/>
    <w:pPr>
      <w:keepNext/>
      <w:keepLines/>
      <w:widowControl w:val="0"/>
      <w:autoSpaceDE w:val="0"/>
      <w:autoSpaceDN w:val="0"/>
      <w:adjustRightInd w:val="0"/>
      <w:spacing w:before="80" w:after="120"/>
    </w:pPr>
    <w:rPr>
      <w:rFonts w:ascii="Arial" w:hAnsi="Arial" w:cs="Arial"/>
      <w:b/>
      <w:bCs/>
      <w:kern w:val="2"/>
      <w:sz w:val="21"/>
      <w:szCs w:val="21"/>
      <w:lang w:val="en-GB"/>
    </w:rPr>
  </w:style>
  <w:style w:type="paragraph" w:styleId="af2">
    <w:name w:val="List Paragraph"/>
    <w:basedOn w:val="a0"/>
    <w:uiPriority w:val="34"/>
    <w:qFormat/>
    <w:rsid w:val="00CC3917"/>
    <w:pPr>
      <w:ind w:left="720"/>
    </w:pPr>
    <w:rPr>
      <w:rFonts w:ascii="Calibri" w:eastAsia="Calibri" w:hAnsi="Calibri" w:cs="Calibri"/>
      <w:sz w:val="22"/>
      <w:szCs w:val="22"/>
      <w:lang w:val="en-US" w:eastAsia="en-US"/>
    </w:rPr>
  </w:style>
  <w:style w:type="paragraph" w:customStyle="1" w:styleId="BulletL1">
    <w:name w:val="BulletL1"/>
    <w:basedOn w:val="a0"/>
    <w:rsid w:val="00CC3917"/>
    <w:pPr>
      <w:numPr>
        <w:numId w:val="2"/>
      </w:numPr>
      <w:spacing w:before="240" w:line="260" w:lineRule="atLeast"/>
      <w:jc w:val="both"/>
    </w:pPr>
    <w:rPr>
      <w:rFonts w:eastAsia="Calibri"/>
      <w:sz w:val="20"/>
      <w:szCs w:val="22"/>
      <w:lang w:eastAsia="en-US"/>
    </w:rPr>
  </w:style>
  <w:style w:type="paragraph" w:customStyle="1" w:styleId="BulletL2">
    <w:name w:val="BulletL2"/>
    <w:basedOn w:val="a0"/>
    <w:rsid w:val="00CC3917"/>
    <w:pPr>
      <w:numPr>
        <w:ilvl w:val="1"/>
        <w:numId w:val="2"/>
      </w:numPr>
      <w:spacing w:before="240" w:line="260" w:lineRule="atLeast"/>
      <w:jc w:val="both"/>
    </w:pPr>
    <w:rPr>
      <w:rFonts w:eastAsia="Calibri"/>
      <w:sz w:val="20"/>
      <w:szCs w:val="22"/>
      <w:lang w:eastAsia="en-US"/>
    </w:rPr>
  </w:style>
  <w:style w:type="paragraph" w:customStyle="1" w:styleId="BulletL3">
    <w:name w:val="BulletL3"/>
    <w:basedOn w:val="a0"/>
    <w:rsid w:val="00CC3917"/>
    <w:pPr>
      <w:numPr>
        <w:ilvl w:val="2"/>
        <w:numId w:val="2"/>
      </w:numPr>
      <w:spacing w:before="240" w:line="260" w:lineRule="atLeast"/>
      <w:jc w:val="both"/>
    </w:pPr>
    <w:rPr>
      <w:rFonts w:eastAsia="Calibri"/>
      <w:sz w:val="20"/>
      <w:szCs w:val="22"/>
      <w:lang w:eastAsia="en-US"/>
    </w:rPr>
  </w:style>
  <w:style w:type="paragraph" w:customStyle="1" w:styleId="BulletL4">
    <w:name w:val="BulletL4"/>
    <w:basedOn w:val="a0"/>
    <w:rsid w:val="00CC3917"/>
    <w:pPr>
      <w:numPr>
        <w:ilvl w:val="3"/>
        <w:numId w:val="2"/>
      </w:numPr>
      <w:spacing w:before="240" w:line="260" w:lineRule="atLeast"/>
      <w:jc w:val="both"/>
    </w:pPr>
    <w:rPr>
      <w:rFonts w:eastAsia="Calibri"/>
      <w:sz w:val="20"/>
      <w:szCs w:val="22"/>
      <w:lang w:eastAsia="en-US"/>
    </w:rPr>
  </w:style>
  <w:style w:type="paragraph" w:customStyle="1" w:styleId="BulletL5">
    <w:name w:val="BulletL5"/>
    <w:basedOn w:val="a0"/>
    <w:rsid w:val="00CC3917"/>
    <w:pPr>
      <w:numPr>
        <w:ilvl w:val="4"/>
        <w:numId w:val="2"/>
      </w:numPr>
      <w:spacing w:before="240" w:line="260" w:lineRule="atLeast"/>
      <w:jc w:val="both"/>
    </w:pPr>
    <w:rPr>
      <w:rFonts w:eastAsia="Calibri"/>
      <w:sz w:val="20"/>
      <w:szCs w:val="22"/>
      <w:lang w:eastAsia="en-US"/>
    </w:rPr>
  </w:style>
  <w:style w:type="paragraph" w:customStyle="1" w:styleId="BulletL6">
    <w:name w:val="BulletL6"/>
    <w:basedOn w:val="a0"/>
    <w:rsid w:val="00CC3917"/>
    <w:pPr>
      <w:numPr>
        <w:ilvl w:val="5"/>
        <w:numId w:val="2"/>
      </w:numPr>
      <w:spacing w:before="240" w:line="260" w:lineRule="atLeast"/>
      <w:jc w:val="both"/>
    </w:pPr>
    <w:rPr>
      <w:rFonts w:eastAsia="Calibri"/>
      <w:sz w:val="20"/>
      <w:szCs w:val="22"/>
      <w:lang w:eastAsia="en-US"/>
    </w:rPr>
  </w:style>
  <w:style w:type="paragraph" w:customStyle="1" w:styleId="BulletL7">
    <w:name w:val="BulletL7"/>
    <w:basedOn w:val="a0"/>
    <w:rsid w:val="00CC3917"/>
    <w:pPr>
      <w:numPr>
        <w:ilvl w:val="6"/>
        <w:numId w:val="2"/>
      </w:numPr>
      <w:spacing w:before="240" w:line="260" w:lineRule="atLeast"/>
      <w:jc w:val="both"/>
    </w:pPr>
    <w:rPr>
      <w:rFonts w:eastAsia="Calibri"/>
      <w:sz w:val="20"/>
      <w:szCs w:val="22"/>
      <w:lang w:eastAsia="en-US"/>
    </w:rPr>
  </w:style>
  <w:style w:type="paragraph" w:customStyle="1" w:styleId="BulletL8">
    <w:name w:val="BulletL8"/>
    <w:basedOn w:val="a0"/>
    <w:rsid w:val="00CC3917"/>
    <w:pPr>
      <w:numPr>
        <w:ilvl w:val="7"/>
        <w:numId w:val="2"/>
      </w:numPr>
      <w:spacing w:before="240" w:line="260" w:lineRule="atLeast"/>
      <w:jc w:val="both"/>
    </w:pPr>
    <w:rPr>
      <w:rFonts w:eastAsia="Calibri"/>
      <w:sz w:val="20"/>
      <w:szCs w:val="22"/>
      <w:lang w:eastAsia="en-US"/>
    </w:rPr>
  </w:style>
  <w:style w:type="paragraph" w:customStyle="1" w:styleId="BulletL9">
    <w:name w:val="BulletL9"/>
    <w:basedOn w:val="a0"/>
    <w:rsid w:val="00CC3917"/>
    <w:pPr>
      <w:numPr>
        <w:ilvl w:val="8"/>
        <w:numId w:val="2"/>
      </w:numPr>
      <w:spacing w:before="240" w:line="260" w:lineRule="atLeast"/>
      <w:jc w:val="both"/>
    </w:pPr>
    <w:rPr>
      <w:rFonts w:eastAsia="Calibri"/>
      <w:sz w:val="20"/>
      <w:szCs w:val="22"/>
      <w:lang w:eastAsia="en-US"/>
    </w:rPr>
  </w:style>
  <w:style w:type="paragraph" w:customStyle="1" w:styleId="DocText">
    <w:name w:val="DocText"/>
    <w:basedOn w:val="a0"/>
    <w:rsid w:val="00CC3917"/>
    <w:pPr>
      <w:numPr>
        <w:numId w:val="3"/>
      </w:numPr>
      <w:spacing w:before="240" w:line="260" w:lineRule="atLeast"/>
      <w:jc w:val="both"/>
    </w:pPr>
    <w:rPr>
      <w:rFonts w:eastAsia="Calibri"/>
      <w:sz w:val="20"/>
      <w:szCs w:val="22"/>
      <w:lang w:eastAsia="en-US"/>
    </w:rPr>
  </w:style>
  <w:style w:type="paragraph" w:customStyle="1" w:styleId="DocTextL1">
    <w:name w:val="DocTextL1"/>
    <w:basedOn w:val="DocText"/>
    <w:rsid w:val="00CC3917"/>
    <w:pPr>
      <w:numPr>
        <w:ilvl w:val="1"/>
      </w:numPr>
    </w:pPr>
  </w:style>
  <w:style w:type="paragraph" w:customStyle="1" w:styleId="DocTextL2">
    <w:name w:val="DocTextL2"/>
    <w:basedOn w:val="DocText"/>
    <w:rsid w:val="00CC3917"/>
    <w:pPr>
      <w:numPr>
        <w:ilvl w:val="2"/>
      </w:numPr>
    </w:pPr>
  </w:style>
  <w:style w:type="paragraph" w:customStyle="1" w:styleId="DocTextL3">
    <w:name w:val="DocTextL3"/>
    <w:basedOn w:val="DocText"/>
    <w:rsid w:val="00CC3917"/>
    <w:pPr>
      <w:numPr>
        <w:ilvl w:val="3"/>
      </w:numPr>
    </w:pPr>
  </w:style>
  <w:style w:type="paragraph" w:customStyle="1" w:styleId="DocTextL4">
    <w:name w:val="DocTextL4"/>
    <w:basedOn w:val="DocText"/>
    <w:rsid w:val="00CC3917"/>
    <w:pPr>
      <w:numPr>
        <w:ilvl w:val="4"/>
      </w:numPr>
    </w:pPr>
  </w:style>
  <w:style w:type="paragraph" w:customStyle="1" w:styleId="DocTextL5">
    <w:name w:val="DocTextL5"/>
    <w:basedOn w:val="DocText"/>
    <w:rsid w:val="00CC3917"/>
    <w:pPr>
      <w:numPr>
        <w:ilvl w:val="5"/>
      </w:numPr>
    </w:pPr>
  </w:style>
  <w:style w:type="paragraph" w:customStyle="1" w:styleId="DocTextL6">
    <w:name w:val="DocTextL6"/>
    <w:basedOn w:val="DocText"/>
    <w:rsid w:val="00CC3917"/>
    <w:pPr>
      <w:numPr>
        <w:ilvl w:val="6"/>
      </w:numPr>
    </w:pPr>
  </w:style>
  <w:style w:type="paragraph" w:customStyle="1" w:styleId="DocTextL7">
    <w:name w:val="DocTextL7"/>
    <w:basedOn w:val="DocText"/>
    <w:rsid w:val="00CC3917"/>
    <w:pPr>
      <w:numPr>
        <w:ilvl w:val="7"/>
      </w:numPr>
    </w:pPr>
  </w:style>
  <w:style w:type="paragraph" w:customStyle="1" w:styleId="DocTextL8">
    <w:name w:val="DocTextL8"/>
    <w:basedOn w:val="DocText"/>
    <w:rsid w:val="00CC3917"/>
    <w:pPr>
      <w:numPr>
        <w:ilvl w:val="8"/>
      </w:numPr>
    </w:pPr>
  </w:style>
  <w:style w:type="paragraph" w:styleId="af3">
    <w:name w:val="Revision"/>
    <w:hidden/>
    <w:uiPriority w:val="99"/>
    <w:semiHidden/>
    <w:rsid w:val="00CC3917"/>
    <w:rPr>
      <w:rFonts w:ascii="Times New Roman" w:hAnsi="Times New Roman"/>
      <w:sz w:val="24"/>
      <w:lang w:val="en-GB"/>
    </w:rPr>
  </w:style>
  <w:style w:type="paragraph" w:customStyle="1" w:styleId="KATERINA4">
    <w:name w:val="KATERINA4"/>
    <w:basedOn w:val="a0"/>
    <w:rsid w:val="00CC3917"/>
    <w:pPr>
      <w:ind w:firstLine="624"/>
      <w:jc w:val="both"/>
    </w:pPr>
    <w:rPr>
      <w:szCs w:val="20"/>
      <w:lang w:val="el-GR" w:eastAsia="ja-JP"/>
    </w:rPr>
  </w:style>
  <w:style w:type="paragraph" w:customStyle="1" w:styleId="KATERINA1">
    <w:name w:val="KATERINA1"/>
    <w:basedOn w:val="af4"/>
    <w:rsid w:val="00CC3917"/>
    <w:pPr>
      <w:contextualSpacing w:val="0"/>
      <w:jc w:val="both"/>
    </w:pPr>
    <w:rPr>
      <w:rFonts w:ascii="Times New Roman" w:hAnsi="Times New Roman"/>
      <w:spacing w:val="0"/>
      <w:kern w:val="0"/>
      <w:sz w:val="24"/>
      <w:szCs w:val="20"/>
      <w:lang w:val="en-US" w:eastAsia="ja-JP"/>
    </w:rPr>
  </w:style>
  <w:style w:type="paragraph" w:styleId="af4">
    <w:name w:val="Title"/>
    <w:basedOn w:val="a0"/>
    <w:next w:val="a0"/>
    <w:link w:val="Char7"/>
    <w:uiPriority w:val="10"/>
    <w:qFormat/>
    <w:rsid w:val="00CC3917"/>
    <w:pPr>
      <w:contextualSpacing/>
    </w:pPr>
    <w:rPr>
      <w:rFonts w:ascii="Cambria" w:hAnsi="Cambria"/>
      <w:spacing w:val="-10"/>
      <w:kern w:val="28"/>
      <w:sz w:val="56"/>
      <w:szCs w:val="56"/>
    </w:rPr>
  </w:style>
  <w:style w:type="character" w:customStyle="1" w:styleId="Char7">
    <w:name w:val="Τίτλος Char"/>
    <w:basedOn w:val="a1"/>
    <w:link w:val="af4"/>
    <w:uiPriority w:val="10"/>
    <w:rsid w:val="00CC3917"/>
    <w:rPr>
      <w:rFonts w:ascii="Cambria" w:hAnsi="Cambria"/>
      <w:spacing w:val="-10"/>
      <w:kern w:val="28"/>
      <w:sz w:val="56"/>
      <w:szCs w:val="56"/>
      <w:lang w:val="en-GB"/>
    </w:rPr>
  </w:style>
  <w:style w:type="paragraph" w:customStyle="1" w:styleId="FreeForm">
    <w:name w:val="Free Form"/>
    <w:rsid w:val="00CC3917"/>
    <w:rPr>
      <w:rFonts w:ascii="Helvetica" w:eastAsia="ヒラギノ角ゴ Pro W3" w:hAnsi="Helvetica"/>
      <w:color w:val="000000"/>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4"/>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Bullet"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C3917"/>
    <w:rPr>
      <w:rFonts w:ascii="Times New Roman" w:hAnsi="Times New Roman"/>
      <w:sz w:val="24"/>
      <w:lang w:val="en-GB"/>
    </w:rPr>
  </w:style>
  <w:style w:type="paragraph" w:styleId="1">
    <w:name w:val="heading 1"/>
    <w:basedOn w:val="a0"/>
    <w:next w:val="a0"/>
    <w:link w:val="1Char1"/>
    <w:uiPriority w:val="9"/>
    <w:qFormat/>
    <w:rsid w:val="00CC3917"/>
    <w:pPr>
      <w:keepNext/>
      <w:spacing w:before="240" w:after="60"/>
      <w:outlineLvl w:val="0"/>
    </w:pPr>
    <w:rPr>
      <w:rFonts w:ascii="Cambria" w:eastAsia="MS Gothic" w:hAnsi="Cambria"/>
      <w:b/>
      <w:bCs/>
      <w:kern w:val="32"/>
      <w:sz w:val="32"/>
      <w:szCs w:val="32"/>
    </w:rPr>
  </w:style>
  <w:style w:type="paragraph" w:styleId="3">
    <w:name w:val="heading 3"/>
    <w:basedOn w:val="a0"/>
    <w:next w:val="a0"/>
    <w:link w:val="3Char"/>
    <w:uiPriority w:val="9"/>
    <w:semiHidden/>
    <w:unhideWhenUsed/>
    <w:qFormat/>
    <w:rsid w:val="00CC3917"/>
    <w:pPr>
      <w:keepNext/>
      <w:spacing w:before="240" w:after="60"/>
      <w:outlineLvl w:val="2"/>
    </w:pPr>
    <w:rPr>
      <w:rFonts w:ascii="Cambria" w:eastAsia="MS Gothic"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ocumentLabel">
    <w:name w:val="Document Label"/>
    <w:basedOn w:val="a0"/>
    <w:rsid w:val="001D44D7"/>
    <w:pPr>
      <w:keepNext/>
      <w:keepLines/>
      <w:overflowPunct w:val="0"/>
      <w:autoSpaceDE w:val="0"/>
      <w:autoSpaceDN w:val="0"/>
      <w:adjustRightInd w:val="0"/>
      <w:spacing w:before="240" w:after="360"/>
      <w:textAlignment w:val="baseline"/>
    </w:pPr>
    <w:rPr>
      <w:b/>
      <w:kern w:val="28"/>
      <w:sz w:val="36"/>
      <w:szCs w:val="20"/>
      <w:lang w:val="en-US"/>
    </w:rPr>
  </w:style>
  <w:style w:type="paragraph" w:customStyle="1" w:styleId="a4">
    <w:name w:val="Ετικέτα εγγράφου"/>
    <w:basedOn w:val="a0"/>
    <w:rsid w:val="001D44D7"/>
    <w:pPr>
      <w:widowControl w:val="0"/>
      <w:overflowPunct w:val="0"/>
      <w:autoSpaceDE w:val="0"/>
      <w:autoSpaceDN w:val="0"/>
      <w:adjustRightInd w:val="0"/>
      <w:textAlignment w:val="baseline"/>
    </w:pPr>
    <w:rPr>
      <w:kern w:val="28"/>
      <w:szCs w:val="20"/>
    </w:rPr>
  </w:style>
  <w:style w:type="paragraph" w:styleId="a5">
    <w:name w:val="footer"/>
    <w:basedOn w:val="a0"/>
    <w:link w:val="Char"/>
    <w:uiPriority w:val="99"/>
    <w:rsid w:val="001D44D7"/>
    <w:pPr>
      <w:tabs>
        <w:tab w:val="center" w:pos="4536"/>
        <w:tab w:val="right" w:pos="9072"/>
      </w:tabs>
      <w:overflowPunct w:val="0"/>
      <w:autoSpaceDE w:val="0"/>
      <w:autoSpaceDN w:val="0"/>
      <w:adjustRightInd w:val="0"/>
      <w:textAlignment w:val="baseline"/>
    </w:pPr>
    <w:rPr>
      <w:sz w:val="20"/>
      <w:szCs w:val="20"/>
    </w:rPr>
  </w:style>
  <w:style w:type="character" w:customStyle="1" w:styleId="Char">
    <w:name w:val="Υποσέλιδο Char"/>
    <w:basedOn w:val="a1"/>
    <w:link w:val="a5"/>
    <w:uiPriority w:val="99"/>
    <w:rsid w:val="001D44D7"/>
  </w:style>
  <w:style w:type="character" w:customStyle="1" w:styleId="1Char">
    <w:name w:val="Επικεφαλίδα 1 Char"/>
    <w:aliases w:val="h1 Char"/>
    <w:basedOn w:val="a1"/>
    <w:rsid w:val="00CC3917"/>
    <w:rPr>
      <w:rFonts w:asciiTheme="majorHAnsi" w:eastAsiaTheme="majorEastAsia" w:hAnsiTheme="majorHAnsi" w:cstheme="majorBidi"/>
      <w:b/>
      <w:bCs/>
      <w:kern w:val="32"/>
      <w:sz w:val="32"/>
      <w:szCs w:val="32"/>
      <w:lang w:val="en-GB"/>
    </w:rPr>
  </w:style>
  <w:style w:type="character" w:customStyle="1" w:styleId="3Char">
    <w:name w:val="Επικεφαλίδα 3 Char"/>
    <w:basedOn w:val="a1"/>
    <w:link w:val="3"/>
    <w:uiPriority w:val="9"/>
    <w:semiHidden/>
    <w:rsid w:val="00CC3917"/>
    <w:rPr>
      <w:rFonts w:ascii="Cambria" w:eastAsia="MS Gothic" w:hAnsi="Cambria"/>
      <w:b/>
      <w:bCs/>
      <w:sz w:val="26"/>
      <w:szCs w:val="26"/>
      <w:lang w:val="en-GB"/>
    </w:rPr>
  </w:style>
  <w:style w:type="paragraph" w:styleId="Web">
    <w:name w:val="Normal (Web)"/>
    <w:basedOn w:val="a0"/>
    <w:link w:val="WebChar"/>
    <w:rsid w:val="00CC3917"/>
    <w:pPr>
      <w:spacing w:before="100" w:beforeAutospacing="1" w:after="100" w:afterAutospacing="1"/>
    </w:pPr>
    <w:rPr>
      <w:lang w:val="el-GR"/>
    </w:rPr>
  </w:style>
  <w:style w:type="paragraph" w:styleId="a6">
    <w:name w:val="Balloon Text"/>
    <w:basedOn w:val="a0"/>
    <w:link w:val="Char0"/>
    <w:rsid w:val="00CC3917"/>
    <w:rPr>
      <w:rFonts w:ascii="Tahoma" w:hAnsi="Tahoma" w:cs="Tahoma"/>
      <w:sz w:val="16"/>
      <w:szCs w:val="16"/>
    </w:rPr>
  </w:style>
  <w:style w:type="character" w:customStyle="1" w:styleId="Char0">
    <w:name w:val="Κείμενο πλαισίου Char"/>
    <w:basedOn w:val="a1"/>
    <w:link w:val="a6"/>
    <w:rsid w:val="00CC3917"/>
    <w:rPr>
      <w:rFonts w:ascii="Tahoma" w:hAnsi="Tahoma" w:cs="Tahoma"/>
      <w:sz w:val="16"/>
      <w:szCs w:val="16"/>
      <w:lang w:val="en-GB"/>
    </w:rPr>
  </w:style>
  <w:style w:type="paragraph" w:styleId="a7">
    <w:name w:val="Document Map"/>
    <w:basedOn w:val="a0"/>
    <w:link w:val="Char1"/>
    <w:rsid w:val="00CC3917"/>
    <w:pPr>
      <w:shd w:val="clear" w:color="auto" w:fill="000080"/>
    </w:pPr>
    <w:rPr>
      <w:rFonts w:ascii="Tahoma" w:hAnsi="Tahoma" w:cs="Tahoma"/>
      <w:sz w:val="20"/>
      <w:szCs w:val="20"/>
    </w:rPr>
  </w:style>
  <w:style w:type="character" w:customStyle="1" w:styleId="Char1">
    <w:name w:val="Χάρτης εγγράφου Char"/>
    <w:basedOn w:val="a1"/>
    <w:link w:val="a7"/>
    <w:rsid w:val="00CC3917"/>
    <w:rPr>
      <w:rFonts w:ascii="Tahoma" w:hAnsi="Tahoma" w:cs="Tahoma"/>
      <w:sz w:val="20"/>
      <w:szCs w:val="20"/>
      <w:shd w:val="clear" w:color="auto" w:fill="000080"/>
      <w:lang w:val="en-GB"/>
    </w:rPr>
  </w:style>
  <w:style w:type="paragraph" w:customStyle="1" w:styleId="CharCharCharCharCharCharCharChar">
    <w:name w:val="Char Char Char Char Char Char Char Char"/>
    <w:basedOn w:val="a0"/>
    <w:rsid w:val="00CC3917"/>
    <w:pPr>
      <w:spacing w:after="160" w:line="240" w:lineRule="exact"/>
    </w:pPr>
    <w:rPr>
      <w:rFonts w:ascii="Tahoma" w:hAnsi="Tahoma"/>
      <w:sz w:val="20"/>
      <w:szCs w:val="20"/>
      <w:lang w:val="en-US" w:eastAsia="en-US"/>
    </w:rPr>
  </w:style>
  <w:style w:type="paragraph" w:styleId="a8">
    <w:name w:val="header"/>
    <w:basedOn w:val="a0"/>
    <w:link w:val="Char2"/>
    <w:uiPriority w:val="99"/>
    <w:rsid w:val="00CC3917"/>
    <w:pPr>
      <w:tabs>
        <w:tab w:val="center" w:pos="4320"/>
        <w:tab w:val="right" w:pos="8640"/>
      </w:tabs>
    </w:pPr>
  </w:style>
  <w:style w:type="character" w:customStyle="1" w:styleId="Char2">
    <w:name w:val="Κεφαλίδα Char"/>
    <w:basedOn w:val="a1"/>
    <w:link w:val="a8"/>
    <w:uiPriority w:val="99"/>
    <w:rsid w:val="00CC3917"/>
    <w:rPr>
      <w:rFonts w:ascii="Times New Roman" w:hAnsi="Times New Roman"/>
      <w:sz w:val="24"/>
      <w:lang w:val="en-GB"/>
    </w:rPr>
  </w:style>
  <w:style w:type="paragraph" w:customStyle="1" w:styleId="CharCharCharCharCharCharCharChar1CharCharChar2CharCharCharCharCharChar">
    <w:name w:val="Char Char Char Char Char Char Char Char1 Char Char Char2 Char Char Char Char Char Char"/>
    <w:basedOn w:val="a0"/>
    <w:rsid w:val="00CC3917"/>
    <w:pPr>
      <w:spacing w:after="160" w:line="240" w:lineRule="exact"/>
    </w:pPr>
    <w:rPr>
      <w:rFonts w:ascii="Tahoma" w:hAnsi="Tahoma"/>
      <w:sz w:val="20"/>
      <w:szCs w:val="20"/>
      <w:lang w:val="en-US" w:eastAsia="en-US"/>
    </w:rPr>
  </w:style>
  <w:style w:type="paragraph" w:styleId="a9">
    <w:name w:val="Body Text"/>
    <w:basedOn w:val="a0"/>
    <w:link w:val="Char3"/>
    <w:rsid w:val="00CC3917"/>
    <w:pPr>
      <w:spacing w:after="200" w:line="288" w:lineRule="auto"/>
      <w:ind w:left="624"/>
      <w:jc w:val="both"/>
    </w:pPr>
    <w:rPr>
      <w:rFonts w:ascii="CG Times" w:hAnsi="CG Times"/>
      <w:sz w:val="22"/>
      <w:szCs w:val="20"/>
    </w:rPr>
  </w:style>
  <w:style w:type="character" w:customStyle="1" w:styleId="Char3">
    <w:name w:val="Σώμα κειμένου Char"/>
    <w:basedOn w:val="a1"/>
    <w:link w:val="a9"/>
    <w:rsid w:val="00CC3917"/>
    <w:rPr>
      <w:rFonts w:ascii="CG Times" w:hAnsi="CG Times"/>
      <w:szCs w:val="20"/>
      <w:lang w:val="en-GB"/>
    </w:rPr>
  </w:style>
  <w:style w:type="paragraph" w:customStyle="1" w:styleId="CharChar">
    <w:name w:val="Char Char"/>
    <w:basedOn w:val="a0"/>
    <w:rsid w:val="00CC3917"/>
    <w:pPr>
      <w:spacing w:after="160" w:line="240" w:lineRule="exact"/>
    </w:pPr>
    <w:rPr>
      <w:rFonts w:ascii="Tahoma" w:hAnsi="Tahoma"/>
      <w:sz w:val="20"/>
      <w:szCs w:val="20"/>
      <w:lang w:val="en-US" w:eastAsia="en-US"/>
    </w:rPr>
  </w:style>
  <w:style w:type="paragraph" w:customStyle="1" w:styleId="Char10">
    <w:name w:val="Char1"/>
    <w:basedOn w:val="a0"/>
    <w:rsid w:val="00CC3917"/>
    <w:pPr>
      <w:spacing w:after="160" w:line="240" w:lineRule="exact"/>
    </w:pPr>
    <w:rPr>
      <w:rFonts w:ascii="Tahoma" w:hAnsi="Tahoma"/>
      <w:sz w:val="20"/>
      <w:szCs w:val="20"/>
      <w:lang w:val="en-US" w:eastAsia="en-US"/>
    </w:rPr>
  </w:style>
  <w:style w:type="character" w:styleId="aa">
    <w:name w:val="Strong"/>
    <w:qFormat/>
    <w:rsid w:val="00CC3917"/>
    <w:rPr>
      <w:b/>
      <w:bCs/>
    </w:rPr>
  </w:style>
  <w:style w:type="paragraph" w:customStyle="1" w:styleId="Char1CharCharCharCharCharCharCharCharCharCharCharCharCharCharCharCharCharCharCharCharCharCharCharChar">
    <w:name w:val="Char1 Char Char Char Char Char Char Char Char Char Char Char Char Char Char Char Char Char Char Char Char Char Char Char Char"/>
    <w:basedOn w:val="a0"/>
    <w:rsid w:val="00CC3917"/>
    <w:pPr>
      <w:spacing w:after="160" w:line="240" w:lineRule="exact"/>
    </w:pPr>
    <w:rPr>
      <w:rFonts w:ascii="Tahoma" w:hAnsi="Tahoma"/>
      <w:sz w:val="20"/>
      <w:szCs w:val="20"/>
      <w:lang w:val="en-US" w:eastAsia="en-US"/>
    </w:rPr>
  </w:style>
  <w:style w:type="paragraph" w:customStyle="1" w:styleId="Char1CharCharCharCharCharCharCharCharCharCharCharCharCharCharCharCharCharCharCharCharCharCharChar">
    <w:name w:val="Char1 Char Char Char Char Char Char Char Char Char Char Char Char Char Char Char Char Char Char Char Char Char Char Char"/>
    <w:basedOn w:val="a0"/>
    <w:rsid w:val="00CC3917"/>
    <w:pPr>
      <w:spacing w:after="160" w:line="240" w:lineRule="exact"/>
    </w:pPr>
    <w:rPr>
      <w:rFonts w:ascii="Tahoma" w:hAnsi="Tahoma"/>
      <w:sz w:val="20"/>
      <w:szCs w:val="20"/>
      <w:lang w:val="en-US" w:eastAsia="en-US"/>
    </w:rPr>
  </w:style>
  <w:style w:type="character" w:styleId="ab">
    <w:name w:val="Emphasis"/>
    <w:qFormat/>
    <w:rsid w:val="00CC3917"/>
    <w:rPr>
      <w:i/>
      <w:iCs/>
      <w:sz w:val="20"/>
    </w:rPr>
  </w:style>
  <w:style w:type="paragraph" w:customStyle="1" w:styleId="CharCharCharCharCharCharCharChar1CharCharChar">
    <w:name w:val="Char Char Char Char Char Char Char Char1 Char Char Char"/>
    <w:basedOn w:val="a0"/>
    <w:rsid w:val="00CC3917"/>
    <w:pPr>
      <w:spacing w:after="160" w:line="240" w:lineRule="exact"/>
    </w:pPr>
    <w:rPr>
      <w:rFonts w:ascii="Tahoma" w:hAnsi="Tahoma"/>
      <w:sz w:val="20"/>
      <w:szCs w:val="20"/>
      <w:lang w:val="en-US" w:eastAsia="en-US"/>
    </w:rPr>
  </w:style>
  <w:style w:type="character" w:styleId="ac">
    <w:name w:val="page number"/>
    <w:rsid w:val="00CC3917"/>
  </w:style>
  <w:style w:type="paragraph" w:customStyle="1" w:styleId="CharCharCharCharCharCharCharChar1CharCharChar1">
    <w:name w:val="Char Char Char Char Char Char Char Char1 Char Char Char1"/>
    <w:basedOn w:val="a0"/>
    <w:rsid w:val="00CC3917"/>
    <w:pPr>
      <w:spacing w:after="160" w:line="240" w:lineRule="exact"/>
    </w:pPr>
    <w:rPr>
      <w:rFonts w:ascii="Tahoma" w:hAnsi="Tahoma"/>
      <w:sz w:val="20"/>
      <w:szCs w:val="20"/>
      <w:lang w:val="en-US" w:eastAsia="en-US"/>
    </w:rPr>
  </w:style>
  <w:style w:type="paragraph" w:customStyle="1" w:styleId="CharCharCharCharCharCharCharChar1CharCharCharCharCharCharCharCharCharCharCharCharCharCharCharCharCharCharCharCharCharCharCharCharCharCharCharCharCharCharCharCharCharChar">
    <w:name w:val="Char Char Char Char Char Char Char Char1 Char Char Char Char Char Char Char Char Char Char Char Char Char Char Char Char Char Char Char Char Char Char Char Char Char Char Char Char Char Char Char Char Char Char"/>
    <w:basedOn w:val="a0"/>
    <w:rsid w:val="00CC3917"/>
    <w:pPr>
      <w:spacing w:after="160" w:line="240" w:lineRule="exact"/>
    </w:pPr>
    <w:rPr>
      <w:rFonts w:ascii="Tahoma" w:hAnsi="Tahoma"/>
      <w:sz w:val="20"/>
      <w:szCs w:val="20"/>
      <w:lang w:val="en-US" w:eastAsia="en-US"/>
    </w:rPr>
  </w:style>
  <w:style w:type="paragraph" w:customStyle="1" w:styleId="Char2CharCharCharCharChar">
    <w:name w:val="Char2 Char Char Char Char Char"/>
    <w:basedOn w:val="a0"/>
    <w:rsid w:val="00CC3917"/>
    <w:pPr>
      <w:spacing w:after="160" w:line="240" w:lineRule="exact"/>
    </w:pPr>
    <w:rPr>
      <w:rFonts w:ascii="Tahoma" w:hAnsi="Tahoma"/>
      <w:sz w:val="20"/>
      <w:szCs w:val="20"/>
      <w:lang w:val="en-US" w:eastAsia="en-US"/>
    </w:rPr>
  </w:style>
  <w:style w:type="paragraph" w:styleId="ad">
    <w:name w:val="footnote text"/>
    <w:basedOn w:val="a0"/>
    <w:link w:val="Char4"/>
    <w:rsid w:val="00CC3917"/>
    <w:rPr>
      <w:sz w:val="20"/>
      <w:szCs w:val="20"/>
    </w:rPr>
  </w:style>
  <w:style w:type="character" w:customStyle="1" w:styleId="Char4">
    <w:name w:val="Κείμενο υποσημείωσης Char"/>
    <w:basedOn w:val="a1"/>
    <w:link w:val="ad"/>
    <w:rsid w:val="00CC3917"/>
    <w:rPr>
      <w:rFonts w:ascii="Times New Roman" w:hAnsi="Times New Roman"/>
      <w:sz w:val="20"/>
      <w:szCs w:val="20"/>
      <w:lang w:val="en-GB"/>
    </w:rPr>
  </w:style>
  <w:style w:type="character" w:styleId="ae">
    <w:name w:val="footnote reference"/>
    <w:rsid w:val="00CC3917"/>
    <w:rPr>
      <w:vertAlign w:val="superscript"/>
    </w:rPr>
  </w:style>
  <w:style w:type="paragraph" w:customStyle="1" w:styleId="Char2CharCharCharCharCharCharCharChar1">
    <w:name w:val="Char2 Char Char Char Char Char Char Char Char1"/>
    <w:basedOn w:val="a0"/>
    <w:rsid w:val="00CC3917"/>
    <w:pPr>
      <w:spacing w:after="160" w:line="240" w:lineRule="exact"/>
    </w:pPr>
    <w:rPr>
      <w:rFonts w:ascii="Tahoma" w:hAnsi="Tahoma"/>
      <w:sz w:val="20"/>
      <w:szCs w:val="20"/>
      <w:lang w:val="en-US" w:eastAsia="en-US"/>
    </w:rPr>
  </w:style>
  <w:style w:type="paragraph" w:customStyle="1" w:styleId="CharCharCharCharCharCharCharCharCharChar1CharCharChar">
    <w:name w:val="Char Char Char Char Char Char Char Char Char Char1 Char Char Char"/>
    <w:basedOn w:val="a0"/>
    <w:rsid w:val="00CC3917"/>
    <w:pPr>
      <w:spacing w:after="160" w:line="240" w:lineRule="exact"/>
    </w:pPr>
    <w:rPr>
      <w:rFonts w:ascii="Tahoma" w:hAnsi="Tahoma"/>
      <w:sz w:val="20"/>
      <w:szCs w:val="20"/>
      <w:lang w:val="en-US" w:eastAsia="en-US"/>
    </w:rPr>
  </w:style>
  <w:style w:type="paragraph" w:customStyle="1" w:styleId="Char2CharCharCharCharCharCharCharCharCharCharCharCharCharCharCharCharChar">
    <w:name w:val="Char2 Char Char Char Char Char Char Char Char Char Char Char Char Char Char Char Char Char"/>
    <w:basedOn w:val="a0"/>
    <w:rsid w:val="00CC3917"/>
    <w:pPr>
      <w:spacing w:after="160" w:line="240" w:lineRule="exact"/>
    </w:pPr>
    <w:rPr>
      <w:rFonts w:ascii="Tahoma" w:hAnsi="Tahoma"/>
      <w:sz w:val="20"/>
      <w:szCs w:val="20"/>
      <w:lang w:val="en-US" w:eastAsia="en-US"/>
    </w:rPr>
  </w:style>
  <w:style w:type="paragraph" w:customStyle="1" w:styleId="CharCharCharCharCharCharCharChar1CharCharChar2CharCharCharCharCharChar1">
    <w:name w:val="Char Char Char Char Char Char Char Char1 Char Char Char2 Char Char Char Char Char Char1"/>
    <w:basedOn w:val="a0"/>
    <w:rsid w:val="00CC3917"/>
    <w:pPr>
      <w:spacing w:after="160" w:line="240" w:lineRule="exact"/>
    </w:pPr>
    <w:rPr>
      <w:rFonts w:ascii="Tahoma" w:hAnsi="Tahoma"/>
      <w:sz w:val="20"/>
      <w:szCs w:val="20"/>
      <w:lang w:val="en-US" w:eastAsia="en-US"/>
    </w:rPr>
  </w:style>
  <w:style w:type="character" w:customStyle="1" w:styleId="1Char1">
    <w:name w:val="Επικεφαλίδα 1 Char1"/>
    <w:link w:val="1"/>
    <w:uiPriority w:val="9"/>
    <w:rsid w:val="00CC3917"/>
    <w:rPr>
      <w:rFonts w:ascii="Cambria" w:eastAsia="MS Gothic" w:hAnsi="Cambria"/>
      <w:b/>
      <w:bCs/>
      <w:kern w:val="32"/>
      <w:sz w:val="32"/>
      <w:szCs w:val="32"/>
      <w:lang w:val="en-GB"/>
    </w:rPr>
  </w:style>
  <w:style w:type="paragraph" w:styleId="a">
    <w:name w:val="List Bullet"/>
    <w:basedOn w:val="a0"/>
    <w:qFormat/>
    <w:rsid w:val="00CC3917"/>
    <w:pPr>
      <w:numPr>
        <w:numId w:val="1"/>
      </w:numPr>
      <w:tabs>
        <w:tab w:val="clear" w:pos="720"/>
        <w:tab w:val="num" w:pos="360"/>
      </w:tabs>
      <w:spacing w:after="240"/>
      <w:ind w:left="0" w:firstLine="0"/>
    </w:pPr>
    <w:rPr>
      <w:rFonts w:eastAsia="MS Mincho"/>
      <w:szCs w:val="20"/>
      <w:lang w:val="en-US" w:eastAsia="ja-JP"/>
    </w:rPr>
  </w:style>
  <w:style w:type="paragraph" w:customStyle="1" w:styleId="SCDocID">
    <w:name w:val="S&amp;C DocID"/>
    <w:basedOn w:val="a0"/>
    <w:next w:val="a5"/>
    <w:link w:val="SCDocIDChar"/>
    <w:rsid w:val="00CC3917"/>
    <w:rPr>
      <w:sz w:val="16"/>
    </w:rPr>
  </w:style>
  <w:style w:type="character" w:customStyle="1" w:styleId="WebChar">
    <w:name w:val="Κανονικό (Web) Char"/>
    <w:link w:val="Web"/>
    <w:rsid w:val="00CC3917"/>
    <w:rPr>
      <w:rFonts w:ascii="Times New Roman" w:hAnsi="Times New Roman"/>
      <w:sz w:val="24"/>
    </w:rPr>
  </w:style>
  <w:style w:type="character" w:customStyle="1" w:styleId="SCDocIDChar">
    <w:name w:val="S&amp;C DocID Char"/>
    <w:link w:val="SCDocID"/>
    <w:rsid w:val="00CC3917"/>
    <w:rPr>
      <w:rFonts w:ascii="Times New Roman" w:hAnsi="Times New Roman"/>
      <w:sz w:val="16"/>
      <w:lang w:val="en-GB"/>
    </w:rPr>
  </w:style>
  <w:style w:type="paragraph" w:customStyle="1" w:styleId="Default">
    <w:name w:val="Default"/>
    <w:rsid w:val="00CC3917"/>
    <w:pPr>
      <w:autoSpaceDE w:val="0"/>
      <w:autoSpaceDN w:val="0"/>
      <w:adjustRightInd w:val="0"/>
    </w:pPr>
    <w:rPr>
      <w:rFonts w:ascii="Times New Roman" w:hAnsi="Times New Roman"/>
      <w:color w:val="000000"/>
      <w:sz w:val="24"/>
      <w:lang w:val="en-US" w:eastAsia="ja-JP"/>
    </w:rPr>
  </w:style>
  <w:style w:type="character" w:styleId="-">
    <w:name w:val="Hyperlink"/>
    <w:uiPriority w:val="99"/>
    <w:unhideWhenUsed/>
    <w:rsid w:val="00CC3917"/>
    <w:rPr>
      <w:color w:val="0000FF"/>
      <w:u w:val="single"/>
    </w:rPr>
  </w:style>
  <w:style w:type="character" w:styleId="af">
    <w:name w:val="annotation reference"/>
    <w:uiPriority w:val="99"/>
    <w:unhideWhenUsed/>
    <w:rsid w:val="00CC3917"/>
    <w:rPr>
      <w:sz w:val="16"/>
      <w:szCs w:val="16"/>
    </w:rPr>
  </w:style>
  <w:style w:type="paragraph" w:styleId="af0">
    <w:name w:val="annotation text"/>
    <w:basedOn w:val="a0"/>
    <w:link w:val="Char5"/>
    <w:uiPriority w:val="99"/>
    <w:unhideWhenUsed/>
    <w:rsid w:val="00CC3917"/>
    <w:rPr>
      <w:sz w:val="20"/>
      <w:szCs w:val="20"/>
    </w:rPr>
  </w:style>
  <w:style w:type="character" w:customStyle="1" w:styleId="Char5">
    <w:name w:val="Κείμενο σχολίου Char"/>
    <w:basedOn w:val="a1"/>
    <w:link w:val="af0"/>
    <w:uiPriority w:val="99"/>
    <w:rsid w:val="00CC3917"/>
    <w:rPr>
      <w:rFonts w:ascii="Times New Roman" w:hAnsi="Times New Roman"/>
      <w:sz w:val="20"/>
      <w:szCs w:val="20"/>
      <w:lang w:val="en-GB"/>
    </w:rPr>
  </w:style>
  <w:style w:type="paragraph" w:styleId="af1">
    <w:name w:val="annotation subject"/>
    <w:basedOn w:val="af0"/>
    <w:next w:val="af0"/>
    <w:link w:val="Char6"/>
    <w:uiPriority w:val="99"/>
    <w:unhideWhenUsed/>
    <w:rsid w:val="00CC3917"/>
    <w:rPr>
      <w:b/>
      <w:bCs/>
    </w:rPr>
  </w:style>
  <w:style w:type="character" w:customStyle="1" w:styleId="Char6">
    <w:name w:val="Θέμα σχολίου Char"/>
    <w:basedOn w:val="Char5"/>
    <w:link w:val="af1"/>
    <w:uiPriority w:val="99"/>
    <w:rsid w:val="00CC3917"/>
    <w:rPr>
      <w:rFonts w:ascii="Times New Roman" w:hAnsi="Times New Roman"/>
      <w:b/>
      <w:bCs/>
      <w:sz w:val="20"/>
      <w:szCs w:val="20"/>
      <w:lang w:val="en-GB"/>
    </w:rPr>
  </w:style>
  <w:style w:type="paragraph" w:customStyle="1" w:styleId="Heading-Level3">
    <w:name w:val="Heading - Level 3"/>
    <w:next w:val="a9"/>
    <w:rsid w:val="00CC3917"/>
    <w:pPr>
      <w:keepNext/>
      <w:keepLines/>
      <w:widowControl w:val="0"/>
      <w:autoSpaceDE w:val="0"/>
      <w:autoSpaceDN w:val="0"/>
      <w:adjustRightInd w:val="0"/>
      <w:spacing w:before="80" w:after="120"/>
    </w:pPr>
    <w:rPr>
      <w:rFonts w:ascii="Arial" w:hAnsi="Arial" w:cs="Arial"/>
      <w:b/>
      <w:bCs/>
      <w:kern w:val="2"/>
      <w:sz w:val="21"/>
      <w:szCs w:val="21"/>
      <w:lang w:val="en-GB"/>
    </w:rPr>
  </w:style>
  <w:style w:type="paragraph" w:styleId="af2">
    <w:name w:val="List Paragraph"/>
    <w:basedOn w:val="a0"/>
    <w:uiPriority w:val="34"/>
    <w:qFormat/>
    <w:rsid w:val="00CC3917"/>
    <w:pPr>
      <w:ind w:left="720"/>
    </w:pPr>
    <w:rPr>
      <w:rFonts w:ascii="Calibri" w:eastAsia="Calibri" w:hAnsi="Calibri" w:cs="Calibri"/>
      <w:sz w:val="22"/>
      <w:szCs w:val="22"/>
      <w:lang w:val="en-US" w:eastAsia="en-US"/>
    </w:rPr>
  </w:style>
  <w:style w:type="paragraph" w:customStyle="1" w:styleId="BulletL1">
    <w:name w:val="BulletL1"/>
    <w:basedOn w:val="a0"/>
    <w:rsid w:val="00CC3917"/>
    <w:pPr>
      <w:numPr>
        <w:numId w:val="2"/>
      </w:numPr>
      <w:spacing w:before="240" w:line="260" w:lineRule="atLeast"/>
      <w:jc w:val="both"/>
    </w:pPr>
    <w:rPr>
      <w:rFonts w:eastAsia="Calibri"/>
      <w:sz w:val="20"/>
      <w:szCs w:val="22"/>
      <w:lang w:eastAsia="en-US"/>
    </w:rPr>
  </w:style>
  <w:style w:type="paragraph" w:customStyle="1" w:styleId="BulletL2">
    <w:name w:val="BulletL2"/>
    <w:basedOn w:val="a0"/>
    <w:rsid w:val="00CC3917"/>
    <w:pPr>
      <w:numPr>
        <w:ilvl w:val="1"/>
        <w:numId w:val="2"/>
      </w:numPr>
      <w:spacing w:before="240" w:line="260" w:lineRule="atLeast"/>
      <w:jc w:val="both"/>
    </w:pPr>
    <w:rPr>
      <w:rFonts w:eastAsia="Calibri"/>
      <w:sz w:val="20"/>
      <w:szCs w:val="22"/>
      <w:lang w:eastAsia="en-US"/>
    </w:rPr>
  </w:style>
  <w:style w:type="paragraph" w:customStyle="1" w:styleId="BulletL3">
    <w:name w:val="BulletL3"/>
    <w:basedOn w:val="a0"/>
    <w:rsid w:val="00CC3917"/>
    <w:pPr>
      <w:numPr>
        <w:ilvl w:val="2"/>
        <w:numId w:val="2"/>
      </w:numPr>
      <w:spacing w:before="240" w:line="260" w:lineRule="atLeast"/>
      <w:jc w:val="both"/>
    </w:pPr>
    <w:rPr>
      <w:rFonts w:eastAsia="Calibri"/>
      <w:sz w:val="20"/>
      <w:szCs w:val="22"/>
      <w:lang w:eastAsia="en-US"/>
    </w:rPr>
  </w:style>
  <w:style w:type="paragraph" w:customStyle="1" w:styleId="BulletL4">
    <w:name w:val="BulletL4"/>
    <w:basedOn w:val="a0"/>
    <w:rsid w:val="00CC3917"/>
    <w:pPr>
      <w:numPr>
        <w:ilvl w:val="3"/>
        <w:numId w:val="2"/>
      </w:numPr>
      <w:spacing w:before="240" w:line="260" w:lineRule="atLeast"/>
      <w:jc w:val="both"/>
    </w:pPr>
    <w:rPr>
      <w:rFonts w:eastAsia="Calibri"/>
      <w:sz w:val="20"/>
      <w:szCs w:val="22"/>
      <w:lang w:eastAsia="en-US"/>
    </w:rPr>
  </w:style>
  <w:style w:type="paragraph" w:customStyle="1" w:styleId="BulletL5">
    <w:name w:val="BulletL5"/>
    <w:basedOn w:val="a0"/>
    <w:rsid w:val="00CC3917"/>
    <w:pPr>
      <w:numPr>
        <w:ilvl w:val="4"/>
        <w:numId w:val="2"/>
      </w:numPr>
      <w:spacing w:before="240" w:line="260" w:lineRule="atLeast"/>
      <w:jc w:val="both"/>
    </w:pPr>
    <w:rPr>
      <w:rFonts w:eastAsia="Calibri"/>
      <w:sz w:val="20"/>
      <w:szCs w:val="22"/>
      <w:lang w:eastAsia="en-US"/>
    </w:rPr>
  </w:style>
  <w:style w:type="paragraph" w:customStyle="1" w:styleId="BulletL6">
    <w:name w:val="BulletL6"/>
    <w:basedOn w:val="a0"/>
    <w:rsid w:val="00CC3917"/>
    <w:pPr>
      <w:numPr>
        <w:ilvl w:val="5"/>
        <w:numId w:val="2"/>
      </w:numPr>
      <w:spacing w:before="240" w:line="260" w:lineRule="atLeast"/>
      <w:jc w:val="both"/>
    </w:pPr>
    <w:rPr>
      <w:rFonts w:eastAsia="Calibri"/>
      <w:sz w:val="20"/>
      <w:szCs w:val="22"/>
      <w:lang w:eastAsia="en-US"/>
    </w:rPr>
  </w:style>
  <w:style w:type="paragraph" w:customStyle="1" w:styleId="BulletL7">
    <w:name w:val="BulletL7"/>
    <w:basedOn w:val="a0"/>
    <w:rsid w:val="00CC3917"/>
    <w:pPr>
      <w:numPr>
        <w:ilvl w:val="6"/>
        <w:numId w:val="2"/>
      </w:numPr>
      <w:spacing w:before="240" w:line="260" w:lineRule="atLeast"/>
      <w:jc w:val="both"/>
    </w:pPr>
    <w:rPr>
      <w:rFonts w:eastAsia="Calibri"/>
      <w:sz w:val="20"/>
      <w:szCs w:val="22"/>
      <w:lang w:eastAsia="en-US"/>
    </w:rPr>
  </w:style>
  <w:style w:type="paragraph" w:customStyle="1" w:styleId="BulletL8">
    <w:name w:val="BulletL8"/>
    <w:basedOn w:val="a0"/>
    <w:rsid w:val="00CC3917"/>
    <w:pPr>
      <w:numPr>
        <w:ilvl w:val="7"/>
        <w:numId w:val="2"/>
      </w:numPr>
      <w:spacing w:before="240" w:line="260" w:lineRule="atLeast"/>
      <w:jc w:val="both"/>
    </w:pPr>
    <w:rPr>
      <w:rFonts w:eastAsia="Calibri"/>
      <w:sz w:val="20"/>
      <w:szCs w:val="22"/>
      <w:lang w:eastAsia="en-US"/>
    </w:rPr>
  </w:style>
  <w:style w:type="paragraph" w:customStyle="1" w:styleId="BulletL9">
    <w:name w:val="BulletL9"/>
    <w:basedOn w:val="a0"/>
    <w:rsid w:val="00CC3917"/>
    <w:pPr>
      <w:numPr>
        <w:ilvl w:val="8"/>
        <w:numId w:val="2"/>
      </w:numPr>
      <w:spacing w:before="240" w:line="260" w:lineRule="atLeast"/>
      <w:jc w:val="both"/>
    </w:pPr>
    <w:rPr>
      <w:rFonts w:eastAsia="Calibri"/>
      <w:sz w:val="20"/>
      <w:szCs w:val="22"/>
      <w:lang w:eastAsia="en-US"/>
    </w:rPr>
  </w:style>
  <w:style w:type="paragraph" w:customStyle="1" w:styleId="DocText">
    <w:name w:val="DocText"/>
    <w:basedOn w:val="a0"/>
    <w:rsid w:val="00CC3917"/>
    <w:pPr>
      <w:numPr>
        <w:numId w:val="3"/>
      </w:numPr>
      <w:spacing w:before="240" w:line="260" w:lineRule="atLeast"/>
      <w:jc w:val="both"/>
    </w:pPr>
    <w:rPr>
      <w:rFonts w:eastAsia="Calibri"/>
      <w:sz w:val="20"/>
      <w:szCs w:val="22"/>
      <w:lang w:eastAsia="en-US"/>
    </w:rPr>
  </w:style>
  <w:style w:type="paragraph" w:customStyle="1" w:styleId="DocTextL1">
    <w:name w:val="DocTextL1"/>
    <w:basedOn w:val="DocText"/>
    <w:rsid w:val="00CC3917"/>
    <w:pPr>
      <w:numPr>
        <w:ilvl w:val="1"/>
      </w:numPr>
    </w:pPr>
  </w:style>
  <w:style w:type="paragraph" w:customStyle="1" w:styleId="DocTextL2">
    <w:name w:val="DocTextL2"/>
    <w:basedOn w:val="DocText"/>
    <w:rsid w:val="00CC3917"/>
    <w:pPr>
      <w:numPr>
        <w:ilvl w:val="2"/>
      </w:numPr>
    </w:pPr>
  </w:style>
  <w:style w:type="paragraph" w:customStyle="1" w:styleId="DocTextL3">
    <w:name w:val="DocTextL3"/>
    <w:basedOn w:val="DocText"/>
    <w:rsid w:val="00CC3917"/>
    <w:pPr>
      <w:numPr>
        <w:ilvl w:val="3"/>
      </w:numPr>
    </w:pPr>
  </w:style>
  <w:style w:type="paragraph" w:customStyle="1" w:styleId="DocTextL4">
    <w:name w:val="DocTextL4"/>
    <w:basedOn w:val="DocText"/>
    <w:rsid w:val="00CC3917"/>
    <w:pPr>
      <w:numPr>
        <w:ilvl w:val="4"/>
      </w:numPr>
    </w:pPr>
  </w:style>
  <w:style w:type="paragraph" w:customStyle="1" w:styleId="DocTextL5">
    <w:name w:val="DocTextL5"/>
    <w:basedOn w:val="DocText"/>
    <w:rsid w:val="00CC3917"/>
    <w:pPr>
      <w:numPr>
        <w:ilvl w:val="5"/>
      </w:numPr>
    </w:pPr>
  </w:style>
  <w:style w:type="paragraph" w:customStyle="1" w:styleId="DocTextL6">
    <w:name w:val="DocTextL6"/>
    <w:basedOn w:val="DocText"/>
    <w:rsid w:val="00CC3917"/>
    <w:pPr>
      <w:numPr>
        <w:ilvl w:val="6"/>
      </w:numPr>
    </w:pPr>
  </w:style>
  <w:style w:type="paragraph" w:customStyle="1" w:styleId="DocTextL7">
    <w:name w:val="DocTextL7"/>
    <w:basedOn w:val="DocText"/>
    <w:rsid w:val="00CC3917"/>
    <w:pPr>
      <w:numPr>
        <w:ilvl w:val="7"/>
      </w:numPr>
    </w:pPr>
  </w:style>
  <w:style w:type="paragraph" w:customStyle="1" w:styleId="DocTextL8">
    <w:name w:val="DocTextL8"/>
    <w:basedOn w:val="DocText"/>
    <w:rsid w:val="00CC3917"/>
    <w:pPr>
      <w:numPr>
        <w:ilvl w:val="8"/>
      </w:numPr>
    </w:pPr>
  </w:style>
  <w:style w:type="paragraph" w:styleId="af3">
    <w:name w:val="Revision"/>
    <w:hidden/>
    <w:uiPriority w:val="99"/>
    <w:semiHidden/>
    <w:rsid w:val="00CC3917"/>
    <w:rPr>
      <w:rFonts w:ascii="Times New Roman" w:hAnsi="Times New Roman"/>
      <w:sz w:val="24"/>
      <w:lang w:val="en-GB"/>
    </w:rPr>
  </w:style>
  <w:style w:type="paragraph" w:customStyle="1" w:styleId="KATERINA4">
    <w:name w:val="KATERINA4"/>
    <w:basedOn w:val="a0"/>
    <w:rsid w:val="00CC3917"/>
    <w:pPr>
      <w:ind w:firstLine="624"/>
      <w:jc w:val="both"/>
    </w:pPr>
    <w:rPr>
      <w:szCs w:val="20"/>
      <w:lang w:val="el-GR" w:eastAsia="ja-JP"/>
    </w:rPr>
  </w:style>
  <w:style w:type="paragraph" w:customStyle="1" w:styleId="KATERINA1">
    <w:name w:val="KATERINA1"/>
    <w:basedOn w:val="af4"/>
    <w:rsid w:val="00CC3917"/>
    <w:pPr>
      <w:contextualSpacing w:val="0"/>
      <w:jc w:val="both"/>
    </w:pPr>
    <w:rPr>
      <w:rFonts w:ascii="Times New Roman" w:hAnsi="Times New Roman"/>
      <w:spacing w:val="0"/>
      <w:kern w:val="0"/>
      <w:sz w:val="24"/>
      <w:szCs w:val="20"/>
      <w:lang w:val="en-US" w:eastAsia="ja-JP"/>
    </w:rPr>
  </w:style>
  <w:style w:type="paragraph" w:styleId="af4">
    <w:name w:val="Title"/>
    <w:basedOn w:val="a0"/>
    <w:next w:val="a0"/>
    <w:link w:val="Char7"/>
    <w:uiPriority w:val="10"/>
    <w:qFormat/>
    <w:rsid w:val="00CC3917"/>
    <w:pPr>
      <w:contextualSpacing/>
    </w:pPr>
    <w:rPr>
      <w:rFonts w:ascii="Cambria" w:hAnsi="Cambria"/>
      <w:spacing w:val="-10"/>
      <w:kern w:val="28"/>
      <w:sz w:val="56"/>
      <w:szCs w:val="56"/>
    </w:rPr>
  </w:style>
  <w:style w:type="character" w:customStyle="1" w:styleId="Char7">
    <w:name w:val="Τίτλος Char"/>
    <w:basedOn w:val="a1"/>
    <w:link w:val="af4"/>
    <w:uiPriority w:val="10"/>
    <w:rsid w:val="00CC3917"/>
    <w:rPr>
      <w:rFonts w:ascii="Cambria" w:hAnsi="Cambria"/>
      <w:spacing w:val="-10"/>
      <w:kern w:val="28"/>
      <w:sz w:val="56"/>
      <w:szCs w:val="56"/>
      <w:lang w:val="en-GB"/>
    </w:rPr>
  </w:style>
  <w:style w:type="paragraph" w:customStyle="1" w:styleId="FreeForm">
    <w:name w:val="Free Form"/>
    <w:rsid w:val="00CC3917"/>
    <w:rPr>
      <w:rFonts w:ascii="Helvetica" w:eastAsia="ヒラギノ角ゴ Pro W3" w:hAnsi="Helvetica"/>
      <w:color w:val="00000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70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1441</Words>
  <Characters>7690</Characters>
  <Application>Microsoft Office Word</Application>
  <DocSecurity>0</DocSecurity>
  <Lines>64</Lines>
  <Paragraphs>18</Paragraphs>
  <ScaleCrop>false</ScaleCrop>
  <Company>M. &amp; P. Bernitsas Law Offices</Company>
  <LinksUpToDate>false</LinksUpToDate>
  <CharactersWithSpaces>9113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Bernitsas Law Firm</dc:creator>
  <cp:lastModifiedBy>Bernitsas Law Firm</cp:lastModifiedBy>
  <cp:revision>4</cp:revision>
  <cp:lastPrinted>2018-10-24T14:29:00Z</cp:lastPrinted>
  <dcterms:created xsi:type="dcterms:W3CDTF">2018-10-25T07:21:00Z</dcterms:created>
  <dcterms:modified xsi:type="dcterms:W3CDTF">2018-10-25T07:33:00Z</dcterms:modified>
</cp:coreProperties>
</file>