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AAF" w:rsidRDefault="000B2AAF" w:rsidP="000B2AAF">
      <w:pPr>
        <w:rPr>
          <w:b/>
          <w:sz w:val="28"/>
          <w:szCs w:val="26"/>
        </w:rPr>
      </w:pPr>
    </w:p>
    <w:p w:rsidR="004E10F6" w:rsidRPr="00DF63CB" w:rsidRDefault="004E10F6" w:rsidP="000B2AAF">
      <w:pPr>
        <w:rPr>
          <w:b/>
          <w:sz w:val="28"/>
          <w:szCs w:val="26"/>
        </w:rPr>
      </w:pPr>
    </w:p>
    <w:p w:rsidR="000B2AAF" w:rsidRPr="00450E75" w:rsidRDefault="000B2AAF" w:rsidP="000B2AAF">
      <w:pPr>
        <w:rPr>
          <w:b/>
          <w:sz w:val="28"/>
          <w:szCs w:val="26"/>
          <w:lang w:val="en-US"/>
        </w:rPr>
      </w:pPr>
      <w:r w:rsidRPr="00450E75">
        <w:rPr>
          <w:b/>
          <w:sz w:val="28"/>
          <w:szCs w:val="26"/>
          <w:lang w:val="en-US"/>
        </w:rPr>
        <w:t>Announcement,</w:t>
      </w:r>
      <w:r>
        <w:rPr>
          <w:b/>
          <w:sz w:val="28"/>
          <w:szCs w:val="26"/>
          <w:lang w:val="en-US"/>
        </w:rPr>
        <w:t xml:space="preserve"> 18</w:t>
      </w:r>
      <w:r w:rsidRPr="00450E75">
        <w:rPr>
          <w:b/>
          <w:sz w:val="28"/>
          <w:szCs w:val="26"/>
          <w:lang w:val="en-US"/>
        </w:rPr>
        <w:t>/07/2018</w:t>
      </w:r>
    </w:p>
    <w:p w:rsidR="00F00F6E" w:rsidRDefault="00F00F6E" w:rsidP="00F00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val="en-US"/>
        </w:rPr>
      </w:pPr>
    </w:p>
    <w:p w:rsidR="00F00F6E" w:rsidRPr="00AE12AE" w:rsidRDefault="002D1DE9" w:rsidP="00F00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val="en-US"/>
        </w:rPr>
      </w:pPr>
      <w:r w:rsidRPr="002D1DE9">
        <w:rPr>
          <w:sz w:val="26"/>
          <w:szCs w:val="26"/>
          <w:lang w:val="en-US"/>
        </w:rPr>
        <w:t>ATTICA BANK SA ann</w:t>
      </w:r>
      <w:r w:rsidR="002A6660">
        <w:rPr>
          <w:sz w:val="26"/>
          <w:szCs w:val="26"/>
          <w:lang w:val="en-US"/>
        </w:rPr>
        <w:t xml:space="preserve">ounces that, </w:t>
      </w:r>
      <w:r>
        <w:rPr>
          <w:sz w:val="26"/>
          <w:szCs w:val="26"/>
          <w:lang w:val="en-US"/>
        </w:rPr>
        <w:t xml:space="preserve">following the request of </w:t>
      </w:r>
      <w:r w:rsidR="002A6660">
        <w:rPr>
          <w:sz w:val="26"/>
          <w:szCs w:val="26"/>
          <w:lang w:val="en-US"/>
        </w:rPr>
        <w:t xml:space="preserve">EFKA and </w:t>
      </w:r>
      <w:r>
        <w:rPr>
          <w:sz w:val="26"/>
          <w:szCs w:val="26"/>
          <w:lang w:val="en-US"/>
        </w:rPr>
        <w:t>TMEDE</w:t>
      </w:r>
      <w:r w:rsidRPr="002D1DE9">
        <w:rPr>
          <w:sz w:val="26"/>
          <w:szCs w:val="26"/>
          <w:lang w:val="en-US"/>
        </w:rPr>
        <w:t xml:space="preserve">, </w:t>
      </w:r>
      <w:r w:rsidR="002A6660">
        <w:rPr>
          <w:sz w:val="26"/>
          <w:szCs w:val="26"/>
          <w:lang w:val="en-US"/>
        </w:rPr>
        <w:t xml:space="preserve">representing </w:t>
      </w:r>
      <w:r w:rsidR="002A6660" w:rsidRPr="002A6660">
        <w:rPr>
          <w:sz w:val="26"/>
          <w:szCs w:val="26"/>
          <w:lang w:val="en-US"/>
        </w:rPr>
        <w:t xml:space="preserve">66,888% </w:t>
      </w:r>
      <w:r w:rsidR="002A6660">
        <w:rPr>
          <w:sz w:val="26"/>
          <w:szCs w:val="26"/>
          <w:lang w:val="en-US"/>
        </w:rPr>
        <w:t xml:space="preserve"> </w:t>
      </w:r>
      <w:r w:rsidR="002A6660">
        <w:rPr>
          <w:sz w:val="26"/>
          <w:szCs w:val="26"/>
          <w:lang w:val="en-US"/>
        </w:rPr>
        <w:t xml:space="preserve">and  </w:t>
      </w:r>
      <w:r w:rsidRPr="002D1DE9">
        <w:rPr>
          <w:sz w:val="26"/>
          <w:szCs w:val="26"/>
          <w:lang w:val="en-US"/>
        </w:rPr>
        <w:t>11,773%</w:t>
      </w:r>
      <w:r w:rsidR="002A6660">
        <w:rPr>
          <w:sz w:val="26"/>
          <w:szCs w:val="26"/>
          <w:lang w:val="en-US"/>
        </w:rPr>
        <w:t xml:space="preserve"> respectively,</w:t>
      </w:r>
      <w:bookmarkStart w:id="0" w:name="_GoBack"/>
      <w:bookmarkEnd w:id="0"/>
      <w:r w:rsidRPr="002D1DE9">
        <w:rPr>
          <w:sz w:val="26"/>
          <w:szCs w:val="26"/>
          <w:lang w:val="en-US"/>
        </w:rPr>
        <w:t xml:space="preserve"> of the Bank's share capital, </w:t>
      </w:r>
      <w:r>
        <w:rPr>
          <w:sz w:val="26"/>
          <w:szCs w:val="26"/>
          <w:lang w:val="en-US"/>
        </w:rPr>
        <w:t xml:space="preserve">the </w:t>
      </w:r>
      <w:r w:rsidR="008C300F">
        <w:rPr>
          <w:sz w:val="26"/>
          <w:szCs w:val="26"/>
          <w:lang w:val="en-US"/>
        </w:rPr>
        <w:t xml:space="preserve">decision making </w:t>
      </w:r>
      <w:r w:rsidRPr="002D1DE9">
        <w:rPr>
          <w:sz w:val="26"/>
          <w:szCs w:val="26"/>
          <w:lang w:val="en-US"/>
        </w:rPr>
        <w:t xml:space="preserve">on the </w:t>
      </w:r>
      <w:r>
        <w:rPr>
          <w:sz w:val="26"/>
          <w:szCs w:val="26"/>
          <w:lang w:val="en-US"/>
        </w:rPr>
        <w:t>items</w:t>
      </w:r>
      <w:r w:rsidRPr="002D1DE9">
        <w:rPr>
          <w:sz w:val="26"/>
          <w:szCs w:val="26"/>
          <w:lang w:val="en-US"/>
        </w:rPr>
        <w:t xml:space="preserve"> 5, 7, 8</w:t>
      </w:r>
      <w:r>
        <w:rPr>
          <w:sz w:val="26"/>
          <w:szCs w:val="26"/>
          <w:lang w:val="en-US"/>
        </w:rPr>
        <w:t xml:space="preserve">, 13, 14, 15, 16,17 and 18 </w:t>
      </w:r>
      <w:r w:rsidRPr="002D1DE9">
        <w:rPr>
          <w:sz w:val="26"/>
          <w:szCs w:val="26"/>
          <w:lang w:val="en-US"/>
        </w:rPr>
        <w:t xml:space="preserve">of the agenda of the </w:t>
      </w:r>
      <w:r w:rsidR="00F00F6E">
        <w:rPr>
          <w:sz w:val="26"/>
          <w:szCs w:val="26"/>
          <w:lang w:val="en-US"/>
        </w:rPr>
        <w:t xml:space="preserve">Bank’s </w:t>
      </w:r>
      <w:r w:rsidR="00DF63CB">
        <w:rPr>
          <w:sz w:val="26"/>
          <w:szCs w:val="26"/>
          <w:lang w:val="en-US"/>
        </w:rPr>
        <w:t>Ordinary</w:t>
      </w:r>
      <w:r w:rsidR="00F00F6E">
        <w:rPr>
          <w:sz w:val="26"/>
          <w:szCs w:val="26"/>
          <w:lang w:val="en-US"/>
        </w:rPr>
        <w:t xml:space="preserve"> General Meeting on</w:t>
      </w:r>
      <w:r w:rsidRPr="002D1DE9">
        <w:rPr>
          <w:sz w:val="26"/>
          <w:szCs w:val="26"/>
          <w:lang w:val="en-US"/>
        </w:rPr>
        <w:t xml:space="preserve"> </w:t>
      </w:r>
      <w:r w:rsidR="00F00F6E">
        <w:rPr>
          <w:sz w:val="26"/>
          <w:szCs w:val="26"/>
          <w:lang w:val="en-US"/>
        </w:rPr>
        <w:t xml:space="preserve">the </w:t>
      </w:r>
      <w:r w:rsidRPr="002D1DE9">
        <w:rPr>
          <w:sz w:val="26"/>
          <w:szCs w:val="26"/>
          <w:lang w:val="en-US"/>
        </w:rPr>
        <w:t>27</w:t>
      </w:r>
      <w:r w:rsidR="00D35AB6" w:rsidRPr="00D35AB6">
        <w:rPr>
          <w:sz w:val="26"/>
          <w:szCs w:val="26"/>
          <w:vertAlign w:val="superscript"/>
          <w:lang w:val="en-US"/>
        </w:rPr>
        <w:t>th</w:t>
      </w:r>
      <w:r w:rsidR="00D35AB6">
        <w:rPr>
          <w:sz w:val="26"/>
          <w:szCs w:val="26"/>
          <w:lang w:val="en-US"/>
        </w:rPr>
        <w:t xml:space="preserve"> </w:t>
      </w:r>
      <w:r w:rsidR="008C300F">
        <w:rPr>
          <w:sz w:val="26"/>
          <w:szCs w:val="26"/>
          <w:lang w:val="en-US"/>
        </w:rPr>
        <w:t xml:space="preserve">of </w:t>
      </w:r>
      <w:r w:rsidR="00D35AB6">
        <w:rPr>
          <w:sz w:val="26"/>
          <w:szCs w:val="26"/>
          <w:lang w:val="en-US"/>
        </w:rPr>
        <w:t>J</w:t>
      </w:r>
      <w:r w:rsidRPr="002D1DE9">
        <w:rPr>
          <w:sz w:val="26"/>
          <w:szCs w:val="26"/>
          <w:lang w:val="en-US"/>
        </w:rPr>
        <w:t>une 2018, for which the debate had been interrupted for today July 18</w:t>
      </w:r>
      <w:r w:rsidR="008C300F" w:rsidRPr="008C300F">
        <w:rPr>
          <w:sz w:val="26"/>
          <w:szCs w:val="26"/>
          <w:vertAlign w:val="superscript"/>
          <w:lang w:val="en-US"/>
        </w:rPr>
        <w:t>th</w:t>
      </w:r>
      <w:r w:rsidRPr="002D1DE9">
        <w:rPr>
          <w:sz w:val="26"/>
          <w:szCs w:val="26"/>
          <w:lang w:val="en-US"/>
        </w:rPr>
        <w:t xml:space="preserve"> 2018, </w:t>
      </w:r>
      <w:r w:rsidR="00F00F6E" w:rsidRPr="00AE12AE">
        <w:rPr>
          <w:sz w:val="26"/>
          <w:szCs w:val="26"/>
          <w:lang w:val="en-US"/>
        </w:rPr>
        <w:t xml:space="preserve">is </w:t>
      </w:r>
      <w:r w:rsidR="00F402AA">
        <w:rPr>
          <w:sz w:val="26"/>
          <w:szCs w:val="26"/>
          <w:lang w:val="en-US"/>
        </w:rPr>
        <w:t>postponed</w:t>
      </w:r>
      <w:r w:rsidR="00F00F6E" w:rsidRPr="00AE12AE">
        <w:rPr>
          <w:sz w:val="26"/>
          <w:szCs w:val="26"/>
          <w:lang w:val="en-US"/>
        </w:rPr>
        <w:t xml:space="preserve"> in accordance with</w:t>
      </w:r>
      <w:r w:rsidR="008C300F">
        <w:rPr>
          <w:sz w:val="26"/>
          <w:szCs w:val="26"/>
          <w:lang w:val="en-US"/>
        </w:rPr>
        <w:t xml:space="preserve"> the</w:t>
      </w:r>
      <w:r w:rsidR="00081112">
        <w:rPr>
          <w:sz w:val="26"/>
          <w:szCs w:val="26"/>
          <w:lang w:val="en-US"/>
        </w:rPr>
        <w:t xml:space="preserve"> article 39 par. 2190/1920,</w:t>
      </w:r>
      <w:r w:rsidR="00F402AA">
        <w:rPr>
          <w:sz w:val="26"/>
          <w:szCs w:val="26"/>
          <w:lang w:val="en-US"/>
        </w:rPr>
        <w:t xml:space="preserve"> for</w:t>
      </w:r>
      <w:r w:rsidR="00F00F6E" w:rsidRPr="00AE12AE">
        <w:rPr>
          <w:sz w:val="26"/>
          <w:szCs w:val="26"/>
          <w:lang w:val="en-US"/>
        </w:rPr>
        <w:t xml:space="preserve"> Wednesday, July 25</w:t>
      </w:r>
      <w:r w:rsidR="008C300F" w:rsidRPr="008C300F">
        <w:rPr>
          <w:sz w:val="26"/>
          <w:szCs w:val="26"/>
          <w:vertAlign w:val="superscript"/>
          <w:lang w:val="en-US"/>
        </w:rPr>
        <w:t>th</w:t>
      </w:r>
      <w:r w:rsidR="008C300F">
        <w:rPr>
          <w:sz w:val="26"/>
          <w:szCs w:val="26"/>
          <w:lang w:val="en-US"/>
        </w:rPr>
        <w:t xml:space="preserve"> </w:t>
      </w:r>
      <w:r w:rsidR="00F00F6E" w:rsidRPr="00AE12AE">
        <w:rPr>
          <w:sz w:val="26"/>
          <w:szCs w:val="26"/>
          <w:lang w:val="en-US"/>
        </w:rPr>
        <w:t xml:space="preserve"> 2018, at 10:00 at the same place as today, </w:t>
      </w:r>
      <w:proofErr w:type="spellStart"/>
      <w:r w:rsidR="00F00F6E" w:rsidRPr="00AE12AE">
        <w:rPr>
          <w:sz w:val="26"/>
          <w:szCs w:val="26"/>
          <w:lang w:val="en-US"/>
        </w:rPr>
        <w:t>Vikela</w:t>
      </w:r>
      <w:proofErr w:type="spellEnd"/>
      <w:r w:rsidR="00F00F6E" w:rsidRPr="00AE12AE">
        <w:rPr>
          <w:sz w:val="26"/>
          <w:szCs w:val="26"/>
          <w:lang w:val="en-US"/>
        </w:rPr>
        <w:t xml:space="preserve"> Hall at Attica Bank, 54, </w:t>
      </w:r>
      <w:proofErr w:type="spellStart"/>
      <w:r w:rsidR="00F00F6E" w:rsidRPr="00AE12AE">
        <w:rPr>
          <w:sz w:val="26"/>
          <w:szCs w:val="26"/>
          <w:lang w:val="en-US"/>
        </w:rPr>
        <w:t>Akadimias</w:t>
      </w:r>
      <w:proofErr w:type="spellEnd"/>
      <w:r w:rsidR="00F00F6E" w:rsidRPr="00AE12AE">
        <w:rPr>
          <w:sz w:val="26"/>
          <w:szCs w:val="26"/>
          <w:lang w:val="en-US"/>
        </w:rPr>
        <w:t>, Athens.</w:t>
      </w:r>
    </w:p>
    <w:p w:rsidR="00F00F6E" w:rsidRDefault="00F00F6E" w:rsidP="000B2AAF">
      <w:pPr>
        <w:rPr>
          <w:b/>
          <w:sz w:val="28"/>
          <w:lang w:val="en-US"/>
        </w:rPr>
      </w:pPr>
    </w:p>
    <w:p w:rsidR="00F00F6E" w:rsidRPr="0042696C" w:rsidRDefault="0042696C" w:rsidP="0042696C">
      <w:pPr>
        <w:jc w:val="both"/>
        <w:rPr>
          <w:sz w:val="26"/>
          <w:szCs w:val="26"/>
          <w:lang w:val="en-US"/>
        </w:rPr>
      </w:pPr>
      <w:r w:rsidRPr="0042696C">
        <w:rPr>
          <w:sz w:val="26"/>
          <w:szCs w:val="26"/>
          <w:lang w:val="en-US"/>
        </w:rPr>
        <w:t>According to</w:t>
      </w:r>
      <w:r>
        <w:rPr>
          <w:sz w:val="26"/>
          <w:szCs w:val="26"/>
          <w:lang w:val="en-US"/>
        </w:rPr>
        <w:t xml:space="preserve"> Article 39 par. 3 of </w:t>
      </w:r>
      <w:r w:rsidRPr="0042696C">
        <w:rPr>
          <w:sz w:val="26"/>
          <w:szCs w:val="26"/>
          <w:lang w:val="en-US"/>
        </w:rPr>
        <w:t xml:space="preserve">CL 2190/1920 the repetition of the formalities for the publication of the invitation is not required for such </w:t>
      </w:r>
      <w:proofErr w:type="spellStart"/>
      <w:r w:rsidRPr="0042696C">
        <w:rPr>
          <w:sz w:val="26"/>
          <w:szCs w:val="26"/>
          <w:lang w:val="en-US"/>
        </w:rPr>
        <w:t>readjourned</w:t>
      </w:r>
      <w:proofErr w:type="spellEnd"/>
      <w:r w:rsidRPr="0042696C">
        <w:rPr>
          <w:sz w:val="26"/>
          <w:szCs w:val="26"/>
          <w:lang w:val="en-US"/>
        </w:rPr>
        <w:t xml:space="preserve"> meeting of 18/7/2018 and new shareholders who appear in the records of the Dematerialized Securities System (DSS) managed by Hellenic Central Depository of Securities SA may also participate with record date 21/07/2018, that is, at the start of the 4th day before the General Meeting. The relevant printed or electronic certificate has to be received by the Bank by 22/07/2018, subject to the provisions of articles 27 par. 2 and 28a of CL 2190/1920</w:t>
      </w:r>
      <w:r>
        <w:rPr>
          <w:sz w:val="26"/>
          <w:szCs w:val="26"/>
          <w:lang w:val="en-US"/>
        </w:rPr>
        <w:t>.</w:t>
      </w:r>
    </w:p>
    <w:p w:rsidR="00894648" w:rsidRDefault="00894648" w:rsidP="000B2AAF">
      <w:pPr>
        <w:rPr>
          <w:b/>
          <w:sz w:val="28"/>
          <w:lang w:val="en-US"/>
        </w:rPr>
      </w:pPr>
    </w:p>
    <w:p w:rsidR="00894648" w:rsidRDefault="00894648" w:rsidP="000B2AAF">
      <w:pPr>
        <w:rPr>
          <w:b/>
          <w:sz w:val="28"/>
          <w:lang w:val="en-US"/>
        </w:rPr>
      </w:pPr>
    </w:p>
    <w:p w:rsidR="00894648" w:rsidRDefault="00894648" w:rsidP="000B2AAF">
      <w:pPr>
        <w:rPr>
          <w:b/>
          <w:sz w:val="28"/>
          <w:lang w:val="en-US"/>
        </w:rPr>
      </w:pPr>
    </w:p>
    <w:p w:rsidR="000B2AAF" w:rsidRDefault="000B2AAF" w:rsidP="000B2AAF">
      <w:pPr>
        <w:rPr>
          <w:b/>
          <w:sz w:val="28"/>
        </w:rPr>
      </w:pPr>
      <w:r w:rsidRPr="00C964AC">
        <w:rPr>
          <w:b/>
          <w:sz w:val="28"/>
          <w:lang w:val="en-US"/>
        </w:rPr>
        <w:t>ATTICA</w:t>
      </w:r>
      <w:r w:rsidRPr="00F00F6E">
        <w:rPr>
          <w:b/>
          <w:sz w:val="28"/>
        </w:rPr>
        <w:t xml:space="preserve"> </w:t>
      </w:r>
      <w:r w:rsidRPr="00C964AC">
        <w:rPr>
          <w:b/>
          <w:sz w:val="28"/>
          <w:lang w:val="en-US"/>
        </w:rPr>
        <w:t>BANK</w:t>
      </w:r>
      <w:r w:rsidRPr="00F00F6E">
        <w:rPr>
          <w:b/>
          <w:sz w:val="28"/>
        </w:rPr>
        <w:t xml:space="preserve"> </w:t>
      </w:r>
      <w:r w:rsidRPr="00C964AC">
        <w:rPr>
          <w:b/>
          <w:sz w:val="28"/>
          <w:lang w:val="en-US"/>
        </w:rPr>
        <w:t>S</w:t>
      </w:r>
      <w:r w:rsidRPr="00F00F6E">
        <w:rPr>
          <w:b/>
          <w:sz w:val="28"/>
        </w:rPr>
        <w:t>.</w:t>
      </w:r>
      <w:r w:rsidRPr="00C964AC">
        <w:rPr>
          <w:b/>
          <w:sz w:val="28"/>
          <w:lang w:val="en-US"/>
        </w:rPr>
        <w:t>A</w:t>
      </w:r>
      <w:r w:rsidRPr="00F00F6E">
        <w:rPr>
          <w:b/>
          <w:sz w:val="28"/>
        </w:rPr>
        <w:t>.</w:t>
      </w:r>
    </w:p>
    <w:p w:rsidR="00F00F6E" w:rsidRPr="00F00F6E" w:rsidRDefault="00F00F6E" w:rsidP="000B2AAF">
      <w:pPr>
        <w:rPr>
          <w:b/>
          <w:sz w:val="28"/>
        </w:rPr>
      </w:pPr>
    </w:p>
    <w:p w:rsidR="002D1DE9" w:rsidRPr="00F00F6E" w:rsidRDefault="002D1DE9" w:rsidP="00F00F6E">
      <w:pPr>
        <w:jc w:val="both"/>
        <w:rPr>
          <w:sz w:val="26"/>
          <w:szCs w:val="26"/>
        </w:rPr>
      </w:pPr>
    </w:p>
    <w:sectPr w:rsidR="002D1DE9" w:rsidRPr="00F00F6E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37D" w:rsidRDefault="00AB471B">
      <w:pPr>
        <w:spacing w:after="0" w:line="240" w:lineRule="auto"/>
      </w:pPr>
      <w:r>
        <w:separator/>
      </w:r>
    </w:p>
  </w:endnote>
  <w:endnote w:type="continuationSeparator" w:id="0">
    <w:p w:rsidR="00BC037D" w:rsidRDefault="00AB4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37D" w:rsidRDefault="00AB471B">
      <w:pPr>
        <w:spacing w:after="0" w:line="240" w:lineRule="auto"/>
      </w:pPr>
      <w:r>
        <w:separator/>
      </w:r>
    </w:p>
  </w:footnote>
  <w:footnote w:type="continuationSeparator" w:id="0">
    <w:p w:rsidR="00BC037D" w:rsidRDefault="00AB4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869" w:rsidRDefault="00A85D0F">
    <w:pPr>
      <w:pStyle w:val="Header"/>
    </w:pPr>
    <w:r>
      <w:rPr>
        <w:noProof/>
        <w:lang w:eastAsia="el-GR"/>
      </w:rPr>
      <w:drawing>
        <wp:inline distT="0" distB="0" distL="0" distR="0" wp14:anchorId="3B8CA3F3" wp14:editId="1D7A7F77">
          <wp:extent cx="2926080" cy="55499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AAF"/>
    <w:rsid w:val="000500D1"/>
    <w:rsid w:val="00081112"/>
    <w:rsid w:val="000B2AAF"/>
    <w:rsid w:val="00170F5E"/>
    <w:rsid w:val="002A6660"/>
    <w:rsid w:val="002B0B4A"/>
    <w:rsid w:val="002D1DE9"/>
    <w:rsid w:val="0042696C"/>
    <w:rsid w:val="00472631"/>
    <w:rsid w:val="004E10F6"/>
    <w:rsid w:val="00541D8A"/>
    <w:rsid w:val="00542165"/>
    <w:rsid w:val="00652137"/>
    <w:rsid w:val="00706677"/>
    <w:rsid w:val="007142FC"/>
    <w:rsid w:val="00735BA2"/>
    <w:rsid w:val="007917AE"/>
    <w:rsid w:val="00841A31"/>
    <w:rsid w:val="00894648"/>
    <w:rsid w:val="008C300F"/>
    <w:rsid w:val="00A2291D"/>
    <w:rsid w:val="00A43E12"/>
    <w:rsid w:val="00A85D0F"/>
    <w:rsid w:val="00AA443E"/>
    <w:rsid w:val="00AB471B"/>
    <w:rsid w:val="00AE12AE"/>
    <w:rsid w:val="00B62E16"/>
    <w:rsid w:val="00BC037D"/>
    <w:rsid w:val="00D35AB6"/>
    <w:rsid w:val="00D35B90"/>
    <w:rsid w:val="00DF63CB"/>
    <w:rsid w:val="00F00F6E"/>
    <w:rsid w:val="00F402AA"/>
    <w:rsid w:val="00F4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D4C96-4D32-424B-96DB-DBD08641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AA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A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AAF"/>
  </w:style>
  <w:style w:type="paragraph" w:styleId="BalloonText">
    <w:name w:val="Balloon Text"/>
    <w:basedOn w:val="Normal"/>
    <w:link w:val="BalloonTextChar"/>
    <w:uiPriority w:val="99"/>
    <w:semiHidden/>
    <w:unhideWhenUsed/>
    <w:rsid w:val="000B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A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21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E1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E12AE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tlid-translation">
    <w:name w:val="tlid-translation"/>
    <w:basedOn w:val="DefaultParagraphFont"/>
    <w:rsid w:val="002D1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8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Ziridi  Katerina</dc:creator>
  <cp:lastModifiedBy>Karkantzou  Eleni</cp:lastModifiedBy>
  <cp:revision>3</cp:revision>
  <cp:lastPrinted>2018-07-18T05:28:00Z</cp:lastPrinted>
  <dcterms:created xsi:type="dcterms:W3CDTF">2018-07-18T12:08:00Z</dcterms:created>
  <dcterms:modified xsi:type="dcterms:W3CDTF">2018-07-18T12:16:00Z</dcterms:modified>
</cp:coreProperties>
</file>