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71" w:rsidRPr="002E2686" w:rsidRDefault="003E678D" w:rsidP="00FB270F">
      <w:pPr>
        <w:pStyle w:val="PRContact"/>
        <w:pBdr>
          <w:bottom w:val="single" w:sz="4" w:space="2" w:color="auto"/>
        </w:pBdr>
        <w:tabs>
          <w:tab w:val="left" w:pos="1701"/>
          <w:tab w:val="left" w:pos="4678"/>
        </w:tabs>
        <w:ind w:left="720"/>
        <w:jc w:val="right"/>
        <w:rPr>
          <w:rFonts w:ascii="Tahoma" w:hAnsi="Tahoma" w:cs="Tahoma"/>
          <w:b/>
          <w:color w:val="2B62BB"/>
          <w:sz w:val="32"/>
          <w:szCs w:val="32"/>
        </w:rPr>
      </w:pPr>
      <w:r w:rsidRPr="002E2686">
        <w:rPr>
          <w:rFonts w:ascii="Tahoma" w:hAnsi="Tahoma" w:cs="Tahoma"/>
          <w:b/>
          <w:color w:val="2B62BB"/>
          <w:sz w:val="36"/>
          <w:szCs w:val="36"/>
        </w:rPr>
        <w:t>Announcement</w:t>
      </w:r>
      <w:r w:rsidR="00943380" w:rsidRPr="002E2686">
        <w:rPr>
          <w:rFonts w:ascii="Tahoma" w:hAnsi="Tahoma" w:cs="Tahoma"/>
          <w:b/>
          <w:color w:val="2B62BB"/>
          <w:sz w:val="36"/>
          <w:szCs w:val="36"/>
        </w:rPr>
        <w:t xml:space="preserve">                                                      </w:t>
      </w:r>
      <w:r w:rsidR="000E1F27" w:rsidRPr="002E2686">
        <w:rPr>
          <w:rFonts w:ascii="Tahoma" w:hAnsi="Tahoma" w:cs="Tahoma"/>
          <w:b/>
          <w:color w:val="2B62BB"/>
          <w:sz w:val="36"/>
          <w:szCs w:val="36"/>
        </w:rPr>
        <w:t>Purchase of Own Shares</w:t>
      </w:r>
      <w:r w:rsidR="00656C24" w:rsidRPr="002E2686">
        <w:rPr>
          <w:rFonts w:ascii="Tahoma" w:hAnsi="Tahoma" w:cs="Tahoma"/>
          <w:b/>
          <w:color w:val="2B62BB"/>
          <w:sz w:val="36"/>
          <w:szCs w:val="36"/>
        </w:rPr>
        <w:t xml:space="preserve"> </w:t>
      </w:r>
    </w:p>
    <w:p w:rsidR="00B90771" w:rsidRPr="00B90771" w:rsidRDefault="00B90771" w:rsidP="00B90771">
      <w:pPr>
        <w:jc w:val="both"/>
        <w:rPr>
          <w:rFonts w:ascii="Tahoma" w:hAnsi="Tahoma" w:cs="Tahoma"/>
          <w:b/>
          <w:color w:val="000000"/>
          <w:sz w:val="22"/>
          <w:szCs w:val="22"/>
          <w:lang w:val="en-US"/>
        </w:rPr>
      </w:pPr>
    </w:p>
    <w:p w:rsidR="00F444AF" w:rsidRDefault="00FB270F" w:rsidP="003F175B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FB270F">
        <w:rPr>
          <w:rFonts w:ascii="Tahoma" w:hAnsi="Tahoma" w:cs="Tahoma"/>
          <w:b/>
          <w:bCs/>
          <w:sz w:val="22"/>
          <w:szCs w:val="22"/>
          <w:lang w:val="en-US" w:eastAsia="el-GR"/>
        </w:rPr>
        <w:t>Athens</w:t>
      </w:r>
      <w:r w:rsidRPr="00203F55">
        <w:rPr>
          <w:rFonts w:ascii="Tahoma" w:hAnsi="Tahoma" w:cs="Tahoma"/>
          <w:b/>
          <w:bCs/>
          <w:sz w:val="22"/>
          <w:szCs w:val="22"/>
          <w:lang w:val="en-GB" w:eastAsia="el-GR"/>
        </w:rPr>
        <w:t xml:space="preserve">, </w:t>
      </w:r>
      <w:r w:rsidR="00323FD1" w:rsidRPr="000E66ED">
        <w:rPr>
          <w:rFonts w:ascii="Tahoma" w:hAnsi="Tahoma" w:cs="Tahoma"/>
          <w:b/>
          <w:bCs/>
          <w:sz w:val="22"/>
          <w:szCs w:val="22"/>
          <w:lang w:val="en-US" w:eastAsia="el-GR"/>
        </w:rPr>
        <w:t xml:space="preserve">April </w:t>
      </w:r>
      <w:r w:rsidR="00A774F1" w:rsidRPr="000E66ED">
        <w:rPr>
          <w:rFonts w:ascii="Tahoma" w:hAnsi="Tahoma" w:cs="Tahoma"/>
          <w:b/>
          <w:bCs/>
          <w:sz w:val="22"/>
          <w:szCs w:val="22"/>
          <w:lang w:val="en-US" w:eastAsia="el-GR"/>
        </w:rPr>
        <w:t>20</w:t>
      </w:r>
      <w:r w:rsidRPr="000E66ED">
        <w:rPr>
          <w:rFonts w:ascii="Tahoma" w:hAnsi="Tahoma" w:cs="Tahoma"/>
          <w:b/>
          <w:bCs/>
          <w:sz w:val="22"/>
          <w:szCs w:val="22"/>
          <w:lang w:val="en-US" w:eastAsia="el-GR"/>
        </w:rPr>
        <w:t xml:space="preserve">, </w:t>
      </w:r>
      <w:r w:rsidR="00096E1D" w:rsidRPr="000E66ED">
        <w:rPr>
          <w:rFonts w:ascii="Tahoma" w:hAnsi="Tahoma" w:cs="Tahoma"/>
          <w:b/>
          <w:bCs/>
          <w:sz w:val="22"/>
          <w:szCs w:val="22"/>
          <w:lang w:val="en-GB" w:eastAsia="el-GR"/>
        </w:rPr>
        <w:t>201</w:t>
      </w:r>
      <w:r w:rsidR="00323FD1" w:rsidRPr="000E66ED">
        <w:rPr>
          <w:rFonts w:ascii="Tahoma" w:hAnsi="Tahoma" w:cs="Tahoma"/>
          <w:b/>
          <w:bCs/>
          <w:sz w:val="22"/>
          <w:szCs w:val="22"/>
          <w:lang w:val="en-GB" w:eastAsia="el-GR"/>
        </w:rPr>
        <w:t>8</w:t>
      </w:r>
      <w:r w:rsidRPr="00804412">
        <w:rPr>
          <w:rFonts w:ascii="Tahoma" w:hAnsi="Tahoma" w:cs="Tahoma"/>
          <w:b/>
          <w:bCs/>
          <w:sz w:val="22"/>
          <w:szCs w:val="22"/>
          <w:lang w:val="en-GB" w:eastAsia="el-GR"/>
        </w:rPr>
        <w:t xml:space="preserve"> –</w:t>
      </w:r>
      <w:r w:rsidRPr="00804412">
        <w:rPr>
          <w:rFonts w:ascii="Tahoma" w:hAnsi="Tahoma" w:cs="Tahoma"/>
          <w:sz w:val="22"/>
          <w:szCs w:val="22"/>
          <w:lang w:val="en-GB" w:eastAsia="el-GR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Hellenic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Telecommunications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Organization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S</w:t>
      </w:r>
      <w:r w:rsidR="00ED1C96">
        <w:rPr>
          <w:rFonts w:ascii="Tahoma" w:hAnsi="Tahoma" w:cs="Tahoma"/>
          <w:sz w:val="22"/>
          <w:szCs w:val="22"/>
          <w:lang w:val="en-US"/>
        </w:rPr>
        <w:t>.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A</w:t>
      </w:r>
      <w:r w:rsidR="00ED1C96">
        <w:rPr>
          <w:rFonts w:ascii="Tahoma" w:hAnsi="Tahoma" w:cs="Tahoma"/>
          <w:sz w:val="22"/>
          <w:szCs w:val="22"/>
          <w:lang w:val="en-US"/>
        </w:rPr>
        <w:t xml:space="preserve">. 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>(</w:t>
      </w:r>
      <w:r w:rsidR="00ED1C96">
        <w:rPr>
          <w:rFonts w:ascii="Tahoma" w:hAnsi="Tahoma" w:cs="Tahoma"/>
          <w:sz w:val="22"/>
          <w:szCs w:val="22"/>
          <w:lang w:val="en-GB"/>
        </w:rPr>
        <w:t>“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OTE</w:t>
      </w:r>
      <w:r w:rsidR="00ED1C96">
        <w:rPr>
          <w:rFonts w:ascii="Tahoma" w:hAnsi="Tahoma" w:cs="Tahoma"/>
          <w:sz w:val="22"/>
          <w:szCs w:val="22"/>
          <w:lang w:val="en-US"/>
        </w:rPr>
        <w:t>”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 xml:space="preserve"> 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 xml:space="preserve">or the </w:t>
      </w:r>
      <w:r w:rsidR="00ED1C96">
        <w:rPr>
          <w:rFonts w:ascii="Tahoma" w:hAnsi="Tahoma" w:cs="Tahoma"/>
          <w:sz w:val="22"/>
          <w:szCs w:val="22"/>
          <w:lang w:val="en-US"/>
        </w:rPr>
        <w:t>“</w:t>
      </w:r>
      <w:r w:rsidR="00ED1C96" w:rsidRPr="00C15A8F">
        <w:rPr>
          <w:rFonts w:ascii="Tahoma" w:hAnsi="Tahoma" w:cs="Tahoma"/>
          <w:sz w:val="22"/>
          <w:szCs w:val="22"/>
          <w:lang w:val="en-US"/>
        </w:rPr>
        <w:t>Company</w:t>
      </w:r>
      <w:r w:rsidR="00ED1C96">
        <w:rPr>
          <w:rFonts w:ascii="Tahoma" w:hAnsi="Tahoma" w:cs="Tahoma"/>
          <w:sz w:val="22"/>
          <w:szCs w:val="22"/>
          <w:lang w:val="en-US"/>
        </w:rPr>
        <w:t>”</w:t>
      </w:r>
      <w:r w:rsidR="00ED1C96" w:rsidRPr="00C15A8F">
        <w:rPr>
          <w:rFonts w:ascii="Tahoma" w:hAnsi="Tahoma" w:cs="Tahoma"/>
          <w:sz w:val="22"/>
          <w:szCs w:val="22"/>
          <w:lang w:val="en-GB"/>
        </w:rPr>
        <w:t>)</w:t>
      </w:r>
      <w:r w:rsidR="00401C8E" w:rsidRPr="00804412">
        <w:rPr>
          <w:rFonts w:ascii="Tahoma" w:hAnsi="Tahoma" w:cs="Tahoma"/>
          <w:sz w:val="22"/>
          <w:szCs w:val="22"/>
          <w:lang w:val="en-US" w:eastAsia="el-GR"/>
        </w:rPr>
        <w:t>, announces</w:t>
      </w:r>
      <w:r w:rsidR="00672A84" w:rsidRPr="00672A84">
        <w:rPr>
          <w:lang w:val="en-US"/>
        </w:rPr>
        <w:t xml:space="preserve"> </w:t>
      </w:r>
      <w:r w:rsidR="00672A84">
        <w:rPr>
          <w:rFonts w:ascii="Tahoma" w:hAnsi="Tahoma" w:cs="Tahoma"/>
          <w:sz w:val="22"/>
          <w:szCs w:val="22"/>
          <w:lang w:val="en-US" w:eastAsia="el-GR"/>
        </w:rPr>
        <w:t xml:space="preserve">that </w:t>
      </w:r>
      <w:r w:rsidR="00A5466A">
        <w:rPr>
          <w:rFonts w:ascii="Tahoma" w:hAnsi="Tahoma" w:cs="Tahoma"/>
          <w:sz w:val="22"/>
          <w:szCs w:val="22"/>
          <w:lang w:val="en-US" w:eastAsia="el-GR"/>
        </w:rPr>
        <w:t xml:space="preserve">within the frame of the Own </w:t>
      </w:r>
      <w:r w:rsidR="00122238">
        <w:rPr>
          <w:rFonts w:ascii="Tahoma" w:hAnsi="Tahoma" w:cs="Tahoma"/>
          <w:sz w:val="22"/>
          <w:szCs w:val="22"/>
          <w:lang w:val="en-US" w:eastAsia="el-GR"/>
        </w:rPr>
        <w:t xml:space="preserve">Share </w:t>
      </w:r>
      <w:r w:rsidR="00A5466A">
        <w:rPr>
          <w:rFonts w:ascii="Tahoma" w:hAnsi="Tahoma" w:cs="Tahoma"/>
          <w:sz w:val="22"/>
          <w:szCs w:val="22"/>
          <w:lang w:val="en-US" w:eastAsia="el-GR"/>
        </w:rPr>
        <w:t>Buy Back Program</w:t>
      </w:r>
      <w:r w:rsidR="00122238">
        <w:rPr>
          <w:rFonts w:ascii="Tahoma" w:hAnsi="Tahoma" w:cs="Tahoma"/>
          <w:sz w:val="22"/>
          <w:szCs w:val="22"/>
          <w:lang w:val="en-US" w:eastAsia="el-GR"/>
        </w:rPr>
        <w:t>me</w:t>
      </w:r>
      <w:r w:rsidR="00122238" w:rsidRPr="005C7776">
        <w:rPr>
          <w:rFonts w:ascii="Tahoma" w:hAnsi="Tahoma" w:cs="Tahoma"/>
          <w:sz w:val="22"/>
          <w:szCs w:val="22"/>
          <w:lang w:val="en-US" w:eastAsia="el-GR"/>
        </w:rPr>
        <w:t xml:space="preserve">, </w:t>
      </w:r>
      <w:r w:rsidR="00672A84" w:rsidRPr="000E66ED">
        <w:rPr>
          <w:rFonts w:ascii="Tahoma" w:hAnsi="Tahoma" w:cs="Tahoma"/>
          <w:sz w:val="22"/>
          <w:szCs w:val="22"/>
          <w:lang w:val="en-US" w:eastAsia="el-GR"/>
        </w:rPr>
        <w:t xml:space="preserve">on </w:t>
      </w:r>
      <w:r w:rsidR="0083404D" w:rsidRPr="000E66ED">
        <w:rPr>
          <w:rFonts w:ascii="Tahoma" w:hAnsi="Tahoma" w:cs="Tahoma"/>
          <w:sz w:val="22"/>
          <w:szCs w:val="22"/>
          <w:lang w:val="en-US" w:eastAsia="el-GR"/>
        </w:rPr>
        <w:t>1</w:t>
      </w:r>
      <w:r w:rsidR="00A774F1" w:rsidRPr="000E66ED">
        <w:rPr>
          <w:rFonts w:ascii="Tahoma" w:hAnsi="Tahoma" w:cs="Tahoma"/>
          <w:sz w:val="22"/>
          <w:szCs w:val="22"/>
          <w:lang w:val="en-US" w:eastAsia="el-GR"/>
        </w:rPr>
        <w:t>9</w:t>
      </w:r>
      <w:r w:rsidR="00ED1C96" w:rsidRPr="000E66ED">
        <w:rPr>
          <w:rFonts w:ascii="Tahoma" w:hAnsi="Tahoma" w:cs="Tahoma"/>
          <w:sz w:val="22"/>
          <w:szCs w:val="22"/>
          <w:lang w:val="en-US" w:eastAsia="el-GR"/>
        </w:rPr>
        <w:t>/</w:t>
      </w:r>
      <w:r w:rsidR="00A71A32" w:rsidRPr="000E66ED">
        <w:rPr>
          <w:rFonts w:ascii="Tahoma" w:hAnsi="Tahoma" w:cs="Tahoma"/>
          <w:sz w:val="22"/>
          <w:szCs w:val="22"/>
          <w:lang w:val="en-US" w:eastAsia="el-GR"/>
        </w:rPr>
        <w:t>4</w:t>
      </w:r>
      <w:r w:rsidR="00ED1C96" w:rsidRPr="000E66ED">
        <w:rPr>
          <w:rFonts w:ascii="Tahoma" w:hAnsi="Tahoma" w:cs="Tahoma"/>
          <w:sz w:val="22"/>
          <w:szCs w:val="22"/>
          <w:lang w:val="en-US" w:eastAsia="el-GR"/>
        </w:rPr>
        <w:t>/2018</w:t>
      </w:r>
      <w:r w:rsidR="000E1F27" w:rsidRPr="00203F55">
        <w:rPr>
          <w:rFonts w:ascii="Tahoma" w:hAnsi="Tahoma" w:cs="Tahoma"/>
          <w:sz w:val="22"/>
          <w:szCs w:val="22"/>
          <w:lang w:val="en-US" w:eastAsia="el-GR"/>
        </w:rPr>
        <w:t xml:space="preserve">, </w:t>
      </w:r>
      <w:r w:rsidR="00A5466A" w:rsidRPr="00203F55">
        <w:rPr>
          <w:rFonts w:ascii="Tahoma" w:hAnsi="Tahoma" w:cs="Tahoma"/>
          <w:sz w:val="22"/>
          <w:szCs w:val="22"/>
          <w:lang w:val="en-US" w:eastAsia="el-GR"/>
        </w:rPr>
        <w:t>purchased</w:t>
      </w:r>
      <w:r w:rsidR="00A5466A" w:rsidRPr="008C645D">
        <w:rPr>
          <w:rFonts w:ascii="Tahoma" w:hAnsi="Tahoma" w:cs="Tahoma"/>
          <w:sz w:val="22"/>
          <w:szCs w:val="22"/>
          <w:lang w:val="en-US" w:eastAsia="el-GR"/>
        </w:rPr>
        <w:t xml:space="preserve"> 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42,200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own shares,</w:t>
      </w:r>
      <w:r w:rsidR="00ED1C96" w:rsidRPr="008D2850">
        <w:rPr>
          <w:rFonts w:ascii="Tahoma" w:hAnsi="Tahoma" w:cs="Tahoma"/>
          <w:sz w:val="22"/>
          <w:szCs w:val="22"/>
          <w:lang w:val="en-US" w:eastAsia="el-GR"/>
        </w:rPr>
        <w:t xml:space="preserve"> through National Securities</w:t>
      </w:r>
      <w:r w:rsidR="00D70F91" w:rsidRPr="008D2850">
        <w:rPr>
          <w:rFonts w:ascii="Tahoma" w:hAnsi="Tahoma" w:cs="Tahoma"/>
          <w:sz w:val="22"/>
          <w:szCs w:val="22"/>
          <w:lang w:val="en-US" w:eastAsia="el-GR"/>
        </w:rPr>
        <w:t xml:space="preserve"> S.A.</w:t>
      </w:r>
      <w:r w:rsidR="00ED1C96" w:rsidRPr="008D2850">
        <w:rPr>
          <w:rFonts w:ascii="Tahoma" w:hAnsi="Tahoma" w:cs="Tahoma"/>
          <w:sz w:val="22"/>
          <w:szCs w:val="22"/>
          <w:lang w:val="en-US" w:eastAsia="el-GR"/>
        </w:rPr>
        <w:t>,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for an average price </w:t>
      </w:r>
      <w:r w:rsidR="00672A84" w:rsidRPr="000E66ED">
        <w:rPr>
          <w:rFonts w:ascii="Tahoma" w:hAnsi="Tahoma" w:cs="Tahoma"/>
          <w:sz w:val="22"/>
          <w:szCs w:val="22"/>
          <w:lang w:val="en-US" w:eastAsia="el-GR"/>
        </w:rPr>
        <w:t>of €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11</w:t>
      </w:r>
      <w:r w:rsidR="008C645D" w:rsidRPr="000E66ED">
        <w:rPr>
          <w:rFonts w:ascii="Tahoma" w:hAnsi="Tahoma" w:cs="Tahoma"/>
          <w:sz w:val="22"/>
          <w:szCs w:val="22"/>
          <w:lang w:val="en-US" w:eastAsia="el-GR"/>
        </w:rPr>
        <w:t>.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6326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per share, of total </w:t>
      </w:r>
      <w:r w:rsidR="00672A84" w:rsidRPr="000E66ED">
        <w:rPr>
          <w:rFonts w:ascii="Tahoma" w:hAnsi="Tahoma" w:cs="Tahoma"/>
          <w:sz w:val="22"/>
          <w:szCs w:val="22"/>
          <w:lang w:val="en-US" w:eastAsia="el-GR"/>
        </w:rPr>
        <w:t xml:space="preserve">value </w:t>
      </w:r>
      <w:r w:rsidR="00111FF6" w:rsidRPr="000E66ED">
        <w:rPr>
          <w:rFonts w:ascii="Tahoma" w:hAnsi="Tahoma" w:cs="Tahoma"/>
          <w:sz w:val="22"/>
          <w:szCs w:val="22"/>
          <w:lang w:val="en-US" w:eastAsia="el-GR"/>
        </w:rPr>
        <w:t>€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490</w:t>
      </w:r>
      <w:r w:rsidR="00111FF6" w:rsidRPr="000E66ED">
        <w:rPr>
          <w:rFonts w:ascii="Tahoma" w:hAnsi="Tahoma" w:cs="Tahoma"/>
          <w:sz w:val="22"/>
          <w:szCs w:val="22"/>
          <w:lang w:val="en-US" w:eastAsia="el-GR"/>
        </w:rPr>
        <w:t>,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895</w:t>
      </w:r>
      <w:r w:rsidR="00ED1C96" w:rsidRPr="000E66ED">
        <w:rPr>
          <w:rFonts w:ascii="Tahoma" w:hAnsi="Tahoma" w:cs="Tahoma"/>
          <w:sz w:val="22"/>
          <w:szCs w:val="22"/>
          <w:lang w:val="en-US" w:eastAsia="el-GR"/>
        </w:rPr>
        <w:t>.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22</w:t>
      </w:r>
      <w:r w:rsidR="00672A84" w:rsidRPr="000E66ED">
        <w:rPr>
          <w:rFonts w:ascii="Tahoma" w:hAnsi="Tahoma" w:cs="Tahoma"/>
          <w:sz w:val="22"/>
          <w:szCs w:val="22"/>
          <w:lang w:val="en-US" w:eastAsia="el-GR"/>
        </w:rPr>
        <w:t>,</w:t>
      </w:r>
      <w:r w:rsidR="00672A84" w:rsidRPr="008D2850">
        <w:rPr>
          <w:rFonts w:ascii="Tahoma" w:hAnsi="Tahoma" w:cs="Tahoma"/>
          <w:sz w:val="22"/>
          <w:szCs w:val="22"/>
          <w:lang w:val="en-US" w:eastAsia="el-GR"/>
        </w:rPr>
        <w:t xml:space="preserve"> in</w:t>
      </w:r>
      <w:r w:rsidR="00672A84" w:rsidRPr="00F444AF">
        <w:rPr>
          <w:rFonts w:ascii="Tahoma" w:hAnsi="Tahoma" w:cs="Tahoma"/>
          <w:sz w:val="22"/>
          <w:szCs w:val="22"/>
          <w:lang w:val="en-US" w:eastAsia="el-GR"/>
        </w:rPr>
        <w:t xml:space="preserve"> accordance with articl</w:t>
      </w:r>
      <w:r w:rsidR="00FB114C">
        <w:rPr>
          <w:rFonts w:ascii="Tahoma" w:hAnsi="Tahoma" w:cs="Tahoma"/>
          <w:sz w:val="22"/>
          <w:szCs w:val="22"/>
          <w:lang w:val="en-US" w:eastAsia="el-GR"/>
        </w:rPr>
        <w:t xml:space="preserve">e 16 of Codified Law 2190/1920 </w:t>
      </w:r>
      <w:r w:rsidR="00BA4009">
        <w:rPr>
          <w:rFonts w:ascii="Tahoma" w:hAnsi="Tahoma" w:cs="Tahoma"/>
          <w:sz w:val="22"/>
          <w:szCs w:val="22"/>
          <w:lang w:val="en-US" w:eastAsia="el-GR"/>
        </w:rPr>
        <w:t xml:space="preserve">and the </w:t>
      </w:r>
      <w:r w:rsidR="008C2F66">
        <w:rPr>
          <w:rFonts w:ascii="Tahoma" w:hAnsi="Tahoma" w:cs="Tahoma"/>
          <w:sz w:val="22"/>
          <w:szCs w:val="22"/>
          <w:lang w:val="en-US" w:eastAsia="el-GR"/>
        </w:rPr>
        <w:t>re</w:t>
      </w:r>
      <w:r w:rsidR="000E1F27">
        <w:rPr>
          <w:rFonts w:ascii="Tahoma" w:hAnsi="Tahoma" w:cs="Tahoma"/>
          <w:sz w:val="22"/>
          <w:szCs w:val="22"/>
          <w:lang w:val="en-US" w:eastAsia="el-GR"/>
        </w:rPr>
        <w:t>s</w:t>
      </w:r>
      <w:r w:rsidR="008C2F66">
        <w:rPr>
          <w:rFonts w:ascii="Tahoma" w:hAnsi="Tahoma" w:cs="Tahoma"/>
          <w:sz w:val="22"/>
          <w:szCs w:val="22"/>
          <w:lang w:val="en-US" w:eastAsia="el-GR"/>
        </w:rPr>
        <w:t>olutions</w:t>
      </w:r>
      <w:r w:rsidR="000E1F27" w:rsidRPr="000E1F27">
        <w:rPr>
          <w:rFonts w:ascii="Tahoma" w:hAnsi="Tahoma" w:cs="Tahoma"/>
          <w:sz w:val="22"/>
          <w:szCs w:val="22"/>
          <w:lang w:val="en-US" w:eastAsia="el-GR"/>
        </w:rPr>
        <w:t xml:space="preserve"> of the</w:t>
      </w:r>
      <w:r w:rsidR="00E6216D" w:rsidRPr="00E6216D">
        <w:rPr>
          <w:lang w:val="en-US"/>
        </w:rPr>
        <w:t xml:space="preserve"> </w:t>
      </w:r>
      <w:r w:rsidR="00E6216D" w:rsidRPr="00E6216D">
        <w:rPr>
          <w:rFonts w:ascii="Tahoma" w:hAnsi="Tahoma" w:cs="Tahoma"/>
          <w:sz w:val="22"/>
          <w:szCs w:val="22"/>
          <w:lang w:val="en-US" w:eastAsia="el-GR"/>
        </w:rPr>
        <w:t>Company’s competent bodies</w:t>
      </w:r>
      <w:r w:rsidR="00E6216D">
        <w:rPr>
          <w:rFonts w:ascii="Tahoma" w:hAnsi="Tahoma" w:cs="Tahoma"/>
          <w:sz w:val="22"/>
          <w:szCs w:val="22"/>
          <w:lang w:val="en-US" w:eastAsia="el-GR"/>
        </w:rPr>
        <w:t xml:space="preserve">. </w:t>
      </w:r>
      <w:r w:rsidR="000E1F27" w:rsidRPr="000E1F27">
        <w:rPr>
          <w:rFonts w:ascii="Tahoma" w:hAnsi="Tahoma" w:cs="Tahoma"/>
          <w:sz w:val="22"/>
          <w:szCs w:val="22"/>
          <w:lang w:val="en-US" w:eastAsia="el-GR"/>
        </w:rPr>
        <w:t xml:space="preserve"> </w:t>
      </w:r>
    </w:p>
    <w:p w:rsidR="00E6216D" w:rsidRDefault="00E6216D" w:rsidP="00672A84">
      <w:pPr>
        <w:rPr>
          <w:rFonts w:ascii="Tahoma" w:hAnsi="Tahoma" w:cs="Tahoma"/>
          <w:sz w:val="22"/>
          <w:szCs w:val="22"/>
          <w:lang w:val="en-US" w:eastAsia="el-GR"/>
        </w:rPr>
      </w:pPr>
    </w:p>
    <w:p w:rsidR="00F444AF" w:rsidRPr="00672A84" w:rsidRDefault="00F444AF" w:rsidP="003F175B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F444AF">
        <w:rPr>
          <w:rFonts w:ascii="Tahoma" w:hAnsi="Tahoma" w:cs="Tahoma"/>
          <w:sz w:val="22"/>
          <w:szCs w:val="22"/>
          <w:lang w:val="en-US" w:eastAsia="el-GR"/>
        </w:rPr>
        <w:t xml:space="preserve">Following the aforementioned </w:t>
      </w:r>
      <w:r w:rsidR="00073384">
        <w:rPr>
          <w:rFonts w:ascii="Tahoma" w:hAnsi="Tahoma" w:cs="Tahoma"/>
          <w:sz w:val="22"/>
          <w:szCs w:val="22"/>
          <w:lang w:val="en-US" w:eastAsia="el-GR"/>
        </w:rPr>
        <w:t>purchase</w:t>
      </w:r>
      <w:r>
        <w:rPr>
          <w:rFonts w:ascii="Tahoma" w:hAnsi="Tahoma" w:cs="Tahoma"/>
          <w:sz w:val="22"/>
          <w:szCs w:val="22"/>
          <w:lang w:val="en-US" w:eastAsia="el-GR"/>
        </w:rPr>
        <w:t xml:space="preserve">, the </w:t>
      </w:r>
      <w:r w:rsidRPr="000E66ED">
        <w:rPr>
          <w:rFonts w:ascii="Tahoma" w:hAnsi="Tahoma" w:cs="Tahoma"/>
          <w:sz w:val="22"/>
          <w:szCs w:val="22"/>
          <w:lang w:val="en-US" w:eastAsia="el-GR"/>
        </w:rPr>
        <w:t xml:space="preserve">Company holds 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1,778,160</w:t>
      </w:r>
      <w:r w:rsidRPr="008D2850">
        <w:rPr>
          <w:rFonts w:ascii="Tahoma" w:hAnsi="Tahoma" w:cs="Tahoma"/>
          <w:sz w:val="22"/>
          <w:szCs w:val="22"/>
          <w:lang w:val="en-US" w:eastAsia="el-GR"/>
        </w:rPr>
        <w:t xml:space="preserve"> o</w:t>
      </w:r>
      <w:r w:rsidR="00ED1C96" w:rsidRPr="008D2850">
        <w:rPr>
          <w:rFonts w:ascii="Tahoma" w:hAnsi="Tahoma" w:cs="Tahoma"/>
          <w:sz w:val="22"/>
          <w:szCs w:val="22"/>
          <w:lang w:val="en-US" w:eastAsia="el-GR"/>
        </w:rPr>
        <w:t>wn shares</w:t>
      </w:r>
      <w:r w:rsidR="00ED1C96" w:rsidRPr="00203F55">
        <w:rPr>
          <w:rFonts w:ascii="Tahoma" w:hAnsi="Tahoma" w:cs="Tahoma"/>
          <w:sz w:val="22"/>
          <w:szCs w:val="22"/>
          <w:lang w:val="en-US" w:eastAsia="el-GR"/>
        </w:rPr>
        <w:t xml:space="preserve">, </w:t>
      </w:r>
      <w:r w:rsidR="00ED1C96" w:rsidRPr="000E66ED">
        <w:rPr>
          <w:rFonts w:ascii="Tahoma" w:hAnsi="Tahoma" w:cs="Tahoma"/>
          <w:sz w:val="22"/>
          <w:szCs w:val="22"/>
          <w:lang w:val="en-US" w:eastAsia="el-GR"/>
        </w:rPr>
        <w:t>0.</w:t>
      </w:r>
      <w:r w:rsidR="007D4CEE" w:rsidRPr="000E66ED">
        <w:rPr>
          <w:rFonts w:ascii="Tahoma" w:hAnsi="Tahoma" w:cs="Tahoma"/>
          <w:sz w:val="22"/>
          <w:szCs w:val="22"/>
          <w:lang w:val="en-US" w:eastAsia="el-GR"/>
        </w:rPr>
        <w:t>363</w:t>
      </w:r>
      <w:r w:rsidRPr="000E66ED">
        <w:rPr>
          <w:rFonts w:ascii="Tahoma" w:hAnsi="Tahoma" w:cs="Tahoma"/>
          <w:sz w:val="22"/>
          <w:szCs w:val="22"/>
          <w:lang w:val="en-US" w:eastAsia="el-GR"/>
        </w:rPr>
        <w:t>%</w:t>
      </w:r>
      <w:r w:rsidRPr="008D2850">
        <w:rPr>
          <w:rFonts w:ascii="Tahoma" w:hAnsi="Tahoma" w:cs="Tahoma"/>
          <w:sz w:val="22"/>
          <w:szCs w:val="22"/>
          <w:lang w:val="en-US" w:eastAsia="el-GR"/>
        </w:rPr>
        <w:t xml:space="preserve"> of the total shares of the Company.</w:t>
      </w:r>
      <w:bookmarkStart w:id="0" w:name="_GoBack"/>
      <w:bookmarkEnd w:id="0"/>
    </w:p>
    <w:p w:rsidR="00672A84" w:rsidRDefault="00672A84" w:rsidP="00FB270F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>
        <w:rPr>
          <w:rFonts w:ascii="Tahoma" w:hAnsi="Tahoma" w:cs="Tahoma"/>
          <w:sz w:val="22"/>
          <w:szCs w:val="22"/>
          <w:lang w:val="en-US" w:eastAsia="el-GR"/>
        </w:rPr>
        <w:t xml:space="preserve"> </w:t>
      </w:r>
    </w:p>
    <w:p w:rsidR="00FB270F" w:rsidRPr="00FB270F" w:rsidRDefault="00323FD1" w:rsidP="00FB270F">
      <w:pPr>
        <w:jc w:val="both"/>
        <w:rPr>
          <w:rFonts w:ascii="Tahoma" w:hAnsi="Tahoma" w:cs="Tahoma"/>
          <w:sz w:val="22"/>
          <w:szCs w:val="22"/>
          <w:lang w:val="en-US" w:eastAsia="el-GR"/>
        </w:rPr>
      </w:pPr>
      <w:r w:rsidRPr="00323FD1">
        <w:rPr>
          <w:rFonts w:ascii="Tahoma" w:hAnsi="Tahoma" w:cs="Tahoma"/>
          <w:i/>
          <w:sz w:val="22"/>
          <w:szCs w:val="22"/>
          <w:lang w:val="en-US" w:eastAsia="el-GR"/>
        </w:rPr>
        <w:t>The announcement is issued in accordance with (EE) Regulation No 596/2014 of the European Parliament and of the Council dated 16/4/2014, the (EE) Commission Delegated Regulation 2016/1052 dated 8/3/2016 and the Athens Exchange Rulebook (paragraph 4.1.3.14).</w:t>
      </w:r>
    </w:p>
    <w:p w:rsidR="00B90771" w:rsidRPr="00B90771" w:rsidRDefault="00B90771" w:rsidP="00B90771">
      <w:pPr>
        <w:spacing w:after="120"/>
        <w:ind w:right="45"/>
        <w:jc w:val="both"/>
        <w:rPr>
          <w:rFonts w:ascii="Tahoma" w:hAnsi="Tahoma" w:cs="Tahoma"/>
          <w:iCs/>
          <w:sz w:val="22"/>
          <w:szCs w:val="22"/>
          <w:lang w:val="en-US"/>
        </w:rPr>
      </w:pPr>
    </w:p>
    <w:p w:rsidR="00F81F1E" w:rsidRDefault="00F81F1E" w:rsidP="00B90771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Cs/>
          <w:color w:val="000000"/>
          <w:sz w:val="22"/>
          <w:szCs w:val="22"/>
          <w:lang w:val="en-US"/>
        </w:rPr>
      </w:pPr>
    </w:p>
    <w:p w:rsidR="00FB114C" w:rsidRDefault="00FB114C" w:rsidP="00FB114C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</w:pPr>
      <w:r w:rsidRPr="008C6ED7">
        <w:rPr>
          <w:rFonts w:ascii="Tahoma" w:hAnsi="Tahoma" w:cs="Tahoma"/>
          <w:b/>
          <w:bCs/>
          <w:i/>
          <w:iCs/>
          <w:color w:val="000000"/>
          <w:sz w:val="20"/>
          <w:szCs w:val="20"/>
          <w:lang w:val="en-US"/>
        </w:rPr>
        <w:t>FOR FURTHER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B114C" w:rsidRPr="000E66ED" w:rsidTr="000C1EE8">
        <w:trPr>
          <w:trHeight w:val="1690"/>
        </w:trPr>
        <w:tc>
          <w:tcPr>
            <w:tcW w:w="4261" w:type="dxa"/>
          </w:tcPr>
          <w:p w:rsidR="00FB114C" w:rsidRDefault="00FB114C" w:rsidP="00473A1B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OTE</w:t>
            </w:r>
            <w:r w:rsidRPr="004A26DB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 xml:space="preserve">GROUP </w:t>
            </w:r>
            <w:r w:rsidRPr="00B31C1D">
              <w:rPr>
                <w:rFonts w:ascii="Tahoma" w:hAnsi="Tahoma" w:cs="Tahoma"/>
                <w:i/>
                <w:iCs/>
                <w:sz w:val="18"/>
                <w:szCs w:val="18"/>
                <w:lang w:val="en-US"/>
              </w:rPr>
              <w:t>INVESTOR RELATIONS</w:t>
            </w:r>
            <w:r w:rsidRPr="003F1E43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  <w:p w:rsidR="00FB114C" w:rsidRPr="001221F3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1221F3">
              <w:rPr>
                <w:rFonts w:ascii="Tahoma" w:hAnsi="Tahoma" w:cs="Tahoma"/>
                <w:i/>
                <w:sz w:val="18"/>
                <w:szCs w:val="18"/>
                <w:lang w:val="en-US"/>
              </w:rPr>
              <w:t>Konstantinos Krokos</w:t>
            </w:r>
          </w:p>
          <w:p w:rsidR="00FB114C" w:rsidRPr="001221F3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1221F3">
              <w:rPr>
                <w:rFonts w:ascii="Tahoma" w:hAnsi="Tahoma" w:cs="Tahoma"/>
                <w:i/>
                <w:sz w:val="18"/>
                <w:szCs w:val="18"/>
                <w:lang w:val="en-US"/>
              </w:rPr>
              <w:t>Manager/ Department of Financial Communication &amp; Relations with Regulatory Authorities</w:t>
            </w:r>
          </w:p>
          <w:p w:rsidR="00FB114C" w:rsidRPr="00492A57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60CBA">
              <w:rPr>
                <w:rFonts w:ascii="Tahoma" w:hAnsi="Tahoma" w:cs="Tahoma"/>
                <w:i/>
                <w:sz w:val="18"/>
                <w:szCs w:val="18"/>
              </w:rPr>
              <w:t>Τ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el. +</w:t>
            </w:r>
            <w:r w:rsidRPr="00B31C1D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30 210-6111121</w:t>
            </w:r>
          </w:p>
          <w:p w:rsidR="00FB114C" w:rsidRPr="00260CBA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val="en-US"/>
              </w:rPr>
              <w:t>Fax: +</w:t>
            </w:r>
            <w:r w:rsidRPr="00B31C1D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 </w:t>
            </w:r>
            <w:r w:rsidRPr="00260CBA">
              <w:rPr>
                <w:rFonts w:ascii="Tahoma" w:hAnsi="Tahoma" w:cs="Tahoma"/>
                <w:i/>
                <w:sz w:val="18"/>
                <w:szCs w:val="18"/>
                <w:lang w:val="en-US"/>
              </w:rPr>
              <w:t>30 210-6111030</w:t>
            </w:r>
          </w:p>
          <w:p w:rsidR="00FB114C" w:rsidRPr="0034568F" w:rsidRDefault="00FB114C" w:rsidP="00473A1B">
            <w:pPr>
              <w:jc w:val="both"/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  <w:r w:rsidRPr="00260CBA">
              <w:rPr>
                <w:rFonts w:ascii="Tahoma" w:hAnsi="Tahoma" w:cs="Tahoma"/>
                <w:i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AF2902">
                <w:rPr>
                  <w:rStyle w:val="Hyperlink"/>
                  <w:rFonts w:ascii="Tahoma" w:hAnsi="Tahoma" w:cs="Tahoma"/>
                  <w:i/>
                  <w:iCs/>
                  <w:sz w:val="18"/>
                  <w:szCs w:val="18"/>
                  <w:lang w:val="en-US"/>
                </w:rPr>
                <w:t>iroffice@ote.gr</w:t>
              </w:r>
            </w:hyperlink>
          </w:p>
        </w:tc>
        <w:tc>
          <w:tcPr>
            <w:tcW w:w="4261" w:type="dxa"/>
          </w:tcPr>
          <w:p w:rsidR="00FB114C" w:rsidRPr="00B053CF" w:rsidRDefault="00FB114C" w:rsidP="00473A1B">
            <w:pPr>
              <w:rPr>
                <w:rFonts w:ascii="Tahoma" w:hAnsi="Tahoma" w:cs="Tahoma"/>
                <w:i/>
                <w:sz w:val="18"/>
                <w:szCs w:val="18"/>
                <w:lang w:val="en-US"/>
              </w:rPr>
            </w:pPr>
          </w:p>
        </w:tc>
      </w:tr>
    </w:tbl>
    <w:p w:rsidR="00B90771" w:rsidRDefault="00B90771" w:rsidP="00B90771">
      <w:pPr>
        <w:pStyle w:val="BodyText3-Contempora"/>
        <w:tabs>
          <w:tab w:val="left" w:pos="1418"/>
          <w:tab w:val="left" w:pos="2694"/>
          <w:tab w:val="left" w:pos="4253"/>
          <w:tab w:val="left" w:pos="5670"/>
        </w:tabs>
        <w:spacing w:line="240" w:lineRule="auto"/>
        <w:ind w:left="1418" w:right="284" w:hanging="1418"/>
        <w:jc w:val="both"/>
        <w:rPr>
          <w:rFonts w:ascii="Tahoma" w:hAnsi="Tahoma" w:cs="Tahoma"/>
          <w:sz w:val="20"/>
          <w:lang w:val="en-US"/>
        </w:rPr>
      </w:pPr>
    </w:p>
    <w:p w:rsidR="000D2509" w:rsidRPr="00B90771" w:rsidRDefault="000D2509" w:rsidP="00FB270F">
      <w:pPr>
        <w:pStyle w:val="PRContact"/>
        <w:tabs>
          <w:tab w:val="left" w:pos="1985"/>
          <w:tab w:val="left" w:pos="4678"/>
        </w:tabs>
        <w:rPr>
          <w:rFonts w:ascii="Tahoma" w:hAnsi="Tahoma" w:cs="Tahoma"/>
          <w:lang w:val="en-GB"/>
        </w:rPr>
      </w:pPr>
    </w:p>
    <w:sectPr w:rsidR="000D2509" w:rsidRPr="00B90771" w:rsidSect="00B90771">
      <w:headerReference w:type="default" r:id="rId13"/>
      <w:footerReference w:type="default" r:id="rId14"/>
      <w:pgSz w:w="11900" w:h="16840"/>
      <w:pgMar w:top="1985" w:right="985" w:bottom="2694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909" w:rsidRDefault="004F7909">
      <w:r>
        <w:separator/>
      </w:r>
    </w:p>
  </w:endnote>
  <w:endnote w:type="continuationSeparator" w:id="0">
    <w:p w:rsidR="004F7909" w:rsidRDefault="004F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42" w:rsidRPr="006E0449" w:rsidRDefault="00C97342" w:rsidP="006E0449">
    <w:pPr>
      <w:pStyle w:val="Footer"/>
      <w:tabs>
        <w:tab w:val="clear" w:pos="4320"/>
        <w:tab w:val="clear" w:pos="8640"/>
      </w:tabs>
      <w:ind w:right="-1800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079708F2" wp14:editId="2EC2A5D9">
          <wp:simplePos x="0" y="0"/>
          <wp:positionH relativeFrom="column">
            <wp:posOffset>5971540</wp:posOffset>
          </wp:positionH>
          <wp:positionV relativeFrom="paragraph">
            <wp:posOffset>-1688465</wp:posOffset>
          </wp:positionV>
          <wp:extent cx="1572260" cy="1847850"/>
          <wp:effectExtent l="0" t="0" r="8890" b="0"/>
          <wp:wrapNone/>
          <wp:docPr id="5" name="Εικόνα 5" descr="OTE_grap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TE_grap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84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909" w:rsidRDefault="004F7909">
      <w:r>
        <w:separator/>
      </w:r>
    </w:p>
  </w:footnote>
  <w:footnote w:type="continuationSeparator" w:id="0">
    <w:p w:rsidR="004F7909" w:rsidRDefault="004F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342" w:rsidRDefault="00C97342" w:rsidP="000D2509">
    <w:pPr>
      <w:pStyle w:val="Header"/>
    </w:pPr>
    <w:r>
      <w:rPr>
        <w:noProof/>
        <w:lang w:val="en-US"/>
      </w:rPr>
      <w:drawing>
        <wp:inline distT="0" distB="0" distL="0" distR="0" wp14:anchorId="3132DEB8" wp14:editId="44B61902">
          <wp:extent cx="1470660" cy="944880"/>
          <wp:effectExtent l="0" t="0" r="0" b="7620"/>
          <wp:docPr id="1" name="Εικόνα 1" descr="logo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6C016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90E1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BFC0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27A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DC886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388A99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E1C5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3106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D4EB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284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D645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DD2373"/>
    <w:multiLevelType w:val="hybridMultilevel"/>
    <w:tmpl w:val="374E1C20"/>
    <w:lvl w:ilvl="0" w:tplc="4E50B44A">
      <w:start w:val="1"/>
      <w:numFmt w:val="lowerLetter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B6F13A9"/>
    <w:multiLevelType w:val="hybridMultilevel"/>
    <w:tmpl w:val="BDE2F8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3E"/>
    <w:rsid w:val="00012629"/>
    <w:rsid w:val="00014B7E"/>
    <w:rsid w:val="00035068"/>
    <w:rsid w:val="00043DE3"/>
    <w:rsid w:val="000479BD"/>
    <w:rsid w:val="00073384"/>
    <w:rsid w:val="000737F4"/>
    <w:rsid w:val="00091BD8"/>
    <w:rsid w:val="00096E1D"/>
    <w:rsid w:val="000C1EE8"/>
    <w:rsid w:val="000C3265"/>
    <w:rsid w:val="000C39D4"/>
    <w:rsid w:val="000D2509"/>
    <w:rsid w:val="000E1F27"/>
    <w:rsid w:val="000E66ED"/>
    <w:rsid w:val="000F6E60"/>
    <w:rsid w:val="001001AA"/>
    <w:rsid w:val="00111FF6"/>
    <w:rsid w:val="00114DF2"/>
    <w:rsid w:val="00122238"/>
    <w:rsid w:val="00152D3E"/>
    <w:rsid w:val="001925EA"/>
    <w:rsid w:val="001B480D"/>
    <w:rsid w:val="001D0FBF"/>
    <w:rsid w:val="001D3484"/>
    <w:rsid w:val="00203F55"/>
    <w:rsid w:val="00205114"/>
    <w:rsid w:val="002238E6"/>
    <w:rsid w:val="00242A4E"/>
    <w:rsid w:val="00270A08"/>
    <w:rsid w:val="00294D62"/>
    <w:rsid w:val="002C7B30"/>
    <w:rsid w:val="002E2686"/>
    <w:rsid w:val="002E3FD5"/>
    <w:rsid w:val="00323B70"/>
    <w:rsid w:val="00323FD1"/>
    <w:rsid w:val="0033695E"/>
    <w:rsid w:val="00363873"/>
    <w:rsid w:val="00363C16"/>
    <w:rsid w:val="0036660F"/>
    <w:rsid w:val="003731D2"/>
    <w:rsid w:val="0037697C"/>
    <w:rsid w:val="0038132F"/>
    <w:rsid w:val="00385690"/>
    <w:rsid w:val="003A5898"/>
    <w:rsid w:val="003E678D"/>
    <w:rsid w:val="003F175B"/>
    <w:rsid w:val="003F3EEE"/>
    <w:rsid w:val="00401C8E"/>
    <w:rsid w:val="00417641"/>
    <w:rsid w:val="00433132"/>
    <w:rsid w:val="00434DE6"/>
    <w:rsid w:val="00464C32"/>
    <w:rsid w:val="004731F0"/>
    <w:rsid w:val="004A25BB"/>
    <w:rsid w:val="004D36C5"/>
    <w:rsid w:val="004F7909"/>
    <w:rsid w:val="00512FA8"/>
    <w:rsid w:val="005A14C8"/>
    <w:rsid w:val="005A2E1D"/>
    <w:rsid w:val="005B485C"/>
    <w:rsid w:val="005B7CC3"/>
    <w:rsid w:val="005C4F1E"/>
    <w:rsid w:val="005C7776"/>
    <w:rsid w:val="0060233A"/>
    <w:rsid w:val="00633FF1"/>
    <w:rsid w:val="00656C24"/>
    <w:rsid w:val="00665179"/>
    <w:rsid w:val="00672A84"/>
    <w:rsid w:val="006745CF"/>
    <w:rsid w:val="006811F2"/>
    <w:rsid w:val="006E0449"/>
    <w:rsid w:val="00724939"/>
    <w:rsid w:val="00733950"/>
    <w:rsid w:val="00737CF4"/>
    <w:rsid w:val="00766516"/>
    <w:rsid w:val="007709B9"/>
    <w:rsid w:val="00780959"/>
    <w:rsid w:val="0079446C"/>
    <w:rsid w:val="007A3DBC"/>
    <w:rsid w:val="007D4CEE"/>
    <w:rsid w:val="00804412"/>
    <w:rsid w:val="00804E7F"/>
    <w:rsid w:val="008131B8"/>
    <w:rsid w:val="00825144"/>
    <w:rsid w:val="0083404D"/>
    <w:rsid w:val="008657EA"/>
    <w:rsid w:val="008705BB"/>
    <w:rsid w:val="00876DAD"/>
    <w:rsid w:val="0088248C"/>
    <w:rsid w:val="008C2F66"/>
    <w:rsid w:val="008C645D"/>
    <w:rsid w:val="008D2850"/>
    <w:rsid w:val="008E7C74"/>
    <w:rsid w:val="009207B5"/>
    <w:rsid w:val="00933879"/>
    <w:rsid w:val="00943380"/>
    <w:rsid w:val="009A6C77"/>
    <w:rsid w:val="009F004D"/>
    <w:rsid w:val="009F2676"/>
    <w:rsid w:val="00A14EBF"/>
    <w:rsid w:val="00A212F9"/>
    <w:rsid w:val="00A274EA"/>
    <w:rsid w:val="00A5466A"/>
    <w:rsid w:val="00A71A32"/>
    <w:rsid w:val="00A7367B"/>
    <w:rsid w:val="00A74CC0"/>
    <w:rsid w:val="00A774F1"/>
    <w:rsid w:val="00A94BDE"/>
    <w:rsid w:val="00AB3CF1"/>
    <w:rsid w:val="00AC2D70"/>
    <w:rsid w:val="00AE23A0"/>
    <w:rsid w:val="00AE3775"/>
    <w:rsid w:val="00AF7FE4"/>
    <w:rsid w:val="00B0128E"/>
    <w:rsid w:val="00B35EE9"/>
    <w:rsid w:val="00B614B4"/>
    <w:rsid w:val="00B90771"/>
    <w:rsid w:val="00BA11D9"/>
    <w:rsid w:val="00BA4009"/>
    <w:rsid w:val="00BB044A"/>
    <w:rsid w:val="00BF2CD6"/>
    <w:rsid w:val="00C24992"/>
    <w:rsid w:val="00C41990"/>
    <w:rsid w:val="00C56D96"/>
    <w:rsid w:val="00C615A0"/>
    <w:rsid w:val="00C74C9E"/>
    <w:rsid w:val="00C97342"/>
    <w:rsid w:val="00CF1B35"/>
    <w:rsid w:val="00D00409"/>
    <w:rsid w:val="00D109CA"/>
    <w:rsid w:val="00D16F72"/>
    <w:rsid w:val="00D544E2"/>
    <w:rsid w:val="00D679BF"/>
    <w:rsid w:val="00D70F91"/>
    <w:rsid w:val="00D96EA6"/>
    <w:rsid w:val="00DA35CF"/>
    <w:rsid w:val="00DB15BF"/>
    <w:rsid w:val="00E20F2D"/>
    <w:rsid w:val="00E23972"/>
    <w:rsid w:val="00E25AD1"/>
    <w:rsid w:val="00E42876"/>
    <w:rsid w:val="00E47CEA"/>
    <w:rsid w:val="00E6216D"/>
    <w:rsid w:val="00E7195C"/>
    <w:rsid w:val="00E93CCE"/>
    <w:rsid w:val="00E96696"/>
    <w:rsid w:val="00EA43C9"/>
    <w:rsid w:val="00EC6D52"/>
    <w:rsid w:val="00ED1C96"/>
    <w:rsid w:val="00EF5255"/>
    <w:rsid w:val="00F05D4A"/>
    <w:rsid w:val="00F11CB0"/>
    <w:rsid w:val="00F34D86"/>
    <w:rsid w:val="00F444AF"/>
    <w:rsid w:val="00F81F1E"/>
    <w:rsid w:val="00FA4FF5"/>
    <w:rsid w:val="00FB114C"/>
    <w:rsid w:val="00FB270F"/>
    <w:rsid w:val="00FC05D0"/>
    <w:rsid w:val="00FD5CDA"/>
    <w:rsid w:val="00FE3819"/>
    <w:rsid w:val="00FE71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24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506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rsid w:val="00C74C9E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styleId="Strong">
    <w:name w:val="Strong"/>
    <w:qFormat/>
    <w:rsid w:val="00C74C9E"/>
    <w:rPr>
      <w:b/>
      <w:bCs/>
    </w:rPr>
  </w:style>
  <w:style w:type="character" w:customStyle="1" w:styleId="englishexample">
    <w:name w:val="englishexample"/>
    <w:rsid w:val="00C74C9E"/>
    <w:rPr>
      <w:rFonts w:ascii="Arial" w:hAnsi="Arial" w:cs="Arial" w:hint="default"/>
      <w:i/>
      <w:iCs/>
      <w:color w:val="800000"/>
      <w:sz w:val="24"/>
      <w:szCs w:val="24"/>
    </w:rPr>
  </w:style>
  <w:style w:type="character" w:styleId="Hyperlink">
    <w:name w:val="Hyperlink"/>
    <w:semiHidden/>
    <w:unhideWhenUsed/>
    <w:rsid w:val="00B90771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B90771"/>
    <w:pPr>
      <w:jc w:val="both"/>
    </w:pPr>
    <w:rPr>
      <w:rFonts w:ascii="Tahoma" w:hAnsi="Tahoma" w:cs="Tahoma"/>
      <w:sz w:val="18"/>
      <w:szCs w:val="20"/>
      <w:lang w:val="en-US"/>
    </w:rPr>
  </w:style>
  <w:style w:type="character" w:customStyle="1" w:styleId="BodyText3Char">
    <w:name w:val="Body Text 3 Char"/>
    <w:link w:val="BodyText3"/>
    <w:semiHidden/>
    <w:rsid w:val="00B90771"/>
    <w:rPr>
      <w:rFonts w:ascii="Tahoma" w:hAnsi="Tahoma" w:cs="Tahoma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90771"/>
    <w:pPr>
      <w:spacing w:line="360" w:lineRule="auto"/>
      <w:ind w:left="720"/>
      <w:contextualSpacing/>
      <w:jc w:val="both"/>
    </w:pPr>
    <w:rPr>
      <w:rFonts w:ascii="Arial" w:hAnsi="Arial"/>
      <w:szCs w:val="20"/>
      <w:lang w:val="fr-FR" w:eastAsia="el-GR"/>
    </w:rPr>
  </w:style>
  <w:style w:type="paragraph" w:customStyle="1" w:styleId="PRContact">
    <w:name w:val="PR Contact"/>
    <w:basedOn w:val="Normal"/>
    <w:rsid w:val="00B90771"/>
    <w:pPr>
      <w:tabs>
        <w:tab w:val="left" w:pos="3600"/>
        <w:tab w:val="left" w:pos="5040"/>
      </w:tabs>
      <w:suppressAutoHyphens/>
    </w:pPr>
    <w:rPr>
      <w:rFonts w:ascii="Times New Roman" w:hAnsi="Times New Roman"/>
      <w:szCs w:val="20"/>
      <w:lang w:val="en-US"/>
    </w:rPr>
  </w:style>
  <w:style w:type="paragraph" w:customStyle="1" w:styleId="BodyText3-Contempora">
    <w:name w:val="Body Text 3 - Contempora"/>
    <w:basedOn w:val="Normal"/>
    <w:uiPriority w:val="99"/>
    <w:rsid w:val="00B90771"/>
    <w:pPr>
      <w:spacing w:line="200" w:lineRule="exact"/>
    </w:pPr>
    <w:rPr>
      <w:rFonts w:ascii="Times New Roman" w:hAnsi="Times New Roman"/>
      <w:szCs w:val="20"/>
      <w:lang w:val="en-GB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2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24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506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rsid w:val="00C74C9E"/>
    <w:pPr>
      <w:spacing w:before="100" w:beforeAutospacing="1" w:after="100" w:afterAutospacing="1"/>
    </w:pPr>
    <w:rPr>
      <w:rFonts w:ascii="Times New Roman" w:hAnsi="Times New Roman"/>
      <w:lang w:eastAsia="el-GR"/>
    </w:rPr>
  </w:style>
  <w:style w:type="character" w:styleId="Strong">
    <w:name w:val="Strong"/>
    <w:qFormat/>
    <w:rsid w:val="00C74C9E"/>
    <w:rPr>
      <w:b/>
      <w:bCs/>
    </w:rPr>
  </w:style>
  <w:style w:type="character" w:customStyle="1" w:styleId="englishexample">
    <w:name w:val="englishexample"/>
    <w:rsid w:val="00C74C9E"/>
    <w:rPr>
      <w:rFonts w:ascii="Arial" w:hAnsi="Arial" w:cs="Arial" w:hint="default"/>
      <w:i/>
      <w:iCs/>
      <w:color w:val="800000"/>
      <w:sz w:val="24"/>
      <w:szCs w:val="24"/>
    </w:rPr>
  </w:style>
  <w:style w:type="character" w:styleId="Hyperlink">
    <w:name w:val="Hyperlink"/>
    <w:semiHidden/>
    <w:unhideWhenUsed/>
    <w:rsid w:val="00B90771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unhideWhenUsed/>
    <w:rsid w:val="00B90771"/>
    <w:pPr>
      <w:jc w:val="both"/>
    </w:pPr>
    <w:rPr>
      <w:rFonts w:ascii="Tahoma" w:hAnsi="Tahoma" w:cs="Tahoma"/>
      <w:sz w:val="18"/>
      <w:szCs w:val="20"/>
      <w:lang w:val="en-US"/>
    </w:rPr>
  </w:style>
  <w:style w:type="character" w:customStyle="1" w:styleId="BodyText3Char">
    <w:name w:val="Body Text 3 Char"/>
    <w:link w:val="BodyText3"/>
    <w:semiHidden/>
    <w:rsid w:val="00B90771"/>
    <w:rPr>
      <w:rFonts w:ascii="Tahoma" w:hAnsi="Tahoma" w:cs="Tahoma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90771"/>
    <w:pPr>
      <w:spacing w:line="360" w:lineRule="auto"/>
      <w:ind w:left="720"/>
      <w:contextualSpacing/>
      <w:jc w:val="both"/>
    </w:pPr>
    <w:rPr>
      <w:rFonts w:ascii="Arial" w:hAnsi="Arial"/>
      <w:szCs w:val="20"/>
      <w:lang w:val="fr-FR" w:eastAsia="el-GR"/>
    </w:rPr>
  </w:style>
  <w:style w:type="paragraph" w:customStyle="1" w:styleId="PRContact">
    <w:name w:val="PR Contact"/>
    <w:basedOn w:val="Normal"/>
    <w:rsid w:val="00B90771"/>
    <w:pPr>
      <w:tabs>
        <w:tab w:val="left" w:pos="3600"/>
        <w:tab w:val="left" w:pos="5040"/>
      </w:tabs>
      <w:suppressAutoHyphens/>
    </w:pPr>
    <w:rPr>
      <w:rFonts w:ascii="Times New Roman" w:hAnsi="Times New Roman"/>
      <w:szCs w:val="20"/>
      <w:lang w:val="en-US"/>
    </w:rPr>
  </w:style>
  <w:style w:type="paragraph" w:customStyle="1" w:styleId="BodyText3-Contempora">
    <w:name w:val="Body Text 3 - Contempora"/>
    <w:basedOn w:val="Normal"/>
    <w:uiPriority w:val="99"/>
    <w:rsid w:val="00B90771"/>
    <w:pPr>
      <w:spacing w:line="200" w:lineRule="exact"/>
    </w:pPr>
    <w:rPr>
      <w:rFonts w:ascii="Times New Roman" w:hAnsi="Times New Roman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roffice@ote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13FDBD7A21A0DD43A2717F04FE1D49F4" ma:contentTypeVersion="5" ma:contentTypeDescription="Δημιουργία νέου εγγράφου" ma:contentTypeScope="" ma:versionID="b05a09c6527ee1fd92698250b254164d">
  <xsd:schema xmlns:xsd="http://www.w3.org/2001/XMLSchema" xmlns:xs="http://www.w3.org/2001/XMLSchema" xmlns:p="http://schemas.microsoft.com/office/2006/metadata/properties" xmlns:ns2="a63ba609-ed36-4a9e-b21f-a4dacc36b656" targetNamespace="http://schemas.microsoft.com/office/2006/metadata/properties" ma:root="true" ma:fieldsID="b8b0aef5d150865b52e35b093686cc3a" ns2:_="">
    <xsd:import namespace="a63ba609-ed36-4a9e-b21f-a4dacc36b656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ba609-ed36-4a9e-b21f-a4dacc36b656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Εξαίρεση από την πολιτική...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2ca9ad2a-70f0-45e6-af82-8e7861255b41" local="false">
  <p:Name>Auditing</p:Name>
  <p:Description/>
  <p:Statement/>
  <p:PolicyItems>
    <p:PolicyItem featureId="Microsoft.Office.RecordsManagement.PolicyFeatures.PolicyAudit">
      <p:Name>Έλεγχος</p:Name>
      <p:Description>Ελέγχει τις ενέργειες χρήστη σε έγγραφα και στοιχεία λίστας στο αρχείο καταγραφής ελέγχου.</p:Description>
      <p:CustomData>
        <Audit>
          <Update/>
          <View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7B926-3909-494F-8CC3-2FE9A0678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ba609-ed36-4a9e-b21f-a4dacc36b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6A4C9-3C4B-48FA-95CF-494A3267F99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4F65325-9212-4CA4-8CC0-16F5689A3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6A6B56-66DB-466A-A437-423F66DC28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>獫票楧栮捯洀鉭曮㞱Û뜰⠲쎔딁烊皭〼፥ᙼ䕸忤઱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Hello World</dc:creator>
  <cp:lastModifiedBy>Konstantinos Krokos</cp:lastModifiedBy>
  <cp:revision>38</cp:revision>
  <cp:lastPrinted>2017-05-29T09:16:00Z</cp:lastPrinted>
  <dcterms:created xsi:type="dcterms:W3CDTF">2018-04-04T10:37:00Z</dcterms:created>
  <dcterms:modified xsi:type="dcterms:W3CDTF">2018-04-20T06:44:00Z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0x01010013FDBD7A21A0DD43A2717F04FE1D49F4</vt:lpwstr>
  </property>
</Properties>
</file>