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F4" w:rsidRDefault="007752B6">
      <w:pPr>
        <w:spacing w:after="134" w:line="259" w:lineRule="auto"/>
        <w:ind w:left="149" w:firstLine="0"/>
        <w:jc w:val="left"/>
      </w:pPr>
      <w:r>
        <w:rPr>
          <w:b/>
          <w:sz w:val="35"/>
        </w:rPr>
        <w:t xml:space="preserve">                              ΠΡΟΟΔΕΥΤΙΚΗ </w:t>
      </w:r>
    </w:p>
    <w:p w:rsidR="007C57F4" w:rsidRDefault="007752B6" w:rsidP="0057631E">
      <w:pPr>
        <w:spacing w:after="0" w:line="259" w:lineRule="auto"/>
        <w:ind w:left="148" w:firstLine="0"/>
        <w:jc w:val="center"/>
      </w:pPr>
      <w:r>
        <w:rPr>
          <w:rFonts w:ascii="Times New Roman" w:eastAsia="Times New Roman" w:hAnsi="Times New Roman" w:cs="Times New Roman"/>
          <w:b/>
          <w:color w:val="FF0000"/>
          <w:sz w:val="27"/>
        </w:rPr>
        <w:t xml:space="preserve">Α.Τ.Ε </w:t>
      </w:r>
      <w:r>
        <w:t xml:space="preserve">  </w:t>
      </w:r>
    </w:p>
    <w:p w:rsidR="007C57F4" w:rsidRDefault="007752B6" w:rsidP="00174003">
      <w:pPr>
        <w:spacing w:after="55" w:line="259" w:lineRule="auto"/>
        <w:ind w:left="212" w:firstLine="0"/>
        <w:jc w:val="left"/>
      </w:pPr>
      <w:r>
        <w:rPr>
          <w:sz w:val="23"/>
        </w:rPr>
        <w:t xml:space="preserve"> </w:t>
      </w:r>
    </w:p>
    <w:p w:rsidR="007C57F4" w:rsidRPr="005516C4" w:rsidRDefault="007752B6" w:rsidP="00174003">
      <w:pPr>
        <w:pStyle w:val="1"/>
        <w:rPr>
          <w:rFonts w:ascii="Book Antiqua" w:hAnsi="Book Antiqua"/>
          <w:sz w:val="24"/>
          <w:szCs w:val="24"/>
          <w:u w:val="single"/>
        </w:rPr>
      </w:pPr>
      <w:r w:rsidRPr="005516C4">
        <w:rPr>
          <w:rFonts w:ascii="Book Antiqua" w:hAnsi="Book Antiqua"/>
          <w:sz w:val="24"/>
          <w:szCs w:val="24"/>
          <w:u w:val="single"/>
        </w:rPr>
        <w:t>Π Ρ Ο Σ Κ Λ Η Σ Η</w:t>
      </w:r>
    </w:p>
    <w:p w:rsidR="007C57F4" w:rsidRPr="005516C4" w:rsidRDefault="007C57F4" w:rsidP="00174003">
      <w:pPr>
        <w:spacing w:after="25" w:line="259" w:lineRule="auto"/>
        <w:ind w:left="149" w:firstLine="0"/>
        <w:jc w:val="center"/>
        <w:rPr>
          <w:rFonts w:ascii="Book Antiqua" w:hAnsi="Book Antiqua"/>
          <w:sz w:val="24"/>
          <w:szCs w:val="24"/>
        </w:rPr>
      </w:pPr>
    </w:p>
    <w:p w:rsidR="007C57F4" w:rsidRPr="005516C4" w:rsidRDefault="007752B6" w:rsidP="00174003">
      <w:pPr>
        <w:spacing w:after="0" w:line="259" w:lineRule="auto"/>
        <w:ind w:left="147" w:firstLine="0"/>
        <w:jc w:val="center"/>
        <w:rPr>
          <w:rFonts w:ascii="Book Antiqua" w:hAnsi="Book Antiqua"/>
          <w:sz w:val="24"/>
          <w:szCs w:val="24"/>
        </w:rPr>
      </w:pPr>
      <w:r w:rsidRPr="005516C4">
        <w:rPr>
          <w:rFonts w:ascii="Book Antiqua" w:hAnsi="Book Antiqua"/>
          <w:b/>
          <w:sz w:val="24"/>
          <w:szCs w:val="24"/>
        </w:rPr>
        <w:t>ΤΩΝ ΜΕΤΟΧΩΝ ΤΗΣ ΑΝΩΝΥΜΟΥ ΕΤΑΙΡΕΙΑΣ ΜΕ ΤΗΝ ΕΠΩΝΥΜΙΑ</w:t>
      </w:r>
    </w:p>
    <w:p w:rsidR="007C57F4" w:rsidRPr="005516C4" w:rsidRDefault="007C57F4" w:rsidP="00174003">
      <w:pPr>
        <w:spacing w:after="22" w:line="259" w:lineRule="auto"/>
        <w:ind w:left="212" w:firstLine="0"/>
        <w:jc w:val="center"/>
        <w:rPr>
          <w:rFonts w:ascii="Book Antiqua" w:hAnsi="Book Antiqua"/>
          <w:sz w:val="24"/>
          <w:szCs w:val="24"/>
        </w:rPr>
      </w:pPr>
    </w:p>
    <w:p w:rsidR="007C57F4" w:rsidRPr="005516C4" w:rsidRDefault="007752B6" w:rsidP="00174003">
      <w:pPr>
        <w:spacing w:after="0" w:line="259" w:lineRule="auto"/>
        <w:ind w:left="158" w:right="2"/>
        <w:jc w:val="center"/>
        <w:rPr>
          <w:rFonts w:ascii="Book Antiqua" w:hAnsi="Book Antiqua"/>
          <w:sz w:val="24"/>
          <w:szCs w:val="24"/>
        </w:rPr>
      </w:pPr>
      <w:r w:rsidRPr="005516C4">
        <w:rPr>
          <w:rFonts w:ascii="Book Antiqua" w:hAnsi="Book Antiqua"/>
          <w:b/>
          <w:sz w:val="24"/>
          <w:szCs w:val="24"/>
        </w:rPr>
        <w:t>Π Ρ Ο Ο Δ Ε Υ Τ Ι Κ Η</w:t>
      </w:r>
      <w:r w:rsidRPr="005516C4">
        <w:rPr>
          <w:rFonts w:ascii="Book Antiqua" w:hAnsi="Book Antiqua"/>
          <w:sz w:val="24"/>
          <w:szCs w:val="24"/>
        </w:rPr>
        <w:t xml:space="preserve"> </w:t>
      </w:r>
      <w:r w:rsidRPr="005516C4">
        <w:rPr>
          <w:rFonts w:ascii="Book Antiqua" w:hAnsi="Book Antiqua"/>
          <w:b/>
          <w:sz w:val="24"/>
          <w:szCs w:val="24"/>
        </w:rPr>
        <w:t>ΑΝΩΝΥΜΗ ΤΕΧΝΙΚΗ ΕΤΑΙΡΕΙΑ</w:t>
      </w:r>
    </w:p>
    <w:p w:rsidR="007C57F4" w:rsidRPr="005516C4" w:rsidRDefault="007C57F4" w:rsidP="00174003">
      <w:pPr>
        <w:spacing w:after="23" w:line="259" w:lineRule="auto"/>
        <w:ind w:left="212" w:firstLine="0"/>
        <w:jc w:val="center"/>
        <w:rPr>
          <w:rFonts w:ascii="Book Antiqua" w:hAnsi="Book Antiqua"/>
          <w:sz w:val="24"/>
          <w:szCs w:val="24"/>
        </w:rPr>
      </w:pPr>
    </w:p>
    <w:p w:rsidR="007C57F4" w:rsidRPr="005516C4" w:rsidRDefault="007752B6" w:rsidP="00174003">
      <w:pPr>
        <w:pStyle w:val="2"/>
        <w:ind w:left="158"/>
        <w:rPr>
          <w:rFonts w:ascii="Book Antiqua" w:hAnsi="Book Antiqua"/>
          <w:sz w:val="24"/>
          <w:szCs w:val="24"/>
        </w:rPr>
      </w:pPr>
      <w:r w:rsidRPr="005516C4">
        <w:rPr>
          <w:rFonts w:ascii="Book Antiqua" w:hAnsi="Book Antiqua"/>
          <w:sz w:val="24"/>
          <w:szCs w:val="24"/>
        </w:rPr>
        <w:t xml:space="preserve">ΣΕ </w:t>
      </w:r>
      <w:r w:rsidR="00B545B1">
        <w:rPr>
          <w:rFonts w:ascii="Book Antiqua" w:hAnsi="Book Antiqua"/>
          <w:sz w:val="24"/>
          <w:szCs w:val="24"/>
        </w:rPr>
        <w:t xml:space="preserve"> ΕΚΤΑΚΤΗ  </w:t>
      </w:r>
      <w:r w:rsidRPr="005516C4">
        <w:rPr>
          <w:rFonts w:ascii="Book Antiqua" w:hAnsi="Book Antiqua"/>
          <w:sz w:val="24"/>
          <w:szCs w:val="24"/>
        </w:rPr>
        <w:t>ΓΕΝΙΚΗ ΣΥΝΕΛΕΥΣΗ</w:t>
      </w:r>
    </w:p>
    <w:p w:rsidR="007C57F4" w:rsidRPr="005516C4" w:rsidRDefault="007752B6" w:rsidP="00174003">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rsidP="00174003">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D5344C" w:rsidRDefault="007752B6" w:rsidP="00ED66B0">
      <w:pPr>
        <w:spacing w:line="360" w:lineRule="auto"/>
        <w:ind w:left="144"/>
        <w:jc w:val="left"/>
        <w:rPr>
          <w:rFonts w:ascii="Book Antiqua" w:hAnsi="Book Antiqua"/>
          <w:sz w:val="24"/>
          <w:szCs w:val="24"/>
        </w:rPr>
      </w:pPr>
      <w:r w:rsidRPr="005516C4">
        <w:rPr>
          <w:rFonts w:ascii="Book Antiqua" w:hAnsi="Book Antiqua"/>
          <w:sz w:val="24"/>
          <w:szCs w:val="24"/>
        </w:rPr>
        <w:t>Σύμφωνα με το νόμο 2190/1920 και το Καταστατικό της  Εταιρείας,</w:t>
      </w:r>
      <w:r w:rsidR="000131F3" w:rsidRPr="005516C4">
        <w:rPr>
          <w:rFonts w:ascii="Book Antiqua" w:hAnsi="Book Antiqua"/>
          <w:sz w:val="24"/>
          <w:szCs w:val="24"/>
        </w:rPr>
        <w:t xml:space="preserve"> πλαίσιο της ορθής κι έγκυρης ενημέρωσης του επενδυτικού κοινού, και </w:t>
      </w:r>
      <w:r w:rsidR="00A71696">
        <w:rPr>
          <w:rFonts w:ascii="Book Antiqua" w:hAnsi="Book Antiqua"/>
          <w:sz w:val="24"/>
          <w:szCs w:val="24"/>
        </w:rPr>
        <w:t>βάσει των</w:t>
      </w:r>
      <w:r w:rsidR="000131F3" w:rsidRPr="005516C4">
        <w:rPr>
          <w:rFonts w:ascii="Book Antiqua" w:hAnsi="Book Antiqua"/>
          <w:sz w:val="24"/>
          <w:szCs w:val="24"/>
        </w:rPr>
        <w:t xml:space="preserve"> άρθρ</w:t>
      </w:r>
      <w:r w:rsidR="00A71696">
        <w:rPr>
          <w:rFonts w:ascii="Book Antiqua" w:hAnsi="Book Antiqua"/>
          <w:sz w:val="24"/>
          <w:szCs w:val="24"/>
        </w:rPr>
        <w:t>ων</w:t>
      </w:r>
      <w:r w:rsidR="000131F3" w:rsidRPr="005516C4">
        <w:rPr>
          <w:rFonts w:ascii="Book Antiqua" w:hAnsi="Book Antiqua"/>
          <w:sz w:val="24"/>
          <w:szCs w:val="24"/>
        </w:rPr>
        <w:t xml:space="preserve"> 4.1.2 &amp; 4.1.4.3.1 του Κανονισμού του Χρηματιστηρίου Αθηνών ,</w:t>
      </w:r>
    </w:p>
    <w:p w:rsidR="005516C4" w:rsidRPr="00D5344C" w:rsidRDefault="000131F3" w:rsidP="00ED66B0">
      <w:pPr>
        <w:spacing w:line="360" w:lineRule="auto"/>
        <w:ind w:left="144"/>
        <w:jc w:val="left"/>
        <w:rPr>
          <w:rFonts w:ascii="Book Antiqua" w:hAnsi="Book Antiqua"/>
          <w:b/>
          <w:sz w:val="24"/>
          <w:szCs w:val="24"/>
        </w:rPr>
      </w:pPr>
      <w:r w:rsidRPr="005516C4">
        <w:rPr>
          <w:rFonts w:ascii="Book Antiqua" w:hAnsi="Book Antiqua"/>
          <w:sz w:val="24"/>
          <w:szCs w:val="24"/>
        </w:rPr>
        <w:t xml:space="preserve"> </w:t>
      </w:r>
      <w:r w:rsidRPr="005516C4">
        <w:rPr>
          <w:rFonts w:ascii="Book Antiqua" w:hAnsi="Book Antiqua"/>
          <w:b/>
          <w:sz w:val="24"/>
          <w:szCs w:val="24"/>
        </w:rPr>
        <w:t xml:space="preserve">η  ΠΡΟΟΔΕΥΤΙΚΗ Α.Τ.Ε. </w:t>
      </w:r>
      <w:r w:rsidRPr="00A71696">
        <w:rPr>
          <w:rFonts w:ascii="Book Antiqua" w:hAnsi="Book Antiqua"/>
          <w:sz w:val="24"/>
          <w:szCs w:val="24"/>
        </w:rPr>
        <w:t>ανακ</w:t>
      </w:r>
      <w:r w:rsidR="00D5344C">
        <w:rPr>
          <w:rFonts w:ascii="Book Antiqua" w:hAnsi="Book Antiqua"/>
          <w:sz w:val="24"/>
          <w:szCs w:val="24"/>
        </w:rPr>
        <w:t xml:space="preserve">οινώνει </w:t>
      </w:r>
      <w:r w:rsidRPr="00A71696">
        <w:rPr>
          <w:rFonts w:ascii="Book Antiqua" w:hAnsi="Book Antiqua"/>
          <w:sz w:val="24"/>
          <w:szCs w:val="24"/>
        </w:rPr>
        <w:t>,</w:t>
      </w:r>
      <w:r w:rsidRPr="005516C4">
        <w:rPr>
          <w:rFonts w:ascii="Book Antiqua" w:hAnsi="Book Antiqua"/>
          <w:sz w:val="24"/>
          <w:szCs w:val="24"/>
        </w:rPr>
        <w:t xml:space="preserve"> μέσω σχετικής αναρτήσεως στην επίσημη  Ιστοσελίδα της εταιρείας </w:t>
      </w:r>
      <w:hyperlink r:id="rId8" w:history="1">
        <w:r w:rsidR="005516C4" w:rsidRPr="005516C4">
          <w:rPr>
            <w:rStyle w:val="-"/>
            <w:rFonts w:ascii="Book Antiqua" w:hAnsi="Book Antiqua"/>
            <w:sz w:val="24"/>
            <w:szCs w:val="24"/>
            <w:lang w:val="en-US"/>
          </w:rPr>
          <w:t>www</w:t>
        </w:r>
        <w:r w:rsidR="005516C4" w:rsidRPr="005516C4">
          <w:rPr>
            <w:rStyle w:val="-"/>
            <w:rFonts w:ascii="Book Antiqua" w:hAnsi="Book Antiqua"/>
            <w:sz w:val="24"/>
            <w:szCs w:val="24"/>
          </w:rPr>
          <w:t>.</w:t>
        </w:r>
        <w:r w:rsidR="005516C4" w:rsidRPr="005516C4">
          <w:rPr>
            <w:rStyle w:val="-"/>
            <w:rFonts w:ascii="Book Antiqua" w:hAnsi="Book Antiqua"/>
            <w:sz w:val="24"/>
            <w:szCs w:val="24"/>
            <w:lang w:val="en-US"/>
          </w:rPr>
          <w:t>proodeftiki</w:t>
        </w:r>
        <w:r w:rsidR="005516C4" w:rsidRPr="005516C4">
          <w:rPr>
            <w:rStyle w:val="-"/>
            <w:rFonts w:ascii="Book Antiqua" w:hAnsi="Book Antiqua"/>
            <w:sz w:val="24"/>
            <w:szCs w:val="24"/>
          </w:rPr>
          <w:t>.</w:t>
        </w:r>
        <w:r w:rsidR="005516C4" w:rsidRPr="005516C4">
          <w:rPr>
            <w:rStyle w:val="-"/>
            <w:rFonts w:ascii="Book Antiqua" w:hAnsi="Book Antiqua"/>
            <w:sz w:val="24"/>
            <w:szCs w:val="24"/>
            <w:lang w:val="en-US"/>
          </w:rPr>
          <w:t>gr</w:t>
        </w:r>
      </w:hyperlink>
      <w:r w:rsidRPr="005516C4">
        <w:rPr>
          <w:rFonts w:ascii="Book Antiqua" w:hAnsi="Book Antiqua"/>
          <w:sz w:val="24"/>
          <w:szCs w:val="24"/>
        </w:rPr>
        <w:t xml:space="preserve"> </w:t>
      </w:r>
      <w:r w:rsidR="005516C4" w:rsidRPr="005516C4">
        <w:rPr>
          <w:rFonts w:ascii="Book Antiqua" w:hAnsi="Book Antiqua"/>
          <w:sz w:val="24"/>
          <w:szCs w:val="24"/>
        </w:rPr>
        <w:t xml:space="preserve">, </w:t>
      </w:r>
      <w:r w:rsidRPr="005516C4">
        <w:rPr>
          <w:rFonts w:ascii="Book Antiqua" w:hAnsi="Book Antiqua"/>
          <w:sz w:val="24"/>
          <w:szCs w:val="24"/>
        </w:rPr>
        <w:t>καθώς και στο Χρηματιστήριο Αθηνών</w:t>
      </w:r>
      <w:r w:rsidR="005516C4" w:rsidRPr="005516C4">
        <w:rPr>
          <w:rFonts w:ascii="Book Antiqua" w:hAnsi="Book Antiqua"/>
          <w:sz w:val="24"/>
          <w:szCs w:val="24"/>
        </w:rPr>
        <w:t>,</w:t>
      </w:r>
      <w:r w:rsidR="00D5344C">
        <w:rPr>
          <w:rFonts w:ascii="Book Antiqua" w:hAnsi="Book Antiqua"/>
          <w:sz w:val="24"/>
          <w:szCs w:val="24"/>
        </w:rPr>
        <w:t xml:space="preserve"> </w:t>
      </w:r>
      <w:r w:rsidRPr="005516C4">
        <w:rPr>
          <w:rFonts w:ascii="Book Antiqua" w:hAnsi="Book Antiqua"/>
          <w:b/>
          <w:sz w:val="24"/>
          <w:szCs w:val="24"/>
        </w:rPr>
        <w:t xml:space="preserve">την </w:t>
      </w:r>
      <w:r w:rsidR="001067FC">
        <w:rPr>
          <w:rFonts w:ascii="Book Antiqua" w:hAnsi="Book Antiqua"/>
          <w:b/>
          <w:sz w:val="24"/>
          <w:szCs w:val="24"/>
        </w:rPr>
        <w:t xml:space="preserve">Ημερομηνία Έκτακτης </w:t>
      </w:r>
      <w:r w:rsidRPr="005516C4">
        <w:rPr>
          <w:rFonts w:ascii="Book Antiqua" w:hAnsi="Book Antiqua"/>
          <w:b/>
          <w:sz w:val="24"/>
          <w:szCs w:val="24"/>
        </w:rPr>
        <w:t xml:space="preserve"> Γενικής Συνέλευσης των Μετόχων, για ημέρα </w:t>
      </w:r>
      <w:r w:rsidRPr="00A71696">
        <w:rPr>
          <w:rFonts w:ascii="Book Antiqua" w:hAnsi="Book Antiqua"/>
          <w:b/>
          <w:sz w:val="24"/>
          <w:szCs w:val="24"/>
          <w:u w:val="single"/>
        </w:rPr>
        <w:t xml:space="preserve">Δευτέρα </w:t>
      </w:r>
      <w:r w:rsidR="00136327">
        <w:rPr>
          <w:rFonts w:ascii="Book Antiqua" w:hAnsi="Book Antiqua"/>
          <w:b/>
          <w:sz w:val="24"/>
          <w:szCs w:val="24"/>
          <w:u w:val="single"/>
        </w:rPr>
        <w:t>30 Οκτωβρίου  2</w:t>
      </w:r>
      <w:r w:rsidRPr="00A71696">
        <w:rPr>
          <w:rFonts w:ascii="Book Antiqua" w:hAnsi="Book Antiqua"/>
          <w:b/>
          <w:sz w:val="24"/>
          <w:szCs w:val="24"/>
          <w:u w:val="single"/>
        </w:rPr>
        <w:t>017</w:t>
      </w:r>
      <w:r w:rsidRPr="005516C4">
        <w:rPr>
          <w:rFonts w:ascii="Book Antiqua" w:hAnsi="Book Antiqua"/>
          <w:b/>
          <w:sz w:val="24"/>
          <w:szCs w:val="24"/>
        </w:rPr>
        <w:t xml:space="preserve"> και </w:t>
      </w:r>
      <w:r w:rsidRPr="00A71696">
        <w:rPr>
          <w:rFonts w:ascii="Book Antiqua" w:hAnsi="Book Antiqua"/>
          <w:b/>
          <w:sz w:val="24"/>
          <w:szCs w:val="24"/>
          <w:u w:val="single"/>
        </w:rPr>
        <w:t>ώρα 09.00</w:t>
      </w:r>
      <w:r w:rsidRPr="005516C4">
        <w:rPr>
          <w:rFonts w:ascii="Book Antiqua" w:hAnsi="Book Antiqua"/>
          <w:b/>
          <w:sz w:val="24"/>
          <w:szCs w:val="24"/>
        </w:rPr>
        <w:t>, στα γραφεία της εταιρείας, επί της Σπύρου Τρικούπη 60, 114 73.</w:t>
      </w:r>
      <w:r w:rsidR="005516C4" w:rsidRPr="005516C4">
        <w:rPr>
          <w:rFonts w:ascii="Book Antiqua" w:hAnsi="Book Antiqua"/>
          <w:sz w:val="24"/>
          <w:szCs w:val="24"/>
        </w:rPr>
        <w:t xml:space="preserve"> προς συζήτηση και λήψη αποφάσεων επί τ</w:t>
      </w:r>
      <w:r w:rsidR="001067FC">
        <w:rPr>
          <w:rFonts w:ascii="Book Antiqua" w:hAnsi="Book Antiqua"/>
          <w:sz w:val="24"/>
          <w:szCs w:val="24"/>
        </w:rPr>
        <w:t xml:space="preserve">ου </w:t>
      </w:r>
      <w:r w:rsidR="005516C4" w:rsidRPr="005516C4">
        <w:rPr>
          <w:rFonts w:ascii="Book Antiqua" w:hAnsi="Book Antiqua"/>
          <w:sz w:val="24"/>
          <w:szCs w:val="24"/>
        </w:rPr>
        <w:t xml:space="preserve">παρακάτω </w:t>
      </w:r>
      <w:r w:rsidR="003324E4" w:rsidRPr="00D5344C">
        <w:rPr>
          <w:rFonts w:ascii="Book Antiqua" w:hAnsi="Book Antiqua"/>
          <w:b/>
          <w:sz w:val="24"/>
          <w:szCs w:val="24"/>
        </w:rPr>
        <w:t xml:space="preserve">μοναδικού </w:t>
      </w:r>
      <w:r w:rsidR="005516C4" w:rsidRPr="00D5344C">
        <w:rPr>
          <w:rFonts w:ascii="Book Antiqua" w:hAnsi="Book Antiqua"/>
          <w:b/>
          <w:sz w:val="24"/>
          <w:szCs w:val="24"/>
        </w:rPr>
        <w:t>θ</w:t>
      </w:r>
      <w:r w:rsidR="001067FC" w:rsidRPr="00D5344C">
        <w:rPr>
          <w:rFonts w:ascii="Book Antiqua" w:hAnsi="Book Antiqua"/>
          <w:b/>
          <w:sz w:val="24"/>
          <w:szCs w:val="24"/>
        </w:rPr>
        <w:t>έματος</w:t>
      </w:r>
      <w:r w:rsidR="005516C4" w:rsidRPr="00D5344C">
        <w:rPr>
          <w:rFonts w:ascii="Book Antiqua" w:hAnsi="Book Antiqua"/>
          <w:b/>
          <w:sz w:val="24"/>
          <w:szCs w:val="24"/>
        </w:rPr>
        <w:t xml:space="preserve"> της ημερήσιας διάταξης: </w:t>
      </w:r>
    </w:p>
    <w:p w:rsidR="007C57F4" w:rsidRPr="003324E4" w:rsidRDefault="007752B6" w:rsidP="00174003">
      <w:pPr>
        <w:spacing w:after="0" w:line="259" w:lineRule="auto"/>
        <w:ind w:left="149" w:firstLine="0"/>
        <w:jc w:val="left"/>
        <w:rPr>
          <w:rFonts w:ascii="Book Antiqua" w:hAnsi="Book Antiqua"/>
          <w:b/>
          <w:sz w:val="24"/>
          <w:szCs w:val="24"/>
        </w:rPr>
      </w:pPr>
      <w:r w:rsidRPr="005516C4">
        <w:rPr>
          <w:rFonts w:ascii="Book Antiqua" w:hAnsi="Book Antiqua"/>
          <w:sz w:val="24"/>
          <w:szCs w:val="24"/>
        </w:rPr>
        <w:t xml:space="preserve"> </w:t>
      </w:r>
    </w:p>
    <w:p w:rsidR="007C57F4" w:rsidRPr="003324E4" w:rsidRDefault="007752B6" w:rsidP="003324E4">
      <w:pPr>
        <w:pStyle w:val="a3"/>
        <w:numPr>
          <w:ilvl w:val="0"/>
          <w:numId w:val="3"/>
        </w:numPr>
        <w:rPr>
          <w:rFonts w:ascii="Book Antiqua" w:hAnsi="Book Antiqua"/>
          <w:b/>
          <w:sz w:val="24"/>
          <w:szCs w:val="24"/>
        </w:rPr>
      </w:pPr>
      <w:r w:rsidRPr="003324E4">
        <w:rPr>
          <w:rFonts w:ascii="Book Antiqua" w:hAnsi="Book Antiqua"/>
          <w:b/>
          <w:sz w:val="24"/>
          <w:szCs w:val="24"/>
        </w:rPr>
        <w:t xml:space="preserve">Εκλογή Τακτικών και Αναπληρωματικών </w:t>
      </w:r>
      <w:r w:rsidR="00D5344C">
        <w:rPr>
          <w:rFonts w:ascii="Book Antiqua" w:hAnsi="Book Antiqua"/>
          <w:b/>
          <w:sz w:val="24"/>
          <w:szCs w:val="24"/>
        </w:rPr>
        <w:t xml:space="preserve">    </w:t>
      </w:r>
      <w:r w:rsidRPr="003324E4">
        <w:rPr>
          <w:rFonts w:ascii="Book Antiqua" w:hAnsi="Book Antiqua"/>
          <w:b/>
          <w:sz w:val="24"/>
          <w:szCs w:val="24"/>
        </w:rPr>
        <w:t xml:space="preserve"> Ελεγκτών  – Λογιστών,  μελών του Σώματος  Ορκωτών Ελεγκτών – Λογιστών,  για τον έλεγχο της χρήσης  201</w:t>
      </w:r>
      <w:r w:rsidR="009A3F5A" w:rsidRPr="003324E4">
        <w:rPr>
          <w:rFonts w:ascii="Book Antiqua" w:hAnsi="Book Antiqua"/>
          <w:b/>
          <w:sz w:val="24"/>
          <w:szCs w:val="24"/>
        </w:rPr>
        <w:t>7</w:t>
      </w:r>
      <w:r w:rsidRPr="003324E4">
        <w:rPr>
          <w:rFonts w:ascii="Book Antiqua" w:hAnsi="Book Antiqua"/>
          <w:b/>
          <w:sz w:val="24"/>
          <w:szCs w:val="24"/>
        </w:rPr>
        <w:t xml:space="preserve">  και καθορισμός της αμοιβής τους</w:t>
      </w:r>
      <w:r w:rsidR="009A3F5A" w:rsidRPr="003324E4">
        <w:rPr>
          <w:rFonts w:ascii="Book Antiqua" w:hAnsi="Book Antiqua"/>
          <w:b/>
          <w:sz w:val="24"/>
          <w:szCs w:val="24"/>
        </w:rPr>
        <w:t xml:space="preserve"> </w:t>
      </w:r>
      <w:r w:rsidRPr="003324E4">
        <w:rPr>
          <w:rFonts w:ascii="Book Antiqua" w:hAnsi="Book Antiqua"/>
          <w:b/>
          <w:sz w:val="24"/>
          <w:szCs w:val="24"/>
        </w:rPr>
        <w:t xml:space="preserve"> </w:t>
      </w:r>
      <w:r w:rsidR="003324E4">
        <w:rPr>
          <w:rFonts w:ascii="Book Antiqua" w:hAnsi="Book Antiqua"/>
          <w:b/>
          <w:sz w:val="24"/>
          <w:szCs w:val="24"/>
        </w:rPr>
        <w:t>.</w:t>
      </w:r>
    </w:p>
    <w:p w:rsidR="007C57F4" w:rsidRPr="003324E4" w:rsidRDefault="007752B6">
      <w:pPr>
        <w:spacing w:after="0" w:line="259" w:lineRule="auto"/>
        <w:ind w:left="149" w:firstLine="0"/>
        <w:jc w:val="left"/>
        <w:rPr>
          <w:rFonts w:ascii="Book Antiqua" w:hAnsi="Book Antiqua"/>
          <w:b/>
          <w:sz w:val="24"/>
          <w:szCs w:val="24"/>
        </w:rPr>
      </w:pPr>
      <w:r w:rsidRPr="003324E4">
        <w:rPr>
          <w:rFonts w:ascii="Book Antiqua" w:hAnsi="Book Antiqua"/>
          <w:b/>
          <w:sz w:val="24"/>
          <w:szCs w:val="24"/>
        </w:rPr>
        <w:t xml:space="preserve"> </w:t>
      </w:r>
    </w:p>
    <w:p w:rsidR="007C57F4" w:rsidRPr="005516C4" w:rsidRDefault="007C57F4">
      <w:pPr>
        <w:spacing w:after="0" w:line="259" w:lineRule="auto"/>
        <w:ind w:left="149" w:firstLine="0"/>
        <w:jc w:val="left"/>
        <w:rPr>
          <w:rFonts w:ascii="Book Antiqua" w:hAnsi="Book Antiqua"/>
          <w:sz w:val="24"/>
          <w:szCs w:val="24"/>
        </w:rPr>
      </w:pPr>
    </w:p>
    <w:p w:rsidR="007C57F4" w:rsidRPr="009A3F5A" w:rsidRDefault="007752B6">
      <w:pPr>
        <w:ind w:left="144"/>
        <w:rPr>
          <w:rFonts w:ascii="Book Antiqua" w:hAnsi="Book Antiqua"/>
          <w:b/>
          <w:sz w:val="24"/>
          <w:szCs w:val="24"/>
        </w:rPr>
      </w:pPr>
      <w:r w:rsidRPr="005516C4">
        <w:rPr>
          <w:rFonts w:ascii="Book Antiqua" w:hAnsi="Book Antiqua"/>
          <w:sz w:val="24"/>
          <w:szCs w:val="24"/>
        </w:rPr>
        <w:t xml:space="preserve">Σε περίπτωση μη επιτεύξεως της απαιτούμενης από το νόμο απαρτίας το Διοικητικό Συμβούλιο με την παρούσα πρόσκληση καλεί τους Μετόχους της </w:t>
      </w:r>
      <w:r w:rsidRPr="009A3F5A">
        <w:rPr>
          <w:rFonts w:ascii="Book Antiqua" w:hAnsi="Book Antiqua"/>
          <w:b/>
          <w:sz w:val="24"/>
          <w:szCs w:val="24"/>
        </w:rPr>
        <w:t xml:space="preserve">Εταιρείας σε  Επαναληπτική Γενική Συνέλευση την </w:t>
      </w:r>
      <w:r w:rsidR="00D5344C">
        <w:rPr>
          <w:rFonts w:ascii="Book Antiqua" w:hAnsi="Book Antiqua"/>
          <w:b/>
          <w:sz w:val="24"/>
          <w:szCs w:val="24"/>
        </w:rPr>
        <w:t>10</w:t>
      </w:r>
      <w:r w:rsidR="009A3F5A" w:rsidRPr="009A3F5A">
        <w:rPr>
          <w:rFonts w:ascii="Book Antiqua" w:hAnsi="Book Antiqua"/>
          <w:b/>
          <w:sz w:val="24"/>
          <w:szCs w:val="24"/>
        </w:rPr>
        <w:t xml:space="preserve"> </w:t>
      </w:r>
      <w:r w:rsidR="003324E4">
        <w:rPr>
          <w:rFonts w:ascii="Book Antiqua" w:hAnsi="Book Antiqua"/>
          <w:b/>
          <w:sz w:val="24"/>
          <w:szCs w:val="24"/>
        </w:rPr>
        <w:t xml:space="preserve">Νοεμβρίου </w:t>
      </w:r>
      <w:r w:rsidR="009A3F5A" w:rsidRPr="009A3F5A">
        <w:rPr>
          <w:rFonts w:ascii="Book Antiqua" w:hAnsi="Book Antiqua"/>
          <w:b/>
          <w:sz w:val="24"/>
          <w:szCs w:val="24"/>
        </w:rPr>
        <w:t xml:space="preserve">2017 , ημέρα </w:t>
      </w:r>
      <w:r w:rsidR="00D5344C">
        <w:rPr>
          <w:rFonts w:ascii="Book Antiqua" w:hAnsi="Book Antiqua"/>
          <w:b/>
          <w:sz w:val="24"/>
          <w:szCs w:val="24"/>
        </w:rPr>
        <w:t>Παρασκευή</w:t>
      </w:r>
      <w:r w:rsidR="009A3F5A" w:rsidRPr="009A3F5A">
        <w:rPr>
          <w:rFonts w:ascii="Book Antiqua" w:hAnsi="Book Antiqua"/>
          <w:b/>
          <w:sz w:val="24"/>
          <w:szCs w:val="24"/>
        </w:rPr>
        <w:t xml:space="preserve"> και </w:t>
      </w:r>
      <w:r w:rsidRPr="009A3F5A">
        <w:rPr>
          <w:rFonts w:ascii="Book Antiqua" w:hAnsi="Book Antiqua"/>
          <w:b/>
          <w:sz w:val="24"/>
          <w:szCs w:val="24"/>
        </w:rPr>
        <w:t xml:space="preserve"> ώρα </w:t>
      </w:r>
      <w:r w:rsidR="009A3F5A" w:rsidRPr="009A3F5A">
        <w:rPr>
          <w:rFonts w:ascii="Book Antiqua" w:hAnsi="Book Antiqua"/>
          <w:b/>
          <w:sz w:val="24"/>
          <w:szCs w:val="24"/>
        </w:rPr>
        <w:t>09.00</w:t>
      </w:r>
      <w:r w:rsidRPr="009A3F5A">
        <w:rPr>
          <w:rFonts w:ascii="Book Antiqua" w:hAnsi="Book Antiqua"/>
          <w:b/>
          <w:sz w:val="24"/>
          <w:szCs w:val="24"/>
        </w:rPr>
        <w:t xml:space="preserve"> π.μ., στον ίδιο χώρο.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color w:val="FF0000"/>
          <w:sz w:val="24"/>
          <w:szCs w:val="24"/>
        </w:rPr>
        <w:t xml:space="preserve"> </w:t>
      </w:r>
    </w:p>
    <w:p w:rsidR="007C57F4" w:rsidRPr="005516C4" w:rsidRDefault="007752B6">
      <w:pPr>
        <w:ind w:left="144"/>
        <w:rPr>
          <w:rFonts w:ascii="Book Antiqua" w:hAnsi="Book Antiqua"/>
          <w:sz w:val="24"/>
          <w:szCs w:val="24"/>
        </w:rPr>
      </w:pPr>
      <w:r w:rsidRPr="005516C4">
        <w:rPr>
          <w:rFonts w:ascii="Book Antiqua" w:hAnsi="Book Antiqua"/>
          <w:sz w:val="24"/>
          <w:szCs w:val="24"/>
        </w:rPr>
        <w:lastRenderedPageBreak/>
        <w:t xml:space="preserve">Σύμφωνα με τα άρθρα 26 παραγρ. 2β και 28α του Κ.Ν. 2190/1920 όπως τροποποιήθηκαν και προστέθηκαν αντιστοίχως με τα άρθρα 3 και 5 του N. 3884/2010 και ισχύουν η Εταιρεία ενημερώνει και τους μετόχους τα ακόλουθα: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3D6FC7" w:rsidRDefault="007752B6">
      <w:pPr>
        <w:pStyle w:val="3"/>
        <w:ind w:left="144"/>
        <w:rPr>
          <w:rFonts w:ascii="Book Antiqua" w:hAnsi="Book Antiqua"/>
          <w:sz w:val="24"/>
          <w:szCs w:val="24"/>
          <w:u w:val="single"/>
        </w:rPr>
      </w:pPr>
      <w:r w:rsidRPr="005516C4">
        <w:rPr>
          <w:rFonts w:ascii="Book Antiqua" w:hAnsi="Book Antiqua"/>
          <w:sz w:val="24"/>
          <w:szCs w:val="24"/>
        </w:rPr>
        <w:t xml:space="preserve">Ι.  </w:t>
      </w:r>
      <w:r w:rsidRPr="003D6FC7">
        <w:rPr>
          <w:rFonts w:ascii="Book Antiqua" w:hAnsi="Book Antiqua"/>
          <w:sz w:val="24"/>
          <w:szCs w:val="24"/>
          <w:u w:val="single"/>
        </w:rPr>
        <w:t xml:space="preserve">ΔΙΚΑΙΩΜΑ ΣΥΜΜΕΤΟΧΗΣ ΣΤΗ ΓΕΝΙΚΗ ΣΥΝΕΛΕΥΣΗ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Default="007752B6">
      <w:pPr>
        <w:ind w:left="144"/>
        <w:rPr>
          <w:rFonts w:ascii="Book Antiqua" w:hAnsi="Book Antiqua"/>
          <w:b/>
          <w:sz w:val="24"/>
          <w:szCs w:val="24"/>
        </w:rPr>
      </w:pPr>
      <w:r w:rsidRPr="005516C4">
        <w:rPr>
          <w:rFonts w:ascii="Book Antiqua" w:hAnsi="Book Antiqua"/>
          <w:sz w:val="24"/>
          <w:szCs w:val="24"/>
        </w:rPr>
        <w:t>Δικαίωμα συμμετοχής και ψήφου στη Γενική Συνέλευση έχουν μόνο τα φυσικά ή νομικά πρόσωπα που εμφανίζονται ως μέτοχοι της Εταιρείας στο αρχείο των Άϋλων Τίτλων της Εταιρείας, το οποίο τηρείται ηλεκτρονικά στην εταιρεία «ΕΛΛΗΝΙΚΑ ΧΡΗΜΑΤΙΣΤΗΡΙΑ ΑΝΩΝΥΜΗ ΕΤΑΙΡΕΙΑ ΣΥΜΜΕΤΟΧΩΝ, ΕΚΚΑΘΑΡΙΣΗΣ ΔΙΑΚΑΝΟΝΙΣΜΟΥ &amp; ΚΑΤΑΧΩΡΗΣΗΣ» (ΕΧΑΕ) κατά την έναρξης της πέμπτης (5ης) ημέρας που προηγείται της συνεδρίασης, ήτοι την</w:t>
      </w:r>
      <w:r w:rsidR="00136327">
        <w:rPr>
          <w:rFonts w:ascii="Book Antiqua" w:hAnsi="Book Antiqua"/>
          <w:sz w:val="24"/>
          <w:szCs w:val="24"/>
        </w:rPr>
        <w:t xml:space="preserve"> </w:t>
      </w:r>
      <w:r w:rsidR="00136327" w:rsidRPr="00136327">
        <w:rPr>
          <w:rFonts w:ascii="Book Antiqua" w:hAnsi="Book Antiqua"/>
          <w:b/>
          <w:sz w:val="24"/>
          <w:szCs w:val="24"/>
        </w:rPr>
        <w:t xml:space="preserve">25η </w:t>
      </w:r>
      <w:r w:rsidRPr="00136327">
        <w:rPr>
          <w:rFonts w:ascii="Book Antiqua" w:hAnsi="Book Antiqua"/>
          <w:b/>
          <w:sz w:val="24"/>
          <w:szCs w:val="24"/>
        </w:rPr>
        <w:t xml:space="preserve"> </w:t>
      </w:r>
      <w:r w:rsidR="003324E4">
        <w:rPr>
          <w:rFonts w:ascii="Book Antiqua" w:hAnsi="Book Antiqua"/>
          <w:b/>
          <w:sz w:val="24"/>
          <w:szCs w:val="24"/>
        </w:rPr>
        <w:t>Οκτωβρίου</w:t>
      </w:r>
      <w:r w:rsidRPr="009A3F5A">
        <w:rPr>
          <w:rFonts w:ascii="Book Antiqua" w:hAnsi="Book Antiqua"/>
          <w:b/>
          <w:sz w:val="24"/>
          <w:szCs w:val="24"/>
        </w:rPr>
        <w:t>201</w:t>
      </w:r>
      <w:r w:rsidR="009A3F5A" w:rsidRPr="009A3F5A">
        <w:rPr>
          <w:rFonts w:ascii="Book Antiqua" w:hAnsi="Book Antiqua"/>
          <w:b/>
          <w:sz w:val="24"/>
          <w:szCs w:val="24"/>
        </w:rPr>
        <w:t>7</w:t>
      </w:r>
      <w:r w:rsidRPr="009A3F5A">
        <w:rPr>
          <w:rFonts w:ascii="Book Antiqua" w:hAnsi="Book Antiqua"/>
          <w:b/>
          <w:sz w:val="24"/>
          <w:szCs w:val="24"/>
        </w:rPr>
        <w:t xml:space="preserve"> (ημερομηνία καταγραφής).  </w:t>
      </w:r>
    </w:p>
    <w:p w:rsidR="009A3F5A" w:rsidRPr="009A3F5A" w:rsidRDefault="009A3F5A">
      <w:pPr>
        <w:ind w:left="144"/>
        <w:rPr>
          <w:rFonts w:ascii="Book Antiqua" w:hAnsi="Book Antiqua"/>
          <w:b/>
          <w:sz w:val="24"/>
          <w:szCs w:val="24"/>
        </w:rPr>
      </w:pPr>
    </w:p>
    <w:p w:rsidR="007C57F4" w:rsidRDefault="007752B6">
      <w:pPr>
        <w:ind w:left="144"/>
        <w:rPr>
          <w:rFonts w:ascii="Book Antiqua" w:hAnsi="Book Antiqua"/>
          <w:sz w:val="24"/>
          <w:szCs w:val="24"/>
        </w:rPr>
      </w:pPr>
      <w:r w:rsidRPr="005516C4">
        <w:rPr>
          <w:rFonts w:ascii="Book Antiqua" w:hAnsi="Book Antiqua"/>
          <w:sz w:val="24"/>
          <w:szCs w:val="24"/>
        </w:rPr>
        <w:t>Η σχετική έγγραφη βεβαίωση απόδειξης της μετοχικής ιδιότητας εκδιδόμενη από την ΕΧΑΕ πρέπει να περιέλθει στην Εταιρεία το αργότερο την τρίτη (</w:t>
      </w:r>
      <w:r w:rsidRPr="009A3F5A">
        <w:rPr>
          <w:rFonts w:ascii="Book Antiqua" w:hAnsi="Book Antiqua"/>
          <w:b/>
          <w:sz w:val="24"/>
          <w:szCs w:val="24"/>
        </w:rPr>
        <w:t>3η</w:t>
      </w:r>
      <w:r w:rsidRPr="005516C4">
        <w:rPr>
          <w:rFonts w:ascii="Book Antiqua" w:hAnsi="Book Antiqua"/>
          <w:sz w:val="24"/>
          <w:szCs w:val="24"/>
        </w:rPr>
        <w:t>) ημέρα πριν τη συνεδρίαση της Γενικής Συνέλευσης, ήτοι την</w:t>
      </w:r>
      <w:r w:rsidR="00136327">
        <w:rPr>
          <w:rFonts w:ascii="Book Antiqua" w:hAnsi="Book Antiqua"/>
          <w:sz w:val="24"/>
          <w:szCs w:val="24"/>
        </w:rPr>
        <w:t xml:space="preserve"> </w:t>
      </w:r>
      <w:r w:rsidR="00136327" w:rsidRPr="00136327">
        <w:rPr>
          <w:rFonts w:ascii="Book Antiqua" w:hAnsi="Book Antiqua"/>
          <w:b/>
          <w:sz w:val="24"/>
          <w:szCs w:val="24"/>
        </w:rPr>
        <w:t>27η</w:t>
      </w:r>
      <w:r w:rsidR="003324E4" w:rsidRPr="00136327">
        <w:rPr>
          <w:rFonts w:ascii="Book Antiqua" w:hAnsi="Book Antiqua"/>
          <w:b/>
          <w:sz w:val="24"/>
          <w:szCs w:val="24"/>
        </w:rPr>
        <w:t xml:space="preserve"> Οκτωβρίου</w:t>
      </w:r>
      <w:r w:rsidR="003324E4">
        <w:rPr>
          <w:rFonts w:ascii="Book Antiqua" w:hAnsi="Book Antiqua"/>
          <w:sz w:val="24"/>
          <w:szCs w:val="24"/>
        </w:rPr>
        <w:t xml:space="preserve"> </w:t>
      </w:r>
      <w:r w:rsidR="009A3F5A" w:rsidRPr="009A3F5A">
        <w:rPr>
          <w:rFonts w:ascii="Book Antiqua" w:hAnsi="Book Antiqua"/>
          <w:b/>
          <w:sz w:val="24"/>
          <w:szCs w:val="24"/>
        </w:rPr>
        <w:t xml:space="preserve"> </w:t>
      </w:r>
      <w:r w:rsidRPr="009A3F5A">
        <w:rPr>
          <w:rFonts w:ascii="Book Antiqua" w:hAnsi="Book Antiqua"/>
          <w:b/>
          <w:sz w:val="24"/>
          <w:szCs w:val="24"/>
        </w:rPr>
        <w:t>201</w:t>
      </w:r>
      <w:r w:rsidR="009A3F5A" w:rsidRPr="009A3F5A">
        <w:rPr>
          <w:rFonts w:ascii="Book Antiqua" w:hAnsi="Book Antiqua"/>
          <w:b/>
          <w:sz w:val="24"/>
          <w:szCs w:val="24"/>
        </w:rPr>
        <w:t>7</w:t>
      </w:r>
      <w:r w:rsidRPr="009A3F5A">
        <w:rPr>
          <w:rFonts w:ascii="Book Antiqua" w:hAnsi="Book Antiqua"/>
          <w:b/>
          <w:sz w:val="24"/>
          <w:szCs w:val="24"/>
        </w:rPr>
        <w:t>.</w:t>
      </w:r>
      <w:r w:rsidRPr="005516C4">
        <w:rPr>
          <w:rFonts w:ascii="Book Antiqua" w:hAnsi="Book Antiqua"/>
          <w:sz w:val="24"/>
          <w:szCs w:val="24"/>
        </w:rPr>
        <w:t xml:space="preserve"> Όσοι από τους μετόχους είναι νομικά πρόσωπα πρέπει εντός της ίδιας προθεσμίας να καταθέσουν σύμφωνα με το νόμο τα νομιμοποιητικά τους έγγραφα. </w:t>
      </w:r>
    </w:p>
    <w:p w:rsidR="009A3F5A" w:rsidRPr="005516C4" w:rsidRDefault="009A3F5A">
      <w:pPr>
        <w:ind w:left="144"/>
        <w:rPr>
          <w:rFonts w:ascii="Book Antiqua" w:hAnsi="Book Antiqua"/>
          <w:sz w:val="24"/>
          <w:szCs w:val="24"/>
        </w:rPr>
      </w:pPr>
    </w:p>
    <w:p w:rsidR="007C57F4" w:rsidRDefault="007752B6">
      <w:pPr>
        <w:ind w:left="144"/>
        <w:rPr>
          <w:rFonts w:ascii="Book Antiqua" w:hAnsi="Book Antiqua"/>
          <w:sz w:val="24"/>
          <w:szCs w:val="24"/>
        </w:rPr>
      </w:pPr>
      <w:r w:rsidRPr="005516C4">
        <w:rPr>
          <w:rFonts w:ascii="Book Antiqua" w:hAnsi="Book Antiqua"/>
          <w:sz w:val="24"/>
          <w:szCs w:val="24"/>
        </w:rPr>
        <w:t xml:space="preserve">Στην Επαναληπτική </w:t>
      </w:r>
      <w:r w:rsidR="00B545B1">
        <w:rPr>
          <w:rFonts w:ascii="Book Antiqua" w:hAnsi="Book Antiqua"/>
          <w:sz w:val="24"/>
          <w:szCs w:val="24"/>
        </w:rPr>
        <w:t xml:space="preserve"> Έκτακτη </w:t>
      </w:r>
      <w:r w:rsidRPr="005516C4">
        <w:rPr>
          <w:rFonts w:ascii="Book Antiqua" w:hAnsi="Book Antiqua"/>
          <w:sz w:val="24"/>
          <w:szCs w:val="24"/>
        </w:rPr>
        <w:t xml:space="preserve">Γενική Συνέλευση </w:t>
      </w:r>
      <w:r w:rsidR="009A3F5A" w:rsidRPr="009A3F5A">
        <w:rPr>
          <w:rFonts w:ascii="Book Antiqua" w:hAnsi="Book Antiqua"/>
          <w:b/>
          <w:sz w:val="24"/>
          <w:szCs w:val="24"/>
        </w:rPr>
        <w:t>τη</w:t>
      </w:r>
      <w:r w:rsidR="009A3F5A">
        <w:rPr>
          <w:rFonts w:ascii="Book Antiqua" w:hAnsi="Book Antiqua"/>
          <w:b/>
          <w:sz w:val="24"/>
          <w:szCs w:val="24"/>
        </w:rPr>
        <w:t>ς</w:t>
      </w:r>
      <w:r w:rsidR="009A3F5A" w:rsidRPr="009A3F5A">
        <w:rPr>
          <w:rFonts w:ascii="Book Antiqua" w:hAnsi="Book Antiqua"/>
          <w:b/>
          <w:sz w:val="24"/>
          <w:szCs w:val="24"/>
        </w:rPr>
        <w:t xml:space="preserve"> </w:t>
      </w:r>
      <w:r w:rsidR="00D5344C">
        <w:rPr>
          <w:rFonts w:ascii="Book Antiqua" w:hAnsi="Book Antiqua"/>
          <w:b/>
          <w:sz w:val="24"/>
          <w:szCs w:val="24"/>
        </w:rPr>
        <w:t>10</w:t>
      </w:r>
      <w:r w:rsidR="009A3F5A" w:rsidRPr="009A3F5A">
        <w:rPr>
          <w:rFonts w:ascii="Book Antiqua" w:hAnsi="Book Antiqua"/>
          <w:b/>
          <w:sz w:val="24"/>
          <w:szCs w:val="24"/>
          <w:vertAlign w:val="superscript"/>
        </w:rPr>
        <w:t>η</w:t>
      </w:r>
      <w:r w:rsidR="009A3F5A">
        <w:rPr>
          <w:rFonts w:ascii="Book Antiqua" w:hAnsi="Book Antiqua"/>
          <w:b/>
          <w:sz w:val="24"/>
          <w:szCs w:val="24"/>
          <w:vertAlign w:val="superscript"/>
        </w:rPr>
        <w:t>ς</w:t>
      </w:r>
      <w:r w:rsidR="009A3F5A" w:rsidRPr="009A3F5A">
        <w:rPr>
          <w:rFonts w:ascii="Book Antiqua" w:hAnsi="Book Antiqua"/>
          <w:b/>
          <w:sz w:val="24"/>
          <w:szCs w:val="24"/>
        </w:rPr>
        <w:t xml:space="preserve"> </w:t>
      </w:r>
      <w:r w:rsidR="003324E4">
        <w:rPr>
          <w:rFonts w:ascii="Book Antiqua" w:hAnsi="Book Antiqua"/>
          <w:b/>
          <w:sz w:val="24"/>
          <w:szCs w:val="24"/>
        </w:rPr>
        <w:t xml:space="preserve">Νοεμβρίου </w:t>
      </w:r>
      <w:r w:rsidR="009A3F5A" w:rsidRPr="009A3F5A">
        <w:rPr>
          <w:rFonts w:ascii="Book Antiqua" w:hAnsi="Book Antiqua"/>
          <w:b/>
          <w:sz w:val="24"/>
          <w:szCs w:val="24"/>
        </w:rPr>
        <w:t xml:space="preserve">2017 , ημέρα </w:t>
      </w:r>
      <w:r w:rsidR="00D5344C">
        <w:rPr>
          <w:rFonts w:ascii="Book Antiqua" w:hAnsi="Book Antiqua"/>
          <w:b/>
          <w:sz w:val="24"/>
          <w:szCs w:val="24"/>
        </w:rPr>
        <w:t>Παρασκευή</w:t>
      </w:r>
      <w:r w:rsidR="009A3F5A">
        <w:rPr>
          <w:rFonts w:ascii="Book Antiqua" w:hAnsi="Book Antiqua"/>
          <w:sz w:val="24"/>
          <w:szCs w:val="24"/>
        </w:rPr>
        <w:t xml:space="preserve">, </w:t>
      </w:r>
      <w:r w:rsidRPr="005516C4">
        <w:rPr>
          <w:rFonts w:ascii="Book Antiqua" w:hAnsi="Book Antiqua"/>
          <w:sz w:val="24"/>
          <w:szCs w:val="24"/>
        </w:rPr>
        <w:t xml:space="preserve">μπορούν να συμμετέχουν οι μέτοχοι υπό τις ίδιες ανωτέρω τυπικές προϋποθέσεις. Η ιδιότητα του μετόχου πρέπει υφίσταται κατά την έναρξη της </w:t>
      </w:r>
      <w:r w:rsidR="00D5344C">
        <w:rPr>
          <w:rFonts w:ascii="Book Antiqua" w:hAnsi="Book Antiqua"/>
          <w:sz w:val="24"/>
          <w:szCs w:val="24"/>
        </w:rPr>
        <w:t>6</w:t>
      </w:r>
      <w:r w:rsidRPr="009A3F5A">
        <w:rPr>
          <w:rFonts w:ascii="Book Antiqua" w:hAnsi="Book Antiqua"/>
          <w:b/>
          <w:sz w:val="24"/>
          <w:szCs w:val="24"/>
        </w:rPr>
        <w:t xml:space="preserve">ης </w:t>
      </w:r>
      <w:r w:rsidR="003324E4">
        <w:rPr>
          <w:rFonts w:ascii="Book Antiqua" w:hAnsi="Book Antiqua"/>
          <w:b/>
          <w:sz w:val="24"/>
          <w:szCs w:val="24"/>
        </w:rPr>
        <w:t xml:space="preserve">Νοεμβρίου </w:t>
      </w:r>
      <w:r w:rsidR="009A3F5A" w:rsidRPr="009A3F5A">
        <w:rPr>
          <w:rFonts w:ascii="Book Antiqua" w:hAnsi="Book Antiqua"/>
          <w:b/>
          <w:sz w:val="24"/>
          <w:szCs w:val="24"/>
        </w:rPr>
        <w:t xml:space="preserve"> 2017</w:t>
      </w:r>
      <w:r w:rsidR="009A3F5A">
        <w:rPr>
          <w:rFonts w:ascii="Book Antiqua" w:hAnsi="Book Antiqua"/>
          <w:sz w:val="24"/>
          <w:szCs w:val="24"/>
        </w:rPr>
        <w:t xml:space="preserve"> </w:t>
      </w:r>
      <w:r w:rsidRPr="005516C4">
        <w:rPr>
          <w:rFonts w:ascii="Book Antiqua" w:hAnsi="Book Antiqua"/>
          <w:sz w:val="24"/>
          <w:szCs w:val="24"/>
        </w:rPr>
        <w:t>για την Επαναληπτική</w:t>
      </w:r>
      <w:r w:rsidR="00B545B1">
        <w:rPr>
          <w:rFonts w:ascii="Book Antiqua" w:hAnsi="Book Antiqua"/>
          <w:sz w:val="24"/>
          <w:szCs w:val="24"/>
        </w:rPr>
        <w:t xml:space="preserve"> Έκτακτη </w:t>
      </w:r>
      <w:r w:rsidRPr="005516C4">
        <w:rPr>
          <w:rFonts w:ascii="Book Antiqua" w:hAnsi="Book Antiqua"/>
          <w:sz w:val="24"/>
          <w:szCs w:val="24"/>
        </w:rPr>
        <w:t xml:space="preserve"> Γενική Συνέλευση, ήτοι της τέταρτης (</w:t>
      </w:r>
      <w:r w:rsidRPr="009A3F5A">
        <w:rPr>
          <w:rFonts w:ascii="Book Antiqua" w:hAnsi="Book Antiqua"/>
          <w:b/>
          <w:sz w:val="24"/>
          <w:szCs w:val="24"/>
        </w:rPr>
        <w:t>4ης)</w:t>
      </w:r>
      <w:r w:rsidRPr="005516C4">
        <w:rPr>
          <w:rFonts w:ascii="Book Antiqua" w:hAnsi="Book Antiqua"/>
          <w:sz w:val="24"/>
          <w:szCs w:val="24"/>
        </w:rPr>
        <w:t xml:space="preserve"> ημέρας πριν από την ημέρα της συνεδρίασης της  Επαναληπτικής Συνέλευσης αντίστοιχα (ημερομηνία καταγραφής επαναληπτικών γενικών συνελεύσεων). </w:t>
      </w:r>
    </w:p>
    <w:p w:rsidR="009A3F5A" w:rsidRDefault="009A3F5A">
      <w:pPr>
        <w:ind w:left="144"/>
        <w:rPr>
          <w:rFonts w:ascii="Book Antiqua" w:hAnsi="Book Antiqua"/>
          <w:sz w:val="24"/>
          <w:szCs w:val="24"/>
        </w:rPr>
      </w:pPr>
    </w:p>
    <w:p w:rsidR="00B545B1" w:rsidRDefault="007752B6">
      <w:pPr>
        <w:ind w:left="144"/>
        <w:rPr>
          <w:rFonts w:ascii="Book Antiqua" w:hAnsi="Book Antiqua"/>
          <w:sz w:val="24"/>
          <w:szCs w:val="24"/>
        </w:rPr>
      </w:pPr>
      <w:r w:rsidRPr="005516C4">
        <w:rPr>
          <w:rFonts w:ascii="Book Antiqua" w:hAnsi="Book Antiqua"/>
          <w:sz w:val="24"/>
          <w:szCs w:val="24"/>
        </w:rPr>
        <w:t>Η σχετική έγγραφη βεβαίωση απόδειξης της μετοχικής ιδιότητας εκδιδόμενη από την ΕΧΑΕ πρέπει να περιέλθει στην Εταιρεία το αργότερο την τρίτη (</w:t>
      </w:r>
      <w:r w:rsidRPr="009A3F5A">
        <w:rPr>
          <w:rFonts w:ascii="Book Antiqua" w:hAnsi="Book Antiqua"/>
          <w:b/>
          <w:sz w:val="24"/>
          <w:szCs w:val="24"/>
        </w:rPr>
        <w:t>3η</w:t>
      </w:r>
      <w:r w:rsidRPr="005516C4">
        <w:rPr>
          <w:rFonts w:ascii="Book Antiqua" w:hAnsi="Book Antiqua"/>
          <w:sz w:val="24"/>
          <w:szCs w:val="24"/>
        </w:rPr>
        <w:t xml:space="preserve">) ημέρα πριν τη συνεδρίαση της Επαναληπτικής Γενικής Συνέλευσης, ήτοι </w:t>
      </w:r>
      <w:r w:rsidRPr="009A3F5A">
        <w:rPr>
          <w:rFonts w:ascii="Book Antiqua" w:hAnsi="Book Antiqua"/>
          <w:b/>
          <w:sz w:val="24"/>
          <w:szCs w:val="24"/>
        </w:rPr>
        <w:t xml:space="preserve">την </w:t>
      </w:r>
      <w:r w:rsidR="00D5344C">
        <w:rPr>
          <w:rFonts w:ascii="Book Antiqua" w:hAnsi="Book Antiqua"/>
          <w:b/>
          <w:sz w:val="24"/>
          <w:szCs w:val="24"/>
        </w:rPr>
        <w:t>7</w:t>
      </w:r>
      <w:r w:rsidRPr="009A3F5A">
        <w:rPr>
          <w:rFonts w:ascii="Book Antiqua" w:hAnsi="Book Antiqua"/>
          <w:b/>
          <w:sz w:val="24"/>
          <w:szCs w:val="24"/>
        </w:rPr>
        <w:t>η</w:t>
      </w:r>
      <w:r w:rsidRPr="005516C4">
        <w:rPr>
          <w:rFonts w:ascii="Book Antiqua" w:hAnsi="Book Antiqua"/>
          <w:sz w:val="24"/>
          <w:szCs w:val="24"/>
        </w:rPr>
        <w:t xml:space="preserve"> </w:t>
      </w:r>
      <w:r w:rsidR="003324E4">
        <w:rPr>
          <w:rFonts w:ascii="Book Antiqua" w:hAnsi="Book Antiqua"/>
          <w:sz w:val="24"/>
          <w:szCs w:val="24"/>
        </w:rPr>
        <w:t>Νοεμβρίου</w:t>
      </w:r>
      <w:r w:rsidR="009A3F5A" w:rsidRPr="009A3F5A">
        <w:rPr>
          <w:rFonts w:ascii="Book Antiqua" w:hAnsi="Book Antiqua"/>
          <w:b/>
          <w:sz w:val="24"/>
          <w:szCs w:val="24"/>
        </w:rPr>
        <w:t xml:space="preserve"> 2017.</w:t>
      </w:r>
      <w:r w:rsidRPr="005516C4">
        <w:rPr>
          <w:rFonts w:ascii="Book Antiqua" w:hAnsi="Book Antiqua"/>
          <w:sz w:val="24"/>
          <w:szCs w:val="24"/>
        </w:rPr>
        <w:t xml:space="preserve">  </w:t>
      </w:r>
    </w:p>
    <w:p w:rsidR="007C57F4" w:rsidRDefault="007752B6">
      <w:pPr>
        <w:ind w:left="144"/>
        <w:rPr>
          <w:rFonts w:ascii="Book Antiqua" w:hAnsi="Book Antiqua"/>
          <w:sz w:val="24"/>
          <w:szCs w:val="24"/>
        </w:rPr>
      </w:pPr>
      <w:r w:rsidRPr="005516C4">
        <w:rPr>
          <w:rFonts w:ascii="Book Antiqua" w:hAnsi="Book Antiqua"/>
          <w:sz w:val="24"/>
          <w:szCs w:val="24"/>
        </w:rPr>
        <w:t xml:space="preserve"> Όσοι από τους μετόχους είναι νομικά πρόσωπα πρέπει εντός των ανωτέρω προθεσμιών να καταθέσουν σύμφωνα με το νόμο τα νομιμοποιητικά τους έγγραφα. </w:t>
      </w:r>
    </w:p>
    <w:p w:rsidR="009A3F5A" w:rsidRDefault="009A3F5A">
      <w:pPr>
        <w:ind w:left="144"/>
        <w:rPr>
          <w:rFonts w:ascii="Book Antiqua" w:hAnsi="Book Antiqua"/>
          <w:sz w:val="24"/>
          <w:szCs w:val="24"/>
        </w:rPr>
      </w:pPr>
    </w:p>
    <w:p w:rsidR="00EC7BA6" w:rsidRDefault="00EC7BA6">
      <w:pPr>
        <w:ind w:left="144"/>
        <w:rPr>
          <w:rFonts w:ascii="Book Antiqua" w:hAnsi="Book Antiqua"/>
          <w:sz w:val="24"/>
          <w:szCs w:val="24"/>
        </w:rPr>
      </w:pPr>
    </w:p>
    <w:p w:rsidR="00EC7BA6" w:rsidRDefault="00EC7BA6">
      <w:pPr>
        <w:ind w:left="144"/>
        <w:rPr>
          <w:rFonts w:ascii="Book Antiqua" w:hAnsi="Book Antiqua"/>
          <w:sz w:val="24"/>
          <w:szCs w:val="24"/>
        </w:rPr>
      </w:pPr>
    </w:p>
    <w:p w:rsidR="00EC7BA6" w:rsidRPr="005516C4" w:rsidRDefault="00EC7BA6">
      <w:pPr>
        <w:ind w:left="144"/>
        <w:rPr>
          <w:rFonts w:ascii="Book Antiqua" w:hAnsi="Book Antiqua"/>
          <w:sz w:val="24"/>
          <w:szCs w:val="24"/>
        </w:rPr>
      </w:pP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Έναντι της Εταιρείας θεωρείται ότι έχει δικαίωμα συμμετοχής και ψήφου στη Γενική Συνέλευση μόνο όποιος φέρει την ιδιότητα του μετόχου κατά την ημερομηνία καταγραφής. Σε περίπτωση μη συμμόρφωσης με τις διατάξεις του άρθρου 28α του Κ.Ν. 2190/1920 ο εν λόγω μέτοχος μετέχει στη Γενική Συνέλευση μόνο κατόπιν άδειας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την ημερομηνία </w:t>
      </w:r>
      <w:r w:rsidR="00D5344C">
        <w:rPr>
          <w:rFonts w:ascii="Book Antiqua" w:hAnsi="Book Antiqua"/>
          <w:sz w:val="24"/>
          <w:szCs w:val="24"/>
        </w:rPr>
        <w:t xml:space="preserve">της Έκτακτης </w:t>
      </w:r>
      <w:r w:rsidRPr="005516C4">
        <w:rPr>
          <w:rFonts w:ascii="Book Antiqua" w:hAnsi="Book Antiqua"/>
          <w:sz w:val="24"/>
          <w:szCs w:val="24"/>
        </w:rPr>
        <w:t xml:space="preserve">Γενικής Συνέλευσης. </w:t>
      </w:r>
    </w:p>
    <w:p w:rsidR="00503752"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3D6FC7" w:rsidRDefault="007752B6">
      <w:pPr>
        <w:pStyle w:val="3"/>
        <w:ind w:left="144"/>
        <w:rPr>
          <w:rFonts w:ascii="Book Antiqua" w:hAnsi="Book Antiqua"/>
          <w:sz w:val="24"/>
          <w:szCs w:val="24"/>
        </w:rPr>
      </w:pPr>
      <w:r w:rsidRPr="005516C4">
        <w:rPr>
          <w:rFonts w:ascii="Book Antiqua" w:hAnsi="Book Antiqua"/>
          <w:sz w:val="24"/>
          <w:szCs w:val="24"/>
        </w:rPr>
        <w:t xml:space="preserve">ΙΙ.  </w:t>
      </w:r>
      <w:r w:rsidRPr="003D6FC7">
        <w:rPr>
          <w:rFonts w:ascii="Book Antiqua" w:hAnsi="Book Antiqua"/>
          <w:sz w:val="24"/>
          <w:szCs w:val="24"/>
          <w:u w:val="single"/>
        </w:rPr>
        <w:t>ΔΙΑΔΙΚΑΣΙΑ ΓΙΑ ΤΗΝ ΑΣΚΗΣΗ ΔΙΚΑΙΩΜΑΤΩΝ ΨΗΦΟΥ ΜΕΣΩ</w:t>
      </w:r>
      <w:r w:rsidRPr="005516C4">
        <w:rPr>
          <w:rFonts w:ascii="Book Antiqua" w:hAnsi="Book Antiqua"/>
          <w:sz w:val="24"/>
          <w:szCs w:val="24"/>
        </w:rPr>
        <w:t xml:space="preserve"> </w:t>
      </w:r>
      <w:r w:rsidR="003D6FC7">
        <w:rPr>
          <w:rFonts w:ascii="Book Antiqua" w:hAnsi="Book Antiqua"/>
          <w:sz w:val="24"/>
          <w:szCs w:val="24"/>
        </w:rPr>
        <w:t xml:space="preserve">   </w:t>
      </w:r>
    </w:p>
    <w:p w:rsidR="007C57F4" w:rsidRPr="003D6FC7" w:rsidRDefault="003D6FC7">
      <w:pPr>
        <w:pStyle w:val="3"/>
        <w:ind w:left="144"/>
        <w:rPr>
          <w:rFonts w:ascii="Book Antiqua" w:hAnsi="Book Antiqua"/>
          <w:sz w:val="24"/>
          <w:szCs w:val="24"/>
          <w:u w:val="single"/>
        </w:rPr>
      </w:pPr>
      <w:r>
        <w:rPr>
          <w:rFonts w:ascii="Book Antiqua" w:hAnsi="Book Antiqua"/>
          <w:sz w:val="24"/>
          <w:szCs w:val="24"/>
        </w:rPr>
        <w:t xml:space="preserve">      </w:t>
      </w:r>
      <w:r w:rsidR="007752B6" w:rsidRPr="003D6FC7">
        <w:rPr>
          <w:rFonts w:ascii="Book Antiqua" w:hAnsi="Book Antiqua"/>
          <w:sz w:val="24"/>
          <w:szCs w:val="24"/>
          <w:u w:val="single"/>
        </w:rPr>
        <w:t xml:space="preserve">ΑΝΤΙΠΡΟΣΩΠΩΝ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Default="007752B6">
      <w:pPr>
        <w:ind w:left="144"/>
        <w:rPr>
          <w:rFonts w:ascii="Book Antiqua" w:hAnsi="Book Antiqua"/>
          <w:sz w:val="24"/>
          <w:szCs w:val="24"/>
        </w:rPr>
      </w:pPr>
      <w:r w:rsidRPr="005516C4">
        <w:rPr>
          <w:rFonts w:ascii="Book Antiqua" w:hAnsi="Book Antiqua"/>
          <w:sz w:val="24"/>
          <w:szCs w:val="24"/>
        </w:rPr>
        <w:t>Οι δικαιούχοι μέτοχοι μπορούν να συμμετέχουν στη</w:t>
      </w:r>
      <w:r w:rsidR="00D5344C">
        <w:rPr>
          <w:rFonts w:ascii="Book Antiqua" w:hAnsi="Book Antiqua"/>
          <w:sz w:val="24"/>
          <w:szCs w:val="24"/>
        </w:rPr>
        <w:t>ν Έκτακτη</w:t>
      </w:r>
      <w:r w:rsidRPr="005516C4">
        <w:rPr>
          <w:rFonts w:ascii="Book Antiqua" w:hAnsi="Book Antiqua"/>
          <w:sz w:val="24"/>
          <w:szCs w:val="24"/>
        </w:rPr>
        <w:t xml:space="preserve"> Γενική Συνέλευση αυτοπροσώπως ή μέσω νομίμως εξουσιοδοτημένων εκπροσώπων τους.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w:t>
      </w:r>
    </w:p>
    <w:p w:rsidR="00136327" w:rsidRDefault="00136327">
      <w:pPr>
        <w:ind w:left="144"/>
        <w:rPr>
          <w:rFonts w:ascii="Book Antiqua" w:hAnsi="Book Antiqua"/>
          <w:sz w:val="24"/>
          <w:szCs w:val="24"/>
        </w:rPr>
      </w:pPr>
    </w:p>
    <w:p w:rsidR="00E757AE" w:rsidRPr="00E757AE" w:rsidRDefault="007752B6">
      <w:pPr>
        <w:ind w:left="144"/>
        <w:rPr>
          <w:rFonts w:ascii="Book Antiqua" w:hAnsi="Book Antiqua"/>
          <w:b/>
          <w:sz w:val="24"/>
          <w:szCs w:val="24"/>
        </w:rPr>
      </w:pPr>
      <w:r w:rsidRPr="005516C4">
        <w:rPr>
          <w:rFonts w:ascii="Book Antiqua" w:hAnsi="Book Antiqua"/>
          <w:sz w:val="24"/>
          <w:szCs w:val="24"/>
        </w:rPr>
        <w:t xml:space="preserve">Έντυπο πληρεξουσιότητας για το διορισμό αντιπροσώπου είναι διαθέσιμο στους κ.κ. Μετόχους στην ιστοσελίδα της Εταιρείας  www.proodeftiki.gr  και σε έγχαρτη μορφή από το </w:t>
      </w:r>
      <w:r w:rsidRPr="00E757AE">
        <w:rPr>
          <w:rFonts w:ascii="Book Antiqua" w:hAnsi="Book Antiqua"/>
          <w:b/>
          <w:sz w:val="24"/>
          <w:szCs w:val="24"/>
        </w:rPr>
        <w:t xml:space="preserve">Τμήμα Εξυπηρέτησης Μετόχων της Εταιρείας (Σπ. Τρικούπη 60 – Αθήνα, τηλ. 210 88.37.210 </w:t>
      </w:r>
      <w:r w:rsidR="00E757AE">
        <w:rPr>
          <w:rFonts w:ascii="Book Antiqua" w:hAnsi="Book Antiqua"/>
          <w:b/>
          <w:sz w:val="24"/>
          <w:szCs w:val="24"/>
        </w:rPr>
        <w:t>/</w:t>
      </w:r>
      <w:r w:rsidRPr="00E757AE">
        <w:rPr>
          <w:rFonts w:ascii="Book Antiqua" w:hAnsi="Book Antiqua"/>
          <w:b/>
          <w:sz w:val="24"/>
          <w:szCs w:val="24"/>
        </w:rPr>
        <w:t xml:space="preserve"> fax. 210 82.29.818</w:t>
      </w:r>
      <w:r w:rsidR="00E757AE">
        <w:rPr>
          <w:rFonts w:ascii="Book Antiqua" w:hAnsi="Book Antiqua"/>
          <w:b/>
          <w:sz w:val="24"/>
          <w:szCs w:val="24"/>
        </w:rPr>
        <w:t xml:space="preserve"> &amp; ηλεκτρονικές διευθύνσεις  </w:t>
      </w:r>
      <w:r w:rsidR="00E757AE" w:rsidRPr="00E757AE">
        <w:rPr>
          <w:rFonts w:ascii="Book Antiqua" w:hAnsi="Book Antiqua"/>
          <w:b/>
          <w:sz w:val="24"/>
          <w:szCs w:val="24"/>
        </w:rPr>
        <w:t>:</w:t>
      </w:r>
      <w:r w:rsidR="00E757AE">
        <w:rPr>
          <w:rFonts w:ascii="Book Antiqua" w:hAnsi="Book Antiqua"/>
          <w:b/>
          <w:sz w:val="24"/>
          <w:szCs w:val="24"/>
        </w:rPr>
        <w:t xml:space="preserve"> </w:t>
      </w:r>
      <w:hyperlink r:id="rId9" w:history="1">
        <w:r w:rsidR="00E757AE" w:rsidRPr="004D3D20">
          <w:rPr>
            <w:rStyle w:val="-"/>
            <w:rFonts w:ascii="Book Antiqua" w:hAnsi="Book Antiqua"/>
            <w:b/>
            <w:sz w:val="24"/>
            <w:szCs w:val="24"/>
          </w:rPr>
          <w:t>stockex@proodeftiki.gr</w:t>
        </w:r>
      </w:hyperlink>
      <w:r w:rsidR="00E757AE" w:rsidRPr="00E757AE">
        <w:rPr>
          <w:rFonts w:ascii="Book Antiqua" w:hAnsi="Book Antiqua"/>
          <w:b/>
          <w:sz w:val="24"/>
          <w:szCs w:val="24"/>
        </w:rPr>
        <w:t xml:space="preserve">, </w:t>
      </w:r>
      <w:hyperlink r:id="rId10" w:history="1">
        <w:r w:rsidR="00E757AE" w:rsidRPr="004D3D20">
          <w:rPr>
            <w:rStyle w:val="-"/>
            <w:rFonts w:ascii="Book Antiqua" w:hAnsi="Book Antiqua"/>
            <w:b/>
            <w:sz w:val="24"/>
            <w:szCs w:val="24"/>
            <w:lang w:val="en-US"/>
          </w:rPr>
          <w:t>reports</w:t>
        </w:r>
        <w:r w:rsidR="00E757AE" w:rsidRPr="00E757AE">
          <w:rPr>
            <w:rStyle w:val="-"/>
            <w:rFonts w:ascii="Book Antiqua" w:hAnsi="Book Antiqua"/>
            <w:b/>
            <w:sz w:val="24"/>
            <w:szCs w:val="24"/>
          </w:rPr>
          <w:t>@</w:t>
        </w:r>
        <w:r w:rsidR="00E757AE" w:rsidRPr="004D3D20">
          <w:rPr>
            <w:rStyle w:val="-"/>
            <w:rFonts w:ascii="Book Antiqua" w:hAnsi="Book Antiqua"/>
            <w:b/>
            <w:sz w:val="24"/>
            <w:szCs w:val="24"/>
            <w:lang w:val="en-US"/>
          </w:rPr>
          <w:t>proodeftiki</w:t>
        </w:r>
        <w:r w:rsidR="00E757AE" w:rsidRPr="00E757AE">
          <w:rPr>
            <w:rStyle w:val="-"/>
            <w:rFonts w:ascii="Book Antiqua" w:hAnsi="Book Antiqua"/>
            <w:b/>
            <w:sz w:val="24"/>
            <w:szCs w:val="24"/>
          </w:rPr>
          <w:t>.</w:t>
        </w:r>
        <w:r w:rsidR="00E757AE" w:rsidRPr="004D3D20">
          <w:rPr>
            <w:rStyle w:val="-"/>
            <w:rFonts w:ascii="Book Antiqua" w:hAnsi="Book Antiqua"/>
            <w:b/>
            <w:sz w:val="24"/>
            <w:szCs w:val="24"/>
            <w:lang w:val="en-US"/>
          </w:rPr>
          <w:t>gr</w:t>
        </w:r>
      </w:hyperlink>
      <w:r w:rsidR="00E757AE" w:rsidRPr="00E757AE">
        <w:rPr>
          <w:rFonts w:ascii="Book Antiqua" w:hAnsi="Book Antiqua"/>
          <w:b/>
          <w:sz w:val="24"/>
          <w:szCs w:val="24"/>
        </w:rPr>
        <w:t xml:space="preserve"> </w:t>
      </w:r>
    </w:p>
    <w:p w:rsidR="009A3F5A" w:rsidRPr="005516C4" w:rsidRDefault="009A3F5A">
      <w:pPr>
        <w:ind w:left="144"/>
        <w:rPr>
          <w:rFonts w:ascii="Book Antiqua" w:hAnsi="Book Antiqua"/>
          <w:sz w:val="24"/>
          <w:szCs w:val="24"/>
        </w:rPr>
      </w:pPr>
    </w:p>
    <w:p w:rsidR="00E757AE" w:rsidRPr="00E757AE" w:rsidRDefault="007752B6">
      <w:pPr>
        <w:ind w:left="144"/>
        <w:rPr>
          <w:rFonts w:ascii="Book Antiqua" w:hAnsi="Book Antiqua"/>
          <w:b/>
          <w:sz w:val="24"/>
          <w:szCs w:val="24"/>
        </w:rPr>
      </w:pPr>
      <w:r w:rsidRPr="005516C4">
        <w:rPr>
          <w:rFonts w:ascii="Book Antiqua" w:hAnsi="Book Antiqua"/>
          <w:sz w:val="24"/>
          <w:szCs w:val="24"/>
        </w:rPr>
        <w:t xml:space="preserve">Ο διορισμός και η ανάκληση του αντιπροσώπου γίνεται εγγράφως και κοινοποιείται στα γραφεία της Εταιρείας στην ανωτέρω διεύθυνση τουλάχιστον τρεις </w:t>
      </w:r>
      <w:r w:rsidRPr="00E757AE">
        <w:rPr>
          <w:rFonts w:ascii="Book Antiqua" w:hAnsi="Book Antiqua"/>
          <w:b/>
          <w:sz w:val="24"/>
          <w:szCs w:val="24"/>
        </w:rPr>
        <w:t>(3)</w:t>
      </w:r>
      <w:r w:rsidRPr="005516C4">
        <w:rPr>
          <w:rFonts w:ascii="Book Antiqua" w:hAnsi="Book Antiqua"/>
          <w:sz w:val="24"/>
          <w:szCs w:val="24"/>
        </w:rPr>
        <w:t xml:space="preserve"> ημέρες πριν από την ημερομηνία συνεδρίασης της </w:t>
      </w:r>
      <w:r w:rsidR="00D5344C">
        <w:rPr>
          <w:rFonts w:ascii="Book Antiqua" w:hAnsi="Book Antiqua"/>
          <w:sz w:val="24"/>
          <w:szCs w:val="24"/>
        </w:rPr>
        <w:t xml:space="preserve"> Έκτακτης </w:t>
      </w:r>
      <w:r w:rsidRPr="005516C4">
        <w:rPr>
          <w:rFonts w:ascii="Book Antiqua" w:hAnsi="Book Antiqua"/>
          <w:sz w:val="24"/>
          <w:szCs w:val="24"/>
        </w:rPr>
        <w:t xml:space="preserve">Γενικής Συνέλευσης των Μετόχων, </w:t>
      </w:r>
      <w:r w:rsidRPr="00E757AE">
        <w:rPr>
          <w:rFonts w:ascii="Book Antiqua" w:hAnsi="Book Antiqua"/>
          <w:b/>
          <w:sz w:val="24"/>
          <w:szCs w:val="24"/>
        </w:rPr>
        <w:t>ήτοι μέχρι</w:t>
      </w:r>
      <w:r w:rsidR="00E757AE">
        <w:rPr>
          <w:rFonts w:ascii="Book Antiqua" w:hAnsi="Book Antiqua"/>
          <w:b/>
          <w:sz w:val="24"/>
          <w:szCs w:val="24"/>
        </w:rPr>
        <w:t xml:space="preserve"> </w:t>
      </w:r>
      <w:r w:rsidR="00E757AE" w:rsidRPr="00E757AE">
        <w:rPr>
          <w:rFonts w:ascii="Book Antiqua" w:hAnsi="Book Antiqua"/>
          <w:b/>
          <w:sz w:val="24"/>
          <w:szCs w:val="24"/>
        </w:rPr>
        <w:t xml:space="preserve">Παρασκευή , </w:t>
      </w:r>
      <w:r w:rsidR="00136327">
        <w:rPr>
          <w:rFonts w:ascii="Book Antiqua" w:hAnsi="Book Antiqua"/>
          <w:b/>
          <w:sz w:val="24"/>
          <w:szCs w:val="24"/>
        </w:rPr>
        <w:t>27η</w:t>
      </w:r>
      <w:r w:rsidR="003324E4">
        <w:rPr>
          <w:rFonts w:ascii="Book Antiqua" w:hAnsi="Book Antiqua"/>
          <w:b/>
          <w:sz w:val="24"/>
          <w:szCs w:val="24"/>
        </w:rPr>
        <w:t xml:space="preserve"> Οκτωβρίου</w:t>
      </w:r>
      <w:r w:rsidRPr="00E757AE">
        <w:rPr>
          <w:rFonts w:ascii="Book Antiqua" w:hAnsi="Book Antiqua"/>
          <w:b/>
          <w:sz w:val="24"/>
          <w:szCs w:val="24"/>
        </w:rPr>
        <w:t xml:space="preserve"> 201</w:t>
      </w:r>
      <w:r w:rsidR="00E757AE" w:rsidRPr="00E757AE">
        <w:rPr>
          <w:rFonts w:ascii="Book Antiqua" w:hAnsi="Book Antiqua"/>
          <w:b/>
          <w:sz w:val="24"/>
          <w:szCs w:val="24"/>
        </w:rPr>
        <w:t>7</w:t>
      </w:r>
      <w:r w:rsidRPr="00E757AE">
        <w:rPr>
          <w:rFonts w:ascii="Book Antiqua" w:hAnsi="Book Antiqua"/>
          <w:b/>
          <w:sz w:val="24"/>
          <w:szCs w:val="24"/>
        </w:rPr>
        <w:t>.</w:t>
      </w:r>
    </w:p>
    <w:p w:rsidR="00E757AE" w:rsidRPr="00E757AE" w:rsidRDefault="00E757AE">
      <w:pPr>
        <w:ind w:left="144"/>
        <w:rPr>
          <w:rFonts w:ascii="Book Antiqua" w:hAnsi="Book Antiqua"/>
          <w:b/>
          <w:sz w:val="24"/>
          <w:szCs w:val="24"/>
        </w:rPr>
      </w:pPr>
    </w:p>
    <w:p w:rsidR="0003355F" w:rsidRDefault="007752B6">
      <w:pPr>
        <w:ind w:left="144"/>
        <w:rPr>
          <w:rFonts w:ascii="Book Antiqua" w:hAnsi="Book Antiqua"/>
          <w:sz w:val="24"/>
          <w:szCs w:val="24"/>
        </w:rPr>
      </w:pPr>
      <w:r w:rsidRPr="005516C4">
        <w:rPr>
          <w:rFonts w:ascii="Book Antiqua" w:hAnsi="Book Antiqua"/>
          <w:sz w:val="24"/>
          <w:szCs w:val="24"/>
        </w:rPr>
        <w:t xml:space="preserve"> Η ίδια προθεσμία </w:t>
      </w:r>
      <w:r w:rsidR="00E757AE">
        <w:rPr>
          <w:rFonts w:ascii="Book Antiqua" w:hAnsi="Book Antiqua"/>
          <w:sz w:val="24"/>
          <w:szCs w:val="24"/>
        </w:rPr>
        <w:t xml:space="preserve"> θα </w:t>
      </w:r>
      <w:r w:rsidRPr="005516C4">
        <w:rPr>
          <w:rFonts w:ascii="Book Antiqua" w:hAnsi="Book Antiqua"/>
          <w:sz w:val="24"/>
          <w:szCs w:val="24"/>
        </w:rPr>
        <w:t>ισχύει και για την Επαναληπτική</w:t>
      </w:r>
      <w:r w:rsidR="0003355F">
        <w:rPr>
          <w:rFonts w:ascii="Book Antiqua" w:hAnsi="Book Antiqua"/>
          <w:sz w:val="24"/>
          <w:szCs w:val="24"/>
        </w:rPr>
        <w:t xml:space="preserve"> Έκτακτη </w:t>
      </w:r>
      <w:r w:rsidRPr="005516C4">
        <w:rPr>
          <w:rFonts w:ascii="Book Antiqua" w:hAnsi="Book Antiqua"/>
          <w:sz w:val="24"/>
          <w:szCs w:val="24"/>
        </w:rPr>
        <w:t xml:space="preserve"> Γενική Συνέλευση, </w:t>
      </w:r>
      <w:r w:rsidRPr="00E757AE">
        <w:rPr>
          <w:rFonts w:ascii="Book Antiqua" w:hAnsi="Book Antiqua"/>
          <w:b/>
          <w:sz w:val="24"/>
          <w:szCs w:val="24"/>
        </w:rPr>
        <w:t>ήτοι μέχρι την</w:t>
      </w:r>
      <w:r w:rsidR="00E757AE" w:rsidRPr="00E757AE">
        <w:rPr>
          <w:rFonts w:ascii="Book Antiqua" w:hAnsi="Book Antiqua"/>
          <w:b/>
          <w:sz w:val="24"/>
          <w:szCs w:val="24"/>
        </w:rPr>
        <w:t xml:space="preserve"> </w:t>
      </w:r>
      <w:r w:rsidR="00D5344C">
        <w:rPr>
          <w:rFonts w:ascii="Book Antiqua" w:hAnsi="Book Antiqua"/>
          <w:b/>
          <w:sz w:val="24"/>
          <w:szCs w:val="24"/>
        </w:rPr>
        <w:t>Τρίτη,  7η</w:t>
      </w:r>
      <w:r w:rsidR="00E757AE" w:rsidRPr="00E757AE">
        <w:rPr>
          <w:rFonts w:ascii="Book Antiqua" w:hAnsi="Book Antiqua"/>
          <w:b/>
          <w:sz w:val="24"/>
          <w:szCs w:val="24"/>
        </w:rPr>
        <w:t xml:space="preserve"> </w:t>
      </w:r>
      <w:r w:rsidR="003324E4">
        <w:rPr>
          <w:rFonts w:ascii="Book Antiqua" w:hAnsi="Book Antiqua"/>
          <w:b/>
          <w:sz w:val="24"/>
          <w:szCs w:val="24"/>
        </w:rPr>
        <w:t xml:space="preserve">Νοεμβρίου </w:t>
      </w:r>
      <w:r w:rsidR="00E757AE" w:rsidRPr="00E757AE">
        <w:rPr>
          <w:rFonts w:ascii="Book Antiqua" w:hAnsi="Book Antiqua"/>
          <w:b/>
          <w:sz w:val="24"/>
          <w:szCs w:val="24"/>
        </w:rPr>
        <w:t xml:space="preserve"> 2017. </w:t>
      </w:r>
      <w:r w:rsidRPr="00E757AE">
        <w:rPr>
          <w:rFonts w:ascii="Book Antiqua" w:hAnsi="Book Antiqua"/>
          <w:b/>
          <w:sz w:val="24"/>
          <w:szCs w:val="24"/>
        </w:rPr>
        <w:t xml:space="preserve"> </w:t>
      </w:r>
    </w:p>
    <w:p w:rsidR="0003355F" w:rsidRDefault="0003355F">
      <w:pPr>
        <w:ind w:left="144"/>
        <w:rPr>
          <w:rFonts w:ascii="Book Antiqua" w:hAnsi="Book Antiqua"/>
          <w:sz w:val="24"/>
          <w:szCs w:val="24"/>
        </w:rPr>
      </w:pPr>
    </w:p>
    <w:p w:rsidR="00EC7BA6" w:rsidRDefault="007752B6">
      <w:pPr>
        <w:ind w:left="144"/>
        <w:rPr>
          <w:rFonts w:ascii="Book Antiqua" w:hAnsi="Book Antiqua"/>
          <w:sz w:val="24"/>
          <w:szCs w:val="24"/>
        </w:rPr>
      </w:pPr>
      <w:r w:rsidRPr="005516C4">
        <w:rPr>
          <w:rFonts w:ascii="Book Antiqua" w:hAnsi="Book Antiqua"/>
          <w:sz w:val="24"/>
          <w:szCs w:val="24"/>
        </w:rPr>
        <w:t xml:space="preserve">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 </w:t>
      </w:r>
    </w:p>
    <w:p w:rsidR="007C57F4" w:rsidRDefault="007752B6">
      <w:pPr>
        <w:ind w:left="144"/>
        <w:rPr>
          <w:rFonts w:ascii="Book Antiqua" w:hAnsi="Book Antiqua"/>
          <w:sz w:val="24"/>
          <w:szCs w:val="24"/>
        </w:rPr>
      </w:pPr>
      <w:r w:rsidRPr="005516C4">
        <w:rPr>
          <w:rFonts w:ascii="Book Antiqua" w:hAnsi="Book Antiqua"/>
          <w:sz w:val="24"/>
          <w:szCs w:val="24"/>
        </w:rPr>
        <w:lastRenderedPageBreak/>
        <w:t xml:space="preserve">Ο Μέτοχος μπορεί να διορίσει αντιπρόσωπο για μία και μόνη γενική συνέλευση ή για όσες συνελεύσεις λάβουν χώρα εντός ορισμένου χρόνου. </w:t>
      </w:r>
    </w:p>
    <w:p w:rsidR="00503752" w:rsidRPr="005516C4" w:rsidRDefault="00503752">
      <w:pPr>
        <w:ind w:left="144"/>
        <w:rPr>
          <w:rFonts w:ascii="Book Antiqua" w:hAnsi="Book Antiqua"/>
          <w:sz w:val="24"/>
          <w:szCs w:val="24"/>
        </w:rPr>
      </w:pP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w:t>
      </w:r>
      <w:r w:rsidR="00D5344C">
        <w:rPr>
          <w:rFonts w:ascii="Book Antiqua" w:hAnsi="Book Antiqua"/>
          <w:sz w:val="24"/>
          <w:szCs w:val="24"/>
        </w:rPr>
        <w:t xml:space="preserve">της Έκτακτης </w:t>
      </w:r>
      <w:r w:rsidRPr="005516C4">
        <w:rPr>
          <w:rFonts w:ascii="Book Antiqua" w:hAnsi="Book Antiqua"/>
          <w:sz w:val="24"/>
          <w:szCs w:val="24"/>
        </w:rPr>
        <w:t xml:space="preserve"> Γενικής Συνέλευσης στην αρμόδια αρχή ή, εάν η απόφαση υποβάλλεται σε δημοσιότητα, από την καταχώρισή της στο Μητρώο Ανωνύμων Εταιρειών. </w:t>
      </w:r>
    </w:p>
    <w:p w:rsidR="00E757AE" w:rsidRDefault="00E757AE">
      <w:pPr>
        <w:ind w:left="144"/>
        <w:rPr>
          <w:rFonts w:ascii="Book Antiqua" w:hAnsi="Book Antiqua"/>
          <w:sz w:val="24"/>
          <w:szCs w:val="24"/>
        </w:rPr>
      </w:pP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Ο αντιπρόσωπος μετόχου υποχρεούται να γνωστοποιεί στην Εταιρεία πριν την έναρξη </w:t>
      </w:r>
      <w:r w:rsidR="00D5344C">
        <w:rPr>
          <w:rFonts w:ascii="Book Antiqua" w:hAnsi="Book Antiqua"/>
          <w:sz w:val="24"/>
          <w:szCs w:val="24"/>
        </w:rPr>
        <w:t xml:space="preserve">της Έκτακτης </w:t>
      </w:r>
      <w:r w:rsidRPr="005516C4">
        <w:rPr>
          <w:rFonts w:ascii="Book Antiqua" w:hAnsi="Book Antiqua"/>
          <w:sz w:val="24"/>
          <w:szCs w:val="24"/>
        </w:rPr>
        <w:t xml:space="preserve"> Γενικής Συνέλευσης κάθε γεγονός, το οποίο μπορεί να είναι χρήσιμο στους μετόχους, για την αξιολόγηση του κινδύνου στη περίπτωση που εξυπηρετεί ο αντιπρόσωπος άλλα συμφέροντα πλην των συμφερόντων του μετόχου.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Default="007752B6">
      <w:pPr>
        <w:ind w:left="144"/>
        <w:rPr>
          <w:rFonts w:ascii="Book Antiqua" w:hAnsi="Book Antiqua"/>
          <w:sz w:val="24"/>
          <w:szCs w:val="24"/>
        </w:rPr>
      </w:pPr>
      <w:r w:rsidRPr="005516C4">
        <w:rPr>
          <w:rFonts w:ascii="Book Antiqua" w:hAnsi="Book Antiqua"/>
          <w:sz w:val="24"/>
          <w:szCs w:val="24"/>
        </w:rPr>
        <w:t xml:space="preserve">Σύγκρουση συμφερόντων σύμφωνα με τα ανωτέρω δύναται να προκύπτει ιδίως όταν ο αντιπρόσωπος:  </w:t>
      </w:r>
    </w:p>
    <w:p w:rsidR="00136327" w:rsidRPr="005516C4" w:rsidRDefault="00136327">
      <w:pPr>
        <w:ind w:left="144"/>
        <w:rPr>
          <w:rFonts w:ascii="Book Antiqua" w:hAnsi="Book Antiqua"/>
          <w:sz w:val="24"/>
          <w:szCs w:val="24"/>
        </w:rPr>
      </w:pP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α) είναι μέτοχος που ασκεί τον έλεγχο της Εταιρείας ή άλλο νομικό πρόσωπο ή οντότητα η οποία ελέγχεται από το μέτοχο αυτόν, ή  </w:t>
      </w: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β) είναι μέλος του Διοικητικού Συμβουλίου ή της εν γένει διοίκησης της Εταιρείας ή μετόχου που ασκεί τον έλεγχο της Εταιρείας ή  </w:t>
      </w: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ή  </w:t>
      </w: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δ) είναι σύζυγος ή συγγενής πρώτου βαθμού με ένα από τα φυσικά πρόσωπα που αναφέρονται στις περιπτώσεις α΄ έως γ΄. </w:t>
      </w:r>
    </w:p>
    <w:p w:rsidR="007C57F4" w:rsidRPr="005516C4" w:rsidRDefault="007752B6">
      <w:pPr>
        <w:ind w:left="144"/>
        <w:rPr>
          <w:rFonts w:ascii="Book Antiqua" w:hAnsi="Book Antiqua"/>
          <w:sz w:val="24"/>
          <w:szCs w:val="24"/>
        </w:rPr>
      </w:pPr>
      <w:r w:rsidRPr="005516C4">
        <w:rPr>
          <w:rFonts w:ascii="Book Antiqua" w:hAnsi="Book Antiqua"/>
          <w:sz w:val="24"/>
          <w:szCs w:val="24"/>
        </w:rPr>
        <w:t>Δεν χορηγείται η δυνατότητα συμμετοχής των Μετόχων στη</w:t>
      </w:r>
      <w:r w:rsidR="00D5344C">
        <w:rPr>
          <w:rFonts w:ascii="Book Antiqua" w:hAnsi="Book Antiqua"/>
          <w:sz w:val="24"/>
          <w:szCs w:val="24"/>
        </w:rPr>
        <w:t xml:space="preserve">ν Έκτακτη </w:t>
      </w:r>
      <w:r w:rsidRPr="005516C4">
        <w:rPr>
          <w:rFonts w:ascii="Book Antiqua" w:hAnsi="Book Antiqua"/>
          <w:sz w:val="24"/>
          <w:szCs w:val="24"/>
        </w:rPr>
        <w:t xml:space="preserve"> Γενική Συνέλευση διά ηλεκτρονικών μέσων, άνευ φυσικής παρουσίας αυτών στον τόπο διεξαγωγής της Γενικής Συνελεύσεως, ούτε η δυνατότητα ψήφου εξ αποστάσεως (διά ηλεκτρονικών μέσων ή δ΄ αλληλογραφίας), ούτε η δυνατότητα διορισμού και ανακλήσεως αντιπροσώπου διά ηλεκτρονικών μέσων.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3D6FC7" w:rsidRDefault="007752B6">
      <w:pPr>
        <w:pStyle w:val="3"/>
        <w:ind w:left="144"/>
        <w:rPr>
          <w:rFonts w:ascii="Book Antiqua" w:hAnsi="Book Antiqua"/>
          <w:sz w:val="24"/>
          <w:szCs w:val="24"/>
          <w:u w:val="single"/>
        </w:rPr>
      </w:pPr>
      <w:r w:rsidRPr="005516C4">
        <w:rPr>
          <w:rFonts w:ascii="Book Antiqua" w:hAnsi="Book Antiqua"/>
          <w:sz w:val="24"/>
          <w:szCs w:val="24"/>
        </w:rPr>
        <w:t xml:space="preserve">ΙΙΙ. </w:t>
      </w:r>
      <w:r w:rsidRPr="003D6FC7">
        <w:rPr>
          <w:rFonts w:ascii="Book Antiqua" w:hAnsi="Book Antiqua"/>
          <w:sz w:val="24"/>
          <w:szCs w:val="24"/>
          <w:u w:val="single"/>
        </w:rPr>
        <w:t xml:space="preserve">ΔΙΚΑΙΩΜΑΤΑ ΜΕΙΟΨΗΦΙΑΣ ΤΩΝ ΜΕΤΟΧΩΝ </w:t>
      </w:r>
    </w:p>
    <w:p w:rsidR="003D6FC7" w:rsidRPr="003D6FC7" w:rsidRDefault="003D6FC7" w:rsidP="003D6FC7"/>
    <w:p w:rsidR="007C57F4" w:rsidRPr="005516C4" w:rsidRDefault="007752B6" w:rsidP="00503752">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Σύμφωνα με το άρθρο 39 παρ.2, 2α, 4 και 5 του Κ.Ν. 2190/1920 οι μέτοχοι έχουν μεταξύ άλλων και τα ακόλουθα δικαιώματα: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numPr>
          <w:ilvl w:val="0"/>
          <w:numId w:val="2"/>
        </w:numPr>
        <w:ind w:hanging="552"/>
        <w:rPr>
          <w:rFonts w:ascii="Book Antiqua" w:hAnsi="Book Antiqua"/>
          <w:sz w:val="24"/>
          <w:szCs w:val="24"/>
        </w:rPr>
      </w:pPr>
      <w:r w:rsidRPr="005516C4">
        <w:rPr>
          <w:rFonts w:ascii="Book Antiqua" w:hAnsi="Book Antiqua"/>
          <w:sz w:val="24"/>
          <w:szCs w:val="24"/>
        </w:rPr>
        <w:lastRenderedPageBreak/>
        <w:t xml:space="preserve">Μέτοχοι που εκπροσωπούν το 1/20 του καταβεβλημένου μετοχικού κεφαλαίου της Εταιρείας, δικαιούνται να ζητήσουν από το Διοικητικό Συμβούλιο της να εγγράψει πρόσθετα θέματα στην ημερήσια διάταξη της Γενικής Συνέλευσης, κατόπιν σχετικής αίτησης που πρέπει να περιέλθει στο Διοικητικό Συμβούλιο δέκα πέντε </w:t>
      </w:r>
      <w:r w:rsidRPr="003D6FC7">
        <w:rPr>
          <w:rFonts w:ascii="Book Antiqua" w:hAnsi="Book Antiqua"/>
          <w:b/>
          <w:sz w:val="24"/>
          <w:szCs w:val="24"/>
        </w:rPr>
        <w:t xml:space="preserve">(15) </w:t>
      </w:r>
      <w:r w:rsidRPr="003D6FC7">
        <w:rPr>
          <w:rFonts w:ascii="Book Antiqua" w:hAnsi="Book Antiqua"/>
          <w:sz w:val="24"/>
          <w:szCs w:val="24"/>
        </w:rPr>
        <w:t>ημέρες</w:t>
      </w:r>
      <w:r w:rsidRPr="005516C4">
        <w:rPr>
          <w:rFonts w:ascii="Book Antiqua" w:hAnsi="Book Antiqua"/>
          <w:sz w:val="24"/>
          <w:szCs w:val="24"/>
        </w:rPr>
        <w:t xml:space="preserve"> τουλάχιστον πριν τη Γενική Συνέλευση, ήτοι μέχρι </w:t>
      </w:r>
      <w:r w:rsidRPr="00E757AE">
        <w:rPr>
          <w:rFonts w:ascii="Book Antiqua" w:hAnsi="Book Antiqua"/>
          <w:b/>
          <w:sz w:val="24"/>
          <w:szCs w:val="24"/>
        </w:rPr>
        <w:t>την</w:t>
      </w:r>
      <w:r w:rsidR="00E757AE" w:rsidRPr="00E757AE">
        <w:rPr>
          <w:rFonts w:ascii="Book Antiqua" w:hAnsi="Book Antiqua"/>
          <w:b/>
          <w:sz w:val="24"/>
          <w:szCs w:val="24"/>
        </w:rPr>
        <w:t xml:space="preserve"> </w:t>
      </w:r>
      <w:r w:rsidR="00136327">
        <w:rPr>
          <w:rFonts w:ascii="Book Antiqua" w:hAnsi="Book Antiqua"/>
          <w:b/>
          <w:sz w:val="24"/>
          <w:szCs w:val="24"/>
        </w:rPr>
        <w:t>15η</w:t>
      </w:r>
      <w:r w:rsidRPr="00E757AE">
        <w:rPr>
          <w:rFonts w:ascii="Book Antiqua" w:hAnsi="Book Antiqua"/>
          <w:b/>
          <w:sz w:val="24"/>
          <w:szCs w:val="24"/>
        </w:rPr>
        <w:t xml:space="preserve"> </w:t>
      </w:r>
      <w:r w:rsidR="003324E4">
        <w:rPr>
          <w:rFonts w:ascii="Book Antiqua" w:hAnsi="Book Antiqua"/>
          <w:b/>
          <w:sz w:val="24"/>
          <w:szCs w:val="24"/>
        </w:rPr>
        <w:t xml:space="preserve">Οκτωβρίου </w:t>
      </w:r>
      <w:r w:rsidRPr="00E757AE">
        <w:rPr>
          <w:rFonts w:ascii="Book Antiqua" w:hAnsi="Book Antiqua"/>
          <w:b/>
          <w:sz w:val="24"/>
          <w:szCs w:val="24"/>
        </w:rPr>
        <w:t>201</w:t>
      </w:r>
      <w:r w:rsidR="00E757AE" w:rsidRPr="00E757AE">
        <w:rPr>
          <w:rFonts w:ascii="Book Antiqua" w:hAnsi="Book Antiqua"/>
          <w:b/>
          <w:sz w:val="24"/>
          <w:szCs w:val="24"/>
        </w:rPr>
        <w:t>7</w:t>
      </w:r>
      <w:r w:rsidRPr="00E757AE">
        <w:rPr>
          <w:rFonts w:ascii="Book Antiqua" w:hAnsi="Book Antiqua"/>
          <w:b/>
          <w:sz w:val="24"/>
          <w:szCs w:val="24"/>
        </w:rPr>
        <w:t>.</w:t>
      </w:r>
      <w:r w:rsidRPr="005516C4">
        <w:rPr>
          <w:rFonts w:ascii="Book Antiqua" w:hAnsi="Book Antiqua"/>
          <w:sz w:val="24"/>
          <w:szCs w:val="24"/>
        </w:rPr>
        <w:t xml:space="preserve"> Η αίτηση για την εγγραφή πρόσθετων θεμάτων στην ημερήσια διάταξη συνοδεύεται από αιτιολόγηση ή από σχέδιο απόφασης προς έγκριση στη</w:t>
      </w:r>
      <w:r w:rsidR="00D5344C">
        <w:rPr>
          <w:rFonts w:ascii="Book Antiqua" w:hAnsi="Book Antiqua"/>
          <w:sz w:val="24"/>
          <w:szCs w:val="24"/>
        </w:rPr>
        <w:t xml:space="preserve">ν Έκτακτη </w:t>
      </w:r>
      <w:r w:rsidRPr="005516C4">
        <w:rPr>
          <w:rFonts w:ascii="Book Antiqua" w:hAnsi="Book Antiqua"/>
          <w:sz w:val="24"/>
          <w:szCs w:val="24"/>
        </w:rPr>
        <w:t xml:space="preserve"> Γενική Συνέλευση και η αναθεωρημένη ημερήσια διάταξη δημοσιοποιείται με τον ίδιο τρόπο, όπως η προηγούμενη ημερήσια διάταξη, δέκα τρεις </w:t>
      </w:r>
      <w:r w:rsidRPr="003D6FC7">
        <w:rPr>
          <w:rFonts w:ascii="Book Antiqua" w:hAnsi="Book Antiqua"/>
          <w:b/>
          <w:sz w:val="24"/>
          <w:szCs w:val="24"/>
        </w:rPr>
        <w:t xml:space="preserve">(13) </w:t>
      </w:r>
      <w:r w:rsidRPr="003D6FC7">
        <w:rPr>
          <w:rFonts w:ascii="Book Antiqua" w:hAnsi="Book Antiqua"/>
          <w:sz w:val="24"/>
          <w:szCs w:val="24"/>
        </w:rPr>
        <w:t xml:space="preserve">ημέρες </w:t>
      </w:r>
      <w:r w:rsidRPr="005516C4">
        <w:rPr>
          <w:rFonts w:ascii="Book Antiqua" w:hAnsi="Book Antiqua"/>
          <w:sz w:val="24"/>
          <w:szCs w:val="24"/>
        </w:rPr>
        <w:t xml:space="preserve">πριν από την ημερομηνία της Γενικής Συνέλευσης, ήτοι την </w:t>
      </w:r>
      <w:r w:rsidR="00136327" w:rsidRPr="00136327">
        <w:rPr>
          <w:rFonts w:ascii="Book Antiqua" w:hAnsi="Book Antiqua"/>
          <w:b/>
          <w:sz w:val="24"/>
          <w:szCs w:val="24"/>
        </w:rPr>
        <w:t>1</w:t>
      </w:r>
      <w:r w:rsidR="00EC7BA6">
        <w:rPr>
          <w:rFonts w:ascii="Book Antiqua" w:hAnsi="Book Antiqua"/>
          <w:b/>
          <w:sz w:val="24"/>
          <w:szCs w:val="24"/>
        </w:rPr>
        <w:t>7</w:t>
      </w:r>
      <w:r w:rsidR="003D6FC7" w:rsidRPr="00136327">
        <w:rPr>
          <w:rFonts w:ascii="Book Antiqua" w:hAnsi="Book Antiqua"/>
          <w:b/>
          <w:sz w:val="24"/>
          <w:szCs w:val="24"/>
          <w:vertAlign w:val="superscript"/>
        </w:rPr>
        <w:t>η</w:t>
      </w:r>
      <w:r w:rsidR="003D6FC7" w:rsidRPr="00136327">
        <w:rPr>
          <w:rFonts w:ascii="Book Antiqua" w:hAnsi="Book Antiqua"/>
          <w:b/>
          <w:sz w:val="24"/>
          <w:szCs w:val="24"/>
        </w:rPr>
        <w:t xml:space="preserve"> </w:t>
      </w:r>
      <w:r w:rsidR="003324E4">
        <w:rPr>
          <w:rFonts w:ascii="Book Antiqua" w:hAnsi="Book Antiqua"/>
          <w:b/>
          <w:sz w:val="24"/>
          <w:szCs w:val="24"/>
        </w:rPr>
        <w:t xml:space="preserve">Οκτωβρίου </w:t>
      </w:r>
      <w:r w:rsidR="003D6FC7">
        <w:rPr>
          <w:rFonts w:ascii="Book Antiqua" w:hAnsi="Book Antiqua"/>
          <w:sz w:val="24"/>
          <w:szCs w:val="24"/>
        </w:rPr>
        <w:t xml:space="preserve"> </w:t>
      </w:r>
      <w:r w:rsidRPr="003D6FC7">
        <w:rPr>
          <w:rFonts w:ascii="Book Antiqua" w:hAnsi="Book Antiqua"/>
          <w:b/>
          <w:sz w:val="24"/>
          <w:szCs w:val="24"/>
        </w:rPr>
        <w:t>201</w:t>
      </w:r>
      <w:r w:rsidR="003D6FC7" w:rsidRPr="003D6FC7">
        <w:rPr>
          <w:rFonts w:ascii="Book Antiqua" w:hAnsi="Book Antiqua"/>
          <w:b/>
          <w:sz w:val="24"/>
          <w:szCs w:val="24"/>
        </w:rPr>
        <w:t>7</w:t>
      </w:r>
      <w:r w:rsidRPr="005516C4">
        <w:rPr>
          <w:rFonts w:ascii="Book Antiqua" w:hAnsi="Book Antiqua"/>
          <w:sz w:val="24"/>
          <w:szCs w:val="24"/>
        </w:rPr>
        <w:t xml:space="preserve"> και ταυτόχρονα τίθεται στην διάθεση των μετόχων στην ιστοσελίδα της Εταιρείας, μαζί με την αιτιολόγηση ή το σχέδιο της απόφασης που έχει υποβληθεί από τους μετόχους κατά τα προβλεπόμενα στο άρθρο 27 παραγρ. 3 του Κ.Ν. 2190/1920. </w:t>
      </w:r>
    </w:p>
    <w:p w:rsidR="00136327" w:rsidRPr="005516C4" w:rsidRDefault="00136327">
      <w:pPr>
        <w:spacing w:after="0" w:line="259" w:lineRule="auto"/>
        <w:ind w:left="701" w:firstLine="0"/>
        <w:jc w:val="left"/>
        <w:rPr>
          <w:rFonts w:ascii="Book Antiqua" w:hAnsi="Book Antiqua"/>
          <w:sz w:val="24"/>
          <w:szCs w:val="24"/>
        </w:rPr>
      </w:pPr>
    </w:p>
    <w:p w:rsidR="007C57F4" w:rsidRPr="005516C4" w:rsidRDefault="007752B6">
      <w:pPr>
        <w:numPr>
          <w:ilvl w:val="0"/>
          <w:numId w:val="2"/>
        </w:numPr>
        <w:ind w:hanging="552"/>
        <w:rPr>
          <w:rFonts w:ascii="Book Antiqua" w:hAnsi="Book Antiqua"/>
          <w:sz w:val="24"/>
          <w:szCs w:val="24"/>
        </w:rPr>
      </w:pPr>
      <w:r w:rsidRPr="005516C4">
        <w:rPr>
          <w:rFonts w:ascii="Book Antiqua" w:hAnsi="Book Antiqua"/>
          <w:sz w:val="24"/>
          <w:szCs w:val="24"/>
        </w:rPr>
        <w:t xml:space="preserve">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παραγρ. 3 του Κ.Ν. 2190/1920 έξι </w:t>
      </w:r>
      <w:r w:rsidRPr="003D6FC7">
        <w:rPr>
          <w:rFonts w:ascii="Book Antiqua" w:hAnsi="Book Antiqua"/>
          <w:b/>
          <w:sz w:val="24"/>
          <w:szCs w:val="24"/>
        </w:rPr>
        <w:t>(6)</w:t>
      </w:r>
      <w:r w:rsidRPr="005516C4">
        <w:rPr>
          <w:rFonts w:ascii="Book Antiqua" w:hAnsi="Book Antiqua"/>
          <w:sz w:val="24"/>
          <w:szCs w:val="24"/>
        </w:rPr>
        <w:t xml:space="preserve"> τουλάχιστον ημέρες πριν από την ημερομηνία της </w:t>
      </w:r>
      <w:r w:rsidR="00A17F24">
        <w:rPr>
          <w:rFonts w:ascii="Book Antiqua" w:hAnsi="Book Antiqua"/>
          <w:sz w:val="24"/>
          <w:szCs w:val="24"/>
        </w:rPr>
        <w:t xml:space="preserve">Έκτακτης </w:t>
      </w:r>
      <w:r w:rsidRPr="005516C4">
        <w:rPr>
          <w:rFonts w:ascii="Book Antiqua" w:hAnsi="Book Antiqua"/>
          <w:sz w:val="24"/>
          <w:szCs w:val="24"/>
        </w:rPr>
        <w:t xml:space="preserve">Γενικής Συνέλευσης, ήτοι το αργότερο μέχρι την </w:t>
      </w:r>
      <w:r w:rsidR="00136327" w:rsidRPr="00EC7BA6">
        <w:rPr>
          <w:rFonts w:ascii="Book Antiqua" w:hAnsi="Book Antiqua"/>
          <w:b/>
          <w:sz w:val="24"/>
          <w:szCs w:val="24"/>
        </w:rPr>
        <w:t>24</w:t>
      </w:r>
      <w:r w:rsidR="003D6FC7" w:rsidRPr="00EC7BA6">
        <w:rPr>
          <w:rFonts w:ascii="Book Antiqua" w:hAnsi="Book Antiqua"/>
          <w:b/>
          <w:sz w:val="24"/>
          <w:szCs w:val="24"/>
          <w:vertAlign w:val="superscript"/>
        </w:rPr>
        <w:t>η</w:t>
      </w:r>
      <w:r w:rsidR="003D6FC7" w:rsidRPr="003D6FC7">
        <w:rPr>
          <w:rFonts w:ascii="Book Antiqua" w:hAnsi="Book Antiqua"/>
          <w:b/>
          <w:sz w:val="24"/>
          <w:szCs w:val="24"/>
        </w:rPr>
        <w:t xml:space="preserve"> </w:t>
      </w:r>
      <w:r w:rsidR="00A17F24">
        <w:rPr>
          <w:rFonts w:ascii="Book Antiqua" w:hAnsi="Book Antiqua"/>
          <w:b/>
          <w:sz w:val="24"/>
          <w:szCs w:val="24"/>
        </w:rPr>
        <w:t xml:space="preserve">Οκτωβρίου </w:t>
      </w:r>
      <w:r w:rsidR="00136327">
        <w:rPr>
          <w:rFonts w:ascii="Book Antiqua" w:hAnsi="Book Antiqua"/>
          <w:b/>
          <w:sz w:val="24"/>
          <w:szCs w:val="24"/>
        </w:rPr>
        <w:t xml:space="preserve"> </w:t>
      </w:r>
      <w:r w:rsidR="003D6FC7" w:rsidRPr="003D6FC7">
        <w:rPr>
          <w:rFonts w:ascii="Book Antiqua" w:hAnsi="Book Antiqua"/>
          <w:b/>
          <w:sz w:val="24"/>
          <w:szCs w:val="24"/>
        </w:rPr>
        <w:t xml:space="preserve"> </w:t>
      </w:r>
      <w:r w:rsidRPr="003D6FC7">
        <w:rPr>
          <w:rFonts w:ascii="Book Antiqua" w:hAnsi="Book Antiqua"/>
          <w:b/>
          <w:sz w:val="24"/>
          <w:szCs w:val="24"/>
        </w:rPr>
        <w:t>201</w:t>
      </w:r>
      <w:r w:rsidR="003D6FC7" w:rsidRPr="003D6FC7">
        <w:rPr>
          <w:rFonts w:ascii="Book Antiqua" w:hAnsi="Book Antiqua"/>
          <w:b/>
          <w:sz w:val="24"/>
          <w:szCs w:val="24"/>
        </w:rPr>
        <w:t>7</w:t>
      </w:r>
      <w:r w:rsidRPr="003D6FC7">
        <w:rPr>
          <w:rFonts w:ascii="Book Antiqua" w:hAnsi="Book Antiqua"/>
          <w:b/>
          <w:sz w:val="24"/>
          <w:szCs w:val="24"/>
        </w:rPr>
        <w:t>,</w:t>
      </w:r>
      <w:r w:rsidRPr="005516C4">
        <w:rPr>
          <w:rFonts w:ascii="Book Antiqua" w:hAnsi="Book Antiqua"/>
          <w:sz w:val="24"/>
          <w:szCs w:val="24"/>
        </w:rPr>
        <w:t xml:space="preserve"> σχέδια αποφάσεων για θέματα που έχουν περιληφθεί στην αρχική ή αναθεωρημένη ημερήσια διάταξη, αν η σχετική αίτηση περιέλθει στο Διοικητικό Συμβούλιο επτά </w:t>
      </w:r>
      <w:r w:rsidRPr="003D6FC7">
        <w:rPr>
          <w:rFonts w:ascii="Book Antiqua" w:hAnsi="Book Antiqua"/>
          <w:b/>
          <w:sz w:val="24"/>
          <w:szCs w:val="24"/>
        </w:rPr>
        <w:t>(7)</w:t>
      </w:r>
      <w:r w:rsidRPr="005516C4">
        <w:rPr>
          <w:rFonts w:ascii="Book Antiqua" w:hAnsi="Book Antiqua"/>
          <w:sz w:val="24"/>
          <w:szCs w:val="24"/>
        </w:rPr>
        <w:t xml:space="preserve"> ημέρες τουλάχιστον πριν από την ημερομηνία της Γενικής Συνέλευσης, ήτοι μέχρι τη</w:t>
      </w:r>
      <w:r w:rsidR="00A17F24">
        <w:rPr>
          <w:rFonts w:ascii="Book Antiqua" w:hAnsi="Book Antiqua"/>
          <w:sz w:val="24"/>
          <w:szCs w:val="24"/>
        </w:rPr>
        <w:t xml:space="preserve"> </w:t>
      </w:r>
      <w:r w:rsidR="00A17F24" w:rsidRPr="00A17F24">
        <w:rPr>
          <w:rFonts w:ascii="Book Antiqua" w:hAnsi="Book Antiqua"/>
          <w:b/>
          <w:sz w:val="24"/>
          <w:szCs w:val="24"/>
        </w:rPr>
        <w:t xml:space="preserve">Δευτέρα, </w:t>
      </w:r>
      <w:r w:rsidR="00136327" w:rsidRPr="00A17F24">
        <w:rPr>
          <w:rFonts w:ascii="Book Antiqua" w:hAnsi="Book Antiqua"/>
          <w:b/>
          <w:sz w:val="24"/>
          <w:szCs w:val="24"/>
        </w:rPr>
        <w:t>23</w:t>
      </w:r>
      <w:r w:rsidR="003D6FC7" w:rsidRPr="00A17F24">
        <w:rPr>
          <w:rFonts w:ascii="Book Antiqua" w:hAnsi="Book Antiqua"/>
          <w:b/>
          <w:sz w:val="24"/>
          <w:szCs w:val="24"/>
        </w:rPr>
        <w:t>η</w:t>
      </w:r>
      <w:r w:rsidRPr="003D6FC7">
        <w:rPr>
          <w:rFonts w:ascii="Book Antiqua" w:hAnsi="Book Antiqua"/>
          <w:b/>
          <w:sz w:val="24"/>
          <w:szCs w:val="24"/>
        </w:rPr>
        <w:t xml:space="preserve"> </w:t>
      </w:r>
      <w:r w:rsidR="00136327">
        <w:rPr>
          <w:rFonts w:ascii="Book Antiqua" w:hAnsi="Book Antiqua"/>
          <w:b/>
          <w:sz w:val="24"/>
          <w:szCs w:val="24"/>
        </w:rPr>
        <w:t xml:space="preserve">Οκτωβρίου </w:t>
      </w:r>
      <w:r w:rsidR="003D6FC7" w:rsidRPr="003D6FC7">
        <w:rPr>
          <w:rFonts w:ascii="Book Antiqua" w:hAnsi="Book Antiqua"/>
          <w:b/>
          <w:sz w:val="24"/>
          <w:szCs w:val="24"/>
        </w:rPr>
        <w:t>του 2017.</w:t>
      </w:r>
      <w:r w:rsidRPr="003D6FC7">
        <w:rPr>
          <w:rFonts w:ascii="Book Antiqua" w:hAnsi="Book Antiqua"/>
          <w:b/>
          <w:sz w:val="24"/>
          <w:szCs w:val="24"/>
        </w:rPr>
        <w:t xml:space="preserve">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rsidP="00503752">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EB64D5" w:rsidRDefault="007752B6">
      <w:pPr>
        <w:numPr>
          <w:ilvl w:val="0"/>
          <w:numId w:val="2"/>
        </w:numPr>
        <w:ind w:hanging="552"/>
        <w:rPr>
          <w:rFonts w:ascii="Book Antiqua" w:hAnsi="Book Antiqua"/>
          <w:sz w:val="24"/>
          <w:szCs w:val="24"/>
        </w:rPr>
      </w:pPr>
      <w:r w:rsidRPr="005516C4">
        <w:rPr>
          <w:rFonts w:ascii="Book Antiqua" w:hAnsi="Book Antiqua"/>
          <w:sz w:val="24"/>
          <w:szCs w:val="24"/>
        </w:rPr>
        <w:t>Μετά από αίτηση οποιουδήποτε μετόχου, που υποβάλλεται στην Εταιρεία πέντε (</w:t>
      </w:r>
      <w:r w:rsidRPr="003D6FC7">
        <w:rPr>
          <w:rFonts w:ascii="Book Antiqua" w:hAnsi="Book Antiqua"/>
          <w:b/>
          <w:sz w:val="24"/>
          <w:szCs w:val="24"/>
        </w:rPr>
        <w:t>5</w:t>
      </w:r>
      <w:r w:rsidRPr="005516C4">
        <w:rPr>
          <w:rFonts w:ascii="Book Antiqua" w:hAnsi="Book Antiqua"/>
          <w:sz w:val="24"/>
          <w:szCs w:val="24"/>
        </w:rPr>
        <w:t>) τουλάχιστον πλήρεις ημέρες πριν από τη</w:t>
      </w:r>
      <w:r w:rsidR="00A17F24">
        <w:rPr>
          <w:rFonts w:ascii="Book Antiqua" w:hAnsi="Book Antiqua"/>
          <w:sz w:val="24"/>
          <w:szCs w:val="24"/>
        </w:rPr>
        <w:t xml:space="preserve">ν Έκτακτη </w:t>
      </w:r>
      <w:r w:rsidRPr="005516C4">
        <w:rPr>
          <w:rFonts w:ascii="Book Antiqua" w:hAnsi="Book Antiqua"/>
          <w:sz w:val="24"/>
          <w:szCs w:val="24"/>
        </w:rPr>
        <w:t xml:space="preserve"> Γενική Συνέλευση, ήτοι μέχρι την</w:t>
      </w:r>
      <w:r w:rsidR="00A17F24">
        <w:rPr>
          <w:rFonts w:ascii="Book Antiqua" w:hAnsi="Book Antiqua"/>
          <w:sz w:val="24"/>
          <w:szCs w:val="24"/>
        </w:rPr>
        <w:t xml:space="preserve"> </w:t>
      </w:r>
      <w:r w:rsidR="00EC7BA6" w:rsidRPr="00EC7BA6">
        <w:rPr>
          <w:rFonts w:ascii="Book Antiqua" w:hAnsi="Book Antiqua"/>
          <w:b/>
          <w:sz w:val="24"/>
          <w:szCs w:val="24"/>
        </w:rPr>
        <w:t>Δευτέρα</w:t>
      </w:r>
      <w:r w:rsidR="00A17F24" w:rsidRPr="00A17F24">
        <w:rPr>
          <w:rFonts w:ascii="Book Antiqua" w:hAnsi="Book Antiqua"/>
          <w:b/>
          <w:sz w:val="24"/>
          <w:szCs w:val="24"/>
        </w:rPr>
        <w:t xml:space="preserve"> </w:t>
      </w:r>
      <w:r w:rsidR="00136327" w:rsidRPr="00A17F24">
        <w:rPr>
          <w:rFonts w:ascii="Book Antiqua" w:hAnsi="Book Antiqua"/>
          <w:b/>
          <w:sz w:val="24"/>
          <w:szCs w:val="24"/>
        </w:rPr>
        <w:t>2</w:t>
      </w:r>
      <w:r w:rsidR="00EC7BA6">
        <w:rPr>
          <w:rFonts w:ascii="Book Antiqua" w:hAnsi="Book Antiqua"/>
          <w:b/>
          <w:sz w:val="24"/>
          <w:szCs w:val="24"/>
        </w:rPr>
        <w:t>3</w:t>
      </w:r>
      <w:r w:rsidR="003D6FC7" w:rsidRPr="00A17F24">
        <w:rPr>
          <w:rFonts w:ascii="Book Antiqua" w:hAnsi="Book Antiqua"/>
          <w:b/>
          <w:sz w:val="24"/>
          <w:szCs w:val="24"/>
          <w:vertAlign w:val="superscript"/>
        </w:rPr>
        <w:t>η</w:t>
      </w:r>
      <w:r w:rsidR="003D6FC7" w:rsidRPr="003D6FC7">
        <w:rPr>
          <w:rFonts w:ascii="Book Antiqua" w:hAnsi="Book Antiqua"/>
          <w:b/>
          <w:sz w:val="24"/>
          <w:szCs w:val="24"/>
        </w:rPr>
        <w:t xml:space="preserve"> </w:t>
      </w:r>
      <w:r w:rsidR="00136327">
        <w:rPr>
          <w:rFonts w:ascii="Book Antiqua" w:hAnsi="Book Antiqua"/>
          <w:b/>
          <w:sz w:val="24"/>
          <w:szCs w:val="24"/>
        </w:rPr>
        <w:t xml:space="preserve">Οκτωβρίου </w:t>
      </w:r>
      <w:r w:rsidRPr="003D6FC7">
        <w:rPr>
          <w:rFonts w:ascii="Book Antiqua" w:hAnsi="Book Antiqua"/>
          <w:b/>
          <w:sz w:val="24"/>
          <w:szCs w:val="24"/>
        </w:rPr>
        <w:t>201</w:t>
      </w:r>
      <w:r w:rsidR="003D6FC7" w:rsidRPr="003D6FC7">
        <w:rPr>
          <w:rFonts w:ascii="Book Antiqua" w:hAnsi="Book Antiqua"/>
          <w:b/>
          <w:sz w:val="24"/>
          <w:szCs w:val="24"/>
        </w:rPr>
        <w:t>7</w:t>
      </w:r>
      <w:r w:rsidRPr="005516C4">
        <w:rPr>
          <w:rFonts w:ascii="Book Antiqua" w:hAnsi="Book Antiqua"/>
          <w:sz w:val="24"/>
          <w:szCs w:val="24"/>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w:t>
      </w:r>
    </w:p>
    <w:p w:rsidR="007C57F4" w:rsidRDefault="007752B6" w:rsidP="00EB64D5">
      <w:pPr>
        <w:ind w:left="686" w:firstLine="0"/>
        <w:rPr>
          <w:rFonts w:ascii="Book Antiqua" w:hAnsi="Book Antiqua"/>
          <w:sz w:val="24"/>
          <w:szCs w:val="24"/>
        </w:rPr>
      </w:pPr>
      <w:r w:rsidRPr="005516C4">
        <w:rPr>
          <w:rFonts w:ascii="Book Antiqua" w:hAnsi="Book Antiqua"/>
          <w:sz w:val="24"/>
          <w:szCs w:val="24"/>
        </w:rPr>
        <w:t xml:space="preserve">Το Διοικητικό Συμβούλιο μπορεί να απαντήσει ενιαία σε αιτήσεις μετόχων με το ίδιο περιεχόμενο. </w:t>
      </w:r>
    </w:p>
    <w:p w:rsidR="00EC7BA6" w:rsidRDefault="00EC7BA6" w:rsidP="00EB64D5">
      <w:pPr>
        <w:ind w:left="686" w:firstLine="0"/>
        <w:rPr>
          <w:rFonts w:ascii="Book Antiqua" w:hAnsi="Book Antiqua"/>
          <w:sz w:val="24"/>
          <w:szCs w:val="24"/>
        </w:rPr>
      </w:pPr>
    </w:p>
    <w:p w:rsidR="00EC7BA6" w:rsidRDefault="00EC7BA6" w:rsidP="00EB64D5">
      <w:pPr>
        <w:ind w:left="686" w:firstLine="0"/>
        <w:rPr>
          <w:rFonts w:ascii="Book Antiqua" w:hAnsi="Book Antiqua"/>
          <w:sz w:val="24"/>
          <w:szCs w:val="24"/>
        </w:rPr>
      </w:pPr>
    </w:p>
    <w:p w:rsidR="00EC7BA6" w:rsidRPr="005516C4" w:rsidRDefault="00EC7BA6" w:rsidP="00EB64D5">
      <w:pPr>
        <w:ind w:left="686" w:firstLine="0"/>
        <w:rPr>
          <w:rFonts w:ascii="Book Antiqua" w:hAnsi="Book Antiqua"/>
          <w:sz w:val="24"/>
          <w:szCs w:val="24"/>
        </w:rPr>
      </w:pPr>
    </w:p>
    <w:p w:rsidR="007C57F4" w:rsidRPr="005516C4" w:rsidRDefault="007752B6">
      <w:pPr>
        <w:ind w:left="711"/>
        <w:rPr>
          <w:rFonts w:ascii="Book Antiqua" w:hAnsi="Book Antiqua"/>
          <w:sz w:val="24"/>
          <w:szCs w:val="24"/>
        </w:rPr>
      </w:pPr>
      <w:r w:rsidRPr="005516C4">
        <w:rPr>
          <w:rFonts w:ascii="Book Antiqua" w:hAnsi="Book Antiqua"/>
          <w:sz w:val="24"/>
          <w:szCs w:val="24"/>
        </w:rPr>
        <w:lastRenderedPageBreak/>
        <w:t xml:space="preserve">Υποχρέωση παροχής πληροφοριών δεν υφίσταται, όταν οι σχετικές πληροφορίες διατίθενται ήδη στην ιστοσελίδα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rsidR="007C57F4" w:rsidRPr="005516C4" w:rsidRDefault="007752B6">
      <w:pPr>
        <w:spacing w:after="0" w:line="259" w:lineRule="auto"/>
        <w:ind w:left="701"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numPr>
          <w:ilvl w:val="0"/>
          <w:numId w:val="2"/>
        </w:numPr>
        <w:ind w:hanging="552"/>
        <w:rPr>
          <w:rFonts w:ascii="Book Antiqua" w:hAnsi="Book Antiqua"/>
          <w:sz w:val="24"/>
          <w:szCs w:val="24"/>
        </w:rPr>
      </w:pPr>
      <w:r w:rsidRPr="005516C4">
        <w:rPr>
          <w:rFonts w:ascii="Book Antiqua" w:hAnsi="Book Antiqua"/>
          <w:sz w:val="24"/>
          <w:szCs w:val="24"/>
        </w:rPr>
        <w:t>Με αίτηση Μετόχων που εκπροσωπούν το 1/20 του καταβεβλημένου μετοχικού κεφαλαίου, που υποβάλλεται στην Εταιρεία πέντε (</w:t>
      </w:r>
      <w:r w:rsidRPr="003D6FC7">
        <w:rPr>
          <w:rFonts w:ascii="Book Antiqua" w:hAnsi="Book Antiqua"/>
          <w:b/>
          <w:sz w:val="24"/>
          <w:szCs w:val="24"/>
        </w:rPr>
        <w:t>5</w:t>
      </w:r>
      <w:r w:rsidRPr="005516C4">
        <w:rPr>
          <w:rFonts w:ascii="Book Antiqua" w:hAnsi="Book Antiqua"/>
          <w:sz w:val="24"/>
          <w:szCs w:val="24"/>
        </w:rPr>
        <w:t xml:space="preserve">) τουλάχιστον πλήρεις ημέρες πριν από τη Γενική Συνέλευση, ήτοι το αργότερο μέχρι την </w:t>
      </w:r>
      <w:r w:rsidR="0057631E" w:rsidRPr="00EC7BA6">
        <w:rPr>
          <w:rFonts w:ascii="Book Antiqua" w:hAnsi="Book Antiqua"/>
          <w:b/>
          <w:sz w:val="24"/>
          <w:szCs w:val="24"/>
        </w:rPr>
        <w:t>25</w:t>
      </w:r>
      <w:r w:rsidR="003D6FC7" w:rsidRPr="00EC7BA6">
        <w:rPr>
          <w:rFonts w:ascii="Book Antiqua" w:hAnsi="Book Antiqua"/>
          <w:b/>
          <w:sz w:val="24"/>
          <w:szCs w:val="24"/>
          <w:vertAlign w:val="superscript"/>
        </w:rPr>
        <w:t>η</w:t>
      </w:r>
      <w:r w:rsidR="003D6FC7" w:rsidRPr="00EC7BA6">
        <w:rPr>
          <w:rFonts w:ascii="Book Antiqua" w:hAnsi="Book Antiqua"/>
          <w:b/>
          <w:sz w:val="24"/>
          <w:szCs w:val="24"/>
        </w:rPr>
        <w:t xml:space="preserve"> </w:t>
      </w:r>
      <w:r w:rsidR="0057631E">
        <w:rPr>
          <w:rFonts w:ascii="Book Antiqua" w:hAnsi="Book Antiqua"/>
          <w:b/>
          <w:sz w:val="24"/>
          <w:szCs w:val="24"/>
        </w:rPr>
        <w:t xml:space="preserve">Οκτωβρίου </w:t>
      </w:r>
      <w:r w:rsidRPr="003D6FC7">
        <w:rPr>
          <w:rFonts w:ascii="Book Antiqua" w:hAnsi="Book Antiqua"/>
          <w:b/>
          <w:sz w:val="24"/>
          <w:szCs w:val="24"/>
        </w:rPr>
        <w:t>201</w:t>
      </w:r>
      <w:r w:rsidR="003D6FC7" w:rsidRPr="003D6FC7">
        <w:rPr>
          <w:rFonts w:ascii="Book Antiqua" w:hAnsi="Book Antiqua"/>
          <w:b/>
          <w:sz w:val="24"/>
          <w:szCs w:val="24"/>
        </w:rPr>
        <w:t>7</w:t>
      </w:r>
      <w:r w:rsidRPr="003D6FC7">
        <w:rPr>
          <w:rFonts w:ascii="Book Antiqua" w:hAnsi="Book Antiqua"/>
          <w:b/>
          <w:sz w:val="24"/>
          <w:szCs w:val="24"/>
        </w:rPr>
        <w:t>,</w:t>
      </w:r>
      <w:r w:rsidRPr="005516C4">
        <w:rPr>
          <w:rFonts w:ascii="Book Antiqua" w:hAnsi="Book Antiqua"/>
          <w:sz w:val="24"/>
          <w:szCs w:val="24"/>
        </w:rPr>
        <w:t xml:space="preserve"> το Διοικητικό Συμβούλιο υποχρεούται να ανακοινώσει στην</w:t>
      </w:r>
      <w:r w:rsidR="0057631E">
        <w:rPr>
          <w:rFonts w:ascii="Book Antiqua" w:hAnsi="Book Antiqua"/>
          <w:sz w:val="24"/>
          <w:szCs w:val="24"/>
        </w:rPr>
        <w:t xml:space="preserve"> </w:t>
      </w:r>
      <w:r w:rsidR="00EC7BA6">
        <w:rPr>
          <w:rFonts w:ascii="Book Antiqua" w:hAnsi="Book Antiqua"/>
          <w:sz w:val="24"/>
          <w:szCs w:val="24"/>
        </w:rPr>
        <w:t>Έκτακτη</w:t>
      </w:r>
      <w:r w:rsidR="0057631E">
        <w:rPr>
          <w:rFonts w:ascii="Book Antiqua" w:hAnsi="Book Antiqua"/>
          <w:sz w:val="24"/>
          <w:szCs w:val="24"/>
        </w:rPr>
        <w:t xml:space="preserve"> </w:t>
      </w:r>
      <w:r w:rsidRPr="005516C4">
        <w:rPr>
          <w:rFonts w:ascii="Book Antiqua" w:hAnsi="Book Antiqua"/>
          <w:sz w:val="24"/>
          <w:szCs w:val="24"/>
        </w:rPr>
        <w:t xml:space="preserve">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w:t>
      </w:r>
    </w:p>
    <w:p w:rsidR="007C57F4" w:rsidRPr="005516C4" w:rsidRDefault="007752B6">
      <w:pPr>
        <w:spacing w:after="0" w:line="259" w:lineRule="auto"/>
        <w:ind w:left="49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numPr>
          <w:ilvl w:val="0"/>
          <w:numId w:val="2"/>
        </w:numPr>
        <w:ind w:hanging="552"/>
        <w:rPr>
          <w:rFonts w:ascii="Book Antiqua" w:hAnsi="Book Antiqua"/>
          <w:sz w:val="24"/>
          <w:szCs w:val="24"/>
        </w:rPr>
      </w:pPr>
      <w:r w:rsidRPr="005516C4">
        <w:rPr>
          <w:rFonts w:ascii="Book Antiqua" w:hAnsi="Book Antiqua"/>
          <w:sz w:val="24"/>
          <w:szCs w:val="24"/>
        </w:rPr>
        <w:t xml:space="preserve">Μετά την αίτηση μετόχων, που εκπροσωπούν το ένα πέμπτο (1/5) του καταβεβλημένου μετοχικού κεφαλαίου, η οποία υποβάλλεται στην Εταιρεία μέσα σε πέντε </w:t>
      </w:r>
      <w:r w:rsidRPr="003D6FC7">
        <w:rPr>
          <w:rFonts w:ascii="Book Antiqua" w:hAnsi="Book Antiqua"/>
          <w:b/>
          <w:sz w:val="24"/>
          <w:szCs w:val="24"/>
        </w:rPr>
        <w:t>(5)</w:t>
      </w:r>
      <w:r w:rsidRPr="005516C4">
        <w:rPr>
          <w:rFonts w:ascii="Book Antiqua" w:hAnsi="Book Antiqua"/>
          <w:sz w:val="24"/>
          <w:szCs w:val="24"/>
        </w:rPr>
        <w:t xml:space="preserve"> τουλάχιστον πλήρεις ημέρες πριν από τη Γενική Συνέλευση, ήτοι μέχρι και την </w:t>
      </w:r>
      <w:r w:rsidR="00B545B1" w:rsidRPr="00B545B1">
        <w:rPr>
          <w:rFonts w:ascii="Book Antiqua" w:hAnsi="Book Antiqua"/>
          <w:b/>
          <w:sz w:val="24"/>
          <w:szCs w:val="24"/>
        </w:rPr>
        <w:t>25 Οκτωβρίου</w:t>
      </w:r>
      <w:r w:rsidR="00B545B1">
        <w:rPr>
          <w:rFonts w:ascii="Book Antiqua" w:hAnsi="Book Antiqua"/>
          <w:sz w:val="24"/>
          <w:szCs w:val="24"/>
        </w:rPr>
        <w:t xml:space="preserve"> </w:t>
      </w:r>
      <w:r w:rsidRPr="003D6FC7">
        <w:rPr>
          <w:rFonts w:ascii="Book Antiqua" w:hAnsi="Book Antiqua"/>
          <w:b/>
          <w:sz w:val="24"/>
          <w:szCs w:val="24"/>
        </w:rPr>
        <w:t>201</w:t>
      </w:r>
      <w:r w:rsidR="003D6FC7" w:rsidRPr="003D6FC7">
        <w:rPr>
          <w:rFonts w:ascii="Book Antiqua" w:hAnsi="Book Antiqua"/>
          <w:b/>
          <w:sz w:val="24"/>
          <w:szCs w:val="24"/>
        </w:rPr>
        <w:t>7</w:t>
      </w:r>
      <w:r w:rsidRPr="003D6FC7">
        <w:rPr>
          <w:rFonts w:ascii="Book Antiqua" w:hAnsi="Book Antiqua"/>
          <w:b/>
          <w:sz w:val="24"/>
          <w:szCs w:val="24"/>
        </w:rPr>
        <w:t>,</w:t>
      </w:r>
      <w:r w:rsidRPr="005516C4">
        <w:rPr>
          <w:rFonts w:ascii="Book Antiqua" w:hAnsi="Book Antiqua"/>
          <w:sz w:val="24"/>
          <w:szCs w:val="24"/>
        </w:rPr>
        <w:t xml:space="preserve">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πληροφοριών για αποχρώντα ουσιώδη λόγο, ο οποίος αναγράφεται στα πρακτικά.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Default="007752B6">
      <w:pPr>
        <w:ind w:left="144"/>
        <w:rPr>
          <w:rFonts w:ascii="Book Antiqua" w:hAnsi="Book Antiqua"/>
          <w:sz w:val="24"/>
          <w:szCs w:val="24"/>
        </w:rPr>
      </w:pPr>
      <w:r w:rsidRPr="005516C4">
        <w:rPr>
          <w:rFonts w:ascii="Book Antiqua" w:hAnsi="Book Antiqua"/>
          <w:sz w:val="24"/>
          <w:szCs w:val="24"/>
        </w:rPr>
        <w:t xml:space="preserve">Αντίστοιχες ημερομηνίες για τυχόν άσκηση των δικαιωμάτων μειοψηφίας των μετόχων ισχύουν και για την Επαναληπτική Γενική Συνέλευση. </w:t>
      </w:r>
    </w:p>
    <w:p w:rsidR="003D6FC7" w:rsidRPr="005516C4" w:rsidRDefault="003D6FC7">
      <w:pPr>
        <w:ind w:left="144"/>
        <w:rPr>
          <w:rFonts w:ascii="Book Antiqua" w:hAnsi="Book Antiqua"/>
          <w:sz w:val="24"/>
          <w:szCs w:val="24"/>
        </w:rPr>
      </w:pPr>
    </w:p>
    <w:p w:rsidR="007C57F4" w:rsidRDefault="007752B6">
      <w:pPr>
        <w:ind w:left="144"/>
        <w:rPr>
          <w:rFonts w:ascii="Book Antiqua" w:hAnsi="Book Antiqua"/>
          <w:sz w:val="24"/>
          <w:szCs w:val="24"/>
        </w:rPr>
      </w:pPr>
      <w:r w:rsidRPr="005516C4">
        <w:rPr>
          <w:rFonts w:ascii="Book Antiqua" w:hAnsi="Book Antiqua"/>
          <w:sz w:val="24"/>
          <w:szCs w:val="24"/>
        </w:rPr>
        <w:t xml:space="preserve">Για τη άσκηση οποιωνδήποτε εκ των ανωτέρω δικαιωμάτων,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σχετικής βεβαίωσης από την ΕΧΑΕ. </w:t>
      </w:r>
    </w:p>
    <w:p w:rsidR="00EB64D5" w:rsidRDefault="00EB64D5">
      <w:pPr>
        <w:ind w:left="144"/>
        <w:rPr>
          <w:rFonts w:ascii="Book Antiqua" w:hAnsi="Book Antiqua"/>
          <w:sz w:val="24"/>
          <w:szCs w:val="24"/>
        </w:rPr>
      </w:pPr>
    </w:p>
    <w:p w:rsidR="00D5344C" w:rsidRDefault="00D5344C">
      <w:pPr>
        <w:ind w:left="144"/>
        <w:rPr>
          <w:rFonts w:ascii="Book Antiqua" w:hAnsi="Book Antiqua"/>
          <w:sz w:val="24"/>
          <w:szCs w:val="24"/>
        </w:rPr>
      </w:pPr>
    </w:p>
    <w:p w:rsidR="00D5344C" w:rsidRDefault="00D5344C">
      <w:pPr>
        <w:ind w:left="144"/>
        <w:rPr>
          <w:rFonts w:ascii="Book Antiqua" w:hAnsi="Book Antiqua"/>
          <w:sz w:val="24"/>
          <w:szCs w:val="24"/>
        </w:rPr>
      </w:pPr>
    </w:p>
    <w:p w:rsidR="00EC7BA6" w:rsidRDefault="00EC7BA6">
      <w:pPr>
        <w:ind w:left="144"/>
        <w:rPr>
          <w:rFonts w:ascii="Book Antiqua" w:hAnsi="Book Antiqua"/>
          <w:sz w:val="24"/>
          <w:szCs w:val="24"/>
        </w:rPr>
      </w:pPr>
    </w:p>
    <w:p w:rsidR="00EC7BA6" w:rsidRDefault="00EC7BA6">
      <w:pPr>
        <w:ind w:left="144"/>
        <w:rPr>
          <w:rFonts w:ascii="Book Antiqua" w:hAnsi="Book Antiqua"/>
          <w:sz w:val="24"/>
          <w:szCs w:val="24"/>
        </w:rPr>
      </w:pPr>
    </w:p>
    <w:p w:rsidR="00EC7BA6" w:rsidRDefault="00EC7BA6">
      <w:pPr>
        <w:ind w:left="144"/>
        <w:rPr>
          <w:rFonts w:ascii="Book Antiqua" w:hAnsi="Book Antiqua"/>
          <w:sz w:val="24"/>
          <w:szCs w:val="24"/>
        </w:rPr>
      </w:pPr>
      <w:bookmarkStart w:id="0" w:name="_GoBack"/>
      <w:bookmarkEnd w:id="0"/>
    </w:p>
    <w:p w:rsidR="00D5344C" w:rsidRDefault="00D5344C">
      <w:pPr>
        <w:ind w:left="144"/>
        <w:rPr>
          <w:rFonts w:ascii="Book Antiqua" w:hAnsi="Book Antiqua"/>
          <w:sz w:val="24"/>
          <w:szCs w:val="24"/>
        </w:rPr>
      </w:pPr>
    </w:p>
    <w:p w:rsidR="00D5344C" w:rsidRPr="005516C4" w:rsidRDefault="00D5344C">
      <w:pPr>
        <w:ind w:left="144"/>
        <w:rPr>
          <w:rFonts w:ascii="Book Antiqua" w:hAnsi="Book Antiqua"/>
          <w:sz w:val="24"/>
          <w:szCs w:val="24"/>
        </w:rPr>
      </w:pP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lastRenderedPageBreak/>
        <w:t xml:space="preserve"> </w:t>
      </w:r>
    </w:p>
    <w:p w:rsidR="007C57F4" w:rsidRPr="005516C4" w:rsidRDefault="007752B6">
      <w:pPr>
        <w:pStyle w:val="3"/>
        <w:ind w:left="144"/>
        <w:rPr>
          <w:rFonts w:ascii="Book Antiqua" w:hAnsi="Book Antiqua"/>
          <w:sz w:val="24"/>
          <w:szCs w:val="24"/>
        </w:rPr>
      </w:pPr>
      <w:r w:rsidRPr="005516C4">
        <w:rPr>
          <w:rFonts w:ascii="Book Antiqua" w:hAnsi="Book Antiqua"/>
          <w:sz w:val="24"/>
          <w:szCs w:val="24"/>
        </w:rPr>
        <w:t xml:space="preserve">IV. ΔΙΑΘΕΣΙΜΑ ΕΓΓΡΑΦΑ ΚΑΙ ΠΛΗΡΟΦΟΡΙΕΣ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ind w:left="144"/>
        <w:rPr>
          <w:rFonts w:ascii="Book Antiqua" w:hAnsi="Book Antiqua"/>
          <w:sz w:val="24"/>
          <w:szCs w:val="24"/>
        </w:rPr>
      </w:pPr>
      <w:r w:rsidRPr="005516C4">
        <w:rPr>
          <w:rFonts w:ascii="Book Antiqua" w:hAnsi="Book Antiqua"/>
          <w:sz w:val="24"/>
          <w:szCs w:val="24"/>
        </w:rPr>
        <w:t xml:space="preserve">Οι πληροφορίες του άρθρου 27 παραγρ. 3 του Κ.Ν. 2190/1920 συμπεριλαμβανομένης της παρούσας πρόσκλησης, του εντύπου διορισμού αντιπροσώπου και των σχεδίων αποφάσεων για τα θέματα της ημερήσιας διάταξης θα διατίθενται σε ηλεκτρονική μορφή στην ιστοσελίδα της Εταιρείας </w:t>
      </w:r>
      <w:r w:rsidRPr="003D6FC7">
        <w:rPr>
          <w:rFonts w:ascii="Book Antiqua" w:hAnsi="Book Antiqua"/>
          <w:b/>
          <w:sz w:val="24"/>
          <w:szCs w:val="24"/>
        </w:rPr>
        <w:t>www.proodeftiki.gr.</w:t>
      </w:r>
      <w:r w:rsidRPr="005516C4">
        <w:rPr>
          <w:rFonts w:ascii="Book Antiqua" w:hAnsi="Book Antiqua"/>
          <w:sz w:val="24"/>
          <w:szCs w:val="24"/>
        </w:rPr>
        <w:t xml:space="preserve">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3D6FC7" w:rsidRDefault="007752B6">
      <w:pPr>
        <w:ind w:left="144"/>
        <w:rPr>
          <w:rFonts w:ascii="Book Antiqua" w:hAnsi="Book Antiqua"/>
          <w:sz w:val="24"/>
          <w:szCs w:val="24"/>
        </w:rPr>
      </w:pPr>
      <w:r w:rsidRPr="005516C4">
        <w:rPr>
          <w:rFonts w:ascii="Book Antiqua" w:hAnsi="Book Antiqua"/>
          <w:sz w:val="24"/>
          <w:szCs w:val="24"/>
        </w:rPr>
        <w:t xml:space="preserve">Το πλήρες κείμενο των σχεδίων αποφάσεων και τυχόν εγγράφων που προβλέπονται στο άρθρο 27 παραγρ. 3 περιπ. γ και δ του Κ.Ν. 2190/1920 θα διατίθενται στους μετόχους κατόπιν αιτήσεων τους σε έγγραφη μορφή στα γραφεία του Τμήματος Εξυπηρέτησης Mετόχων της Εταιρείας, στην Αθήνα,  οδός Σπ. Τρικούπη 60, τηλ. 210 </w:t>
      </w:r>
      <w:r w:rsidR="003D6FC7">
        <w:rPr>
          <w:rFonts w:ascii="Book Antiqua" w:hAnsi="Book Antiqua"/>
          <w:sz w:val="24"/>
          <w:szCs w:val="24"/>
        </w:rPr>
        <w:t xml:space="preserve"> </w:t>
      </w:r>
      <w:r w:rsidRPr="005516C4">
        <w:rPr>
          <w:rFonts w:ascii="Book Antiqua" w:hAnsi="Book Antiqua"/>
          <w:sz w:val="24"/>
          <w:szCs w:val="24"/>
        </w:rPr>
        <w:t>88.37.210 και fax. 210 82.29.818, 3</w:t>
      </w:r>
      <w:r w:rsidRPr="005516C4">
        <w:rPr>
          <w:rFonts w:ascii="Book Antiqua" w:hAnsi="Book Antiqua"/>
          <w:sz w:val="24"/>
          <w:szCs w:val="24"/>
          <w:vertAlign w:val="superscript"/>
        </w:rPr>
        <w:t>ος</w:t>
      </w:r>
      <w:r w:rsidRPr="005516C4">
        <w:rPr>
          <w:rFonts w:ascii="Book Antiqua" w:hAnsi="Book Antiqua"/>
          <w:sz w:val="24"/>
          <w:szCs w:val="24"/>
        </w:rPr>
        <w:t xml:space="preserve"> όροφος </w:t>
      </w:r>
      <w:r w:rsidR="003D6FC7">
        <w:rPr>
          <w:rFonts w:ascii="Book Antiqua" w:hAnsi="Book Antiqua"/>
          <w:sz w:val="24"/>
          <w:szCs w:val="24"/>
        </w:rPr>
        <w:t xml:space="preserve"> η</w:t>
      </w:r>
    </w:p>
    <w:p w:rsidR="007C57F4" w:rsidRPr="003D6FC7" w:rsidRDefault="003D6FC7">
      <w:pPr>
        <w:ind w:left="144"/>
        <w:rPr>
          <w:rFonts w:ascii="Book Antiqua" w:hAnsi="Book Antiqua"/>
          <w:sz w:val="24"/>
          <w:szCs w:val="24"/>
        </w:rPr>
      </w:pPr>
      <w:r>
        <w:rPr>
          <w:rFonts w:ascii="Book Antiqua" w:hAnsi="Book Antiqua"/>
          <w:sz w:val="24"/>
          <w:szCs w:val="24"/>
        </w:rPr>
        <w:t>στις ηλεκτρονικές διευθύνσεις</w:t>
      </w:r>
      <w:r w:rsidR="007752B6" w:rsidRPr="005516C4">
        <w:rPr>
          <w:rFonts w:ascii="Book Antiqua" w:hAnsi="Book Antiqua"/>
          <w:sz w:val="24"/>
          <w:szCs w:val="24"/>
        </w:rPr>
        <w:t xml:space="preserve">  </w:t>
      </w:r>
      <w:hyperlink r:id="rId11" w:history="1">
        <w:r w:rsidRPr="004D3D20">
          <w:rPr>
            <w:rStyle w:val="-"/>
            <w:rFonts w:ascii="Book Antiqua" w:hAnsi="Book Antiqua"/>
            <w:b/>
            <w:sz w:val="24"/>
            <w:szCs w:val="24"/>
          </w:rPr>
          <w:t>stockex@proodeftiki.gr</w:t>
        </w:r>
      </w:hyperlink>
      <w:r w:rsidRPr="00E757AE">
        <w:rPr>
          <w:rFonts w:ascii="Book Antiqua" w:hAnsi="Book Antiqua"/>
          <w:b/>
          <w:sz w:val="24"/>
          <w:szCs w:val="24"/>
        </w:rPr>
        <w:t xml:space="preserve">, </w:t>
      </w:r>
      <w:hyperlink r:id="rId12" w:history="1">
        <w:r w:rsidRPr="004D3D20">
          <w:rPr>
            <w:rStyle w:val="-"/>
            <w:rFonts w:ascii="Book Antiqua" w:hAnsi="Book Antiqua"/>
            <w:b/>
            <w:sz w:val="24"/>
            <w:szCs w:val="24"/>
            <w:lang w:val="en-US"/>
          </w:rPr>
          <w:t>reports</w:t>
        </w:r>
        <w:r w:rsidRPr="00E757AE">
          <w:rPr>
            <w:rStyle w:val="-"/>
            <w:rFonts w:ascii="Book Antiqua" w:hAnsi="Book Antiqua"/>
            <w:b/>
            <w:sz w:val="24"/>
            <w:szCs w:val="24"/>
          </w:rPr>
          <w:t>@</w:t>
        </w:r>
        <w:r w:rsidRPr="004D3D20">
          <w:rPr>
            <w:rStyle w:val="-"/>
            <w:rFonts w:ascii="Book Antiqua" w:hAnsi="Book Antiqua"/>
            <w:b/>
            <w:sz w:val="24"/>
            <w:szCs w:val="24"/>
            <w:lang w:val="en-US"/>
          </w:rPr>
          <w:t>proodeftiki</w:t>
        </w:r>
        <w:r w:rsidRPr="00E757AE">
          <w:rPr>
            <w:rStyle w:val="-"/>
            <w:rFonts w:ascii="Book Antiqua" w:hAnsi="Book Antiqua"/>
            <w:b/>
            <w:sz w:val="24"/>
            <w:szCs w:val="24"/>
          </w:rPr>
          <w:t>.</w:t>
        </w:r>
        <w:r w:rsidRPr="004D3D20">
          <w:rPr>
            <w:rStyle w:val="-"/>
            <w:rFonts w:ascii="Book Antiqua" w:hAnsi="Book Antiqua"/>
            <w:b/>
            <w:sz w:val="24"/>
            <w:szCs w:val="24"/>
            <w:lang w:val="en-US"/>
          </w:rPr>
          <w:t>gr</w:t>
        </w:r>
      </w:hyperlink>
      <w:r>
        <w:rPr>
          <w:rFonts w:ascii="Book Antiqua" w:hAnsi="Book Antiqua"/>
          <w:b/>
          <w:sz w:val="24"/>
          <w:szCs w:val="24"/>
        </w:rPr>
        <w:t>.</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5516C4" w:rsidRDefault="007752B6">
      <w:pPr>
        <w:spacing w:after="0" w:line="259" w:lineRule="auto"/>
        <w:ind w:left="149" w:firstLine="0"/>
        <w:jc w:val="left"/>
        <w:rPr>
          <w:rFonts w:ascii="Book Antiqua" w:hAnsi="Book Antiqua"/>
          <w:sz w:val="24"/>
          <w:szCs w:val="24"/>
        </w:rPr>
      </w:pPr>
      <w:r w:rsidRPr="005516C4">
        <w:rPr>
          <w:rFonts w:ascii="Book Antiqua" w:hAnsi="Book Antiqua"/>
          <w:sz w:val="24"/>
          <w:szCs w:val="24"/>
        </w:rPr>
        <w:t xml:space="preserve"> </w:t>
      </w:r>
    </w:p>
    <w:p w:rsidR="007C57F4" w:rsidRPr="003D6FC7" w:rsidRDefault="007752B6">
      <w:pPr>
        <w:spacing w:after="0" w:line="259" w:lineRule="auto"/>
        <w:ind w:left="145" w:firstLine="0"/>
        <w:jc w:val="center"/>
        <w:rPr>
          <w:rFonts w:ascii="Book Antiqua" w:hAnsi="Book Antiqua"/>
          <w:b/>
          <w:i/>
          <w:sz w:val="24"/>
          <w:szCs w:val="24"/>
        </w:rPr>
      </w:pPr>
      <w:r w:rsidRPr="003D6FC7">
        <w:rPr>
          <w:rFonts w:ascii="Book Antiqua" w:hAnsi="Book Antiqua"/>
          <w:b/>
          <w:i/>
          <w:sz w:val="24"/>
          <w:szCs w:val="24"/>
        </w:rPr>
        <w:t xml:space="preserve">Αθήνα </w:t>
      </w:r>
      <w:r w:rsidR="003D6FC7" w:rsidRPr="003D6FC7">
        <w:rPr>
          <w:rFonts w:ascii="Book Antiqua" w:hAnsi="Book Antiqua"/>
          <w:b/>
          <w:i/>
          <w:sz w:val="24"/>
          <w:szCs w:val="24"/>
        </w:rPr>
        <w:t xml:space="preserve">, </w:t>
      </w:r>
      <w:r w:rsidR="0057631E">
        <w:rPr>
          <w:rFonts w:ascii="Book Antiqua" w:hAnsi="Book Antiqua"/>
          <w:b/>
          <w:i/>
          <w:sz w:val="24"/>
          <w:szCs w:val="24"/>
        </w:rPr>
        <w:t xml:space="preserve">6 Οκτωβρίου </w:t>
      </w:r>
      <w:r w:rsidR="003D6FC7" w:rsidRPr="003D6FC7">
        <w:rPr>
          <w:rFonts w:ascii="Book Antiqua" w:hAnsi="Book Antiqua"/>
          <w:b/>
          <w:i/>
          <w:sz w:val="24"/>
          <w:szCs w:val="24"/>
        </w:rPr>
        <w:t xml:space="preserve">2017 </w:t>
      </w:r>
      <w:r w:rsidRPr="003D6FC7">
        <w:rPr>
          <w:rFonts w:ascii="Book Antiqua" w:hAnsi="Book Antiqua"/>
          <w:b/>
          <w:i/>
          <w:sz w:val="24"/>
          <w:szCs w:val="24"/>
        </w:rPr>
        <w:t xml:space="preserve"> </w:t>
      </w:r>
    </w:p>
    <w:p w:rsidR="007C57F4" w:rsidRPr="005516C4" w:rsidRDefault="007752B6">
      <w:pPr>
        <w:spacing w:after="0" w:line="259" w:lineRule="auto"/>
        <w:ind w:left="207" w:firstLine="0"/>
        <w:jc w:val="center"/>
        <w:rPr>
          <w:rFonts w:ascii="Book Antiqua" w:hAnsi="Book Antiqua"/>
          <w:sz w:val="24"/>
          <w:szCs w:val="24"/>
        </w:rPr>
      </w:pPr>
      <w:r w:rsidRPr="005516C4">
        <w:rPr>
          <w:rFonts w:ascii="Book Antiqua" w:hAnsi="Book Antiqua"/>
          <w:sz w:val="24"/>
          <w:szCs w:val="24"/>
        </w:rPr>
        <w:t xml:space="preserve"> </w:t>
      </w:r>
    </w:p>
    <w:p w:rsidR="003D6FC7" w:rsidRDefault="003D6FC7">
      <w:pPr>
        <w:pStyle w:val="3"/>
        <w:spacing w:after="42"/>
        <w:ind w:right="2"/>
        <w:jc w:val="center"/>
        <w:rPr>
          <w:rFonts w:ascii="Book Antiqua" w:hAnsi="Book Antiqua"/>
          <w:sz w:val="24"/>
          <w:szCs w:val="24"/>
        </w:rPr>
      </w:pPr>
    </w:p>
    <w:p w:rsidR="003D6FC7" w:rsidRDefault="003D6FC7">
      <w:pPr>
        <w:pStyle w:val="3"/>
        <w:spacing w:after="42"/>
        <w:ind w:right="2"/>
        <w:jc w:val="center"/>
        <w:rPr>
          <w:rFonts w:ascii="Book Antiqua" w:hAnsi="Book Antiqua"/>
          <w:sz w:val="24"/>
          <w:szCs w:val="24"/>
        </w:rPr>
      </w:pPr>
    </w:p>
    <w:p w:rsidR="003D6FC7" w:rsidRDefault="003D6FC7">
      <w:pPr>
        <w:pStyle w:val="3"/>
        <w:spacing w:after="42"/>
        <w:ind w:right="2"/>
        <w:jc w:val="center"/>
        <w:rPr>
          <w:rFonts w:ascii="Book Antiqua" w:hAnsi="Book Antiqua"/>
          <w:sz w:val="24"/>
          <w:szCs w:val="24"/>
        </w:rPr>
      </w:pPr>
      <w:r>
        <w:rPr>
          <w:rFonts w:ascii="Book Antiqua" w:hAnsi="Book Antiqua"/>
          <w:sz w:val="24"/>
          <w:szCs w:val="24"/>
        </w:rPr>
        <w:t>Για το</w:t>
      </w:r>
      <w:r w:rsidR="007752B6" w:rsidRPr="005516C4">
        <w:rPr>
          <w:rFonts w:ascii="Book Antiqua" w:hAnsi="Book Antiqua"/>
          <w:sz w:val="24"/>
          <w:szCs w:val="24"/>
        </w:rPr>
        <w:t xml:space="preserve"> </w:t>
      </w:r>
    </w:p>
    <w:p w:rsidR="003D6FC7" w:rsidRDefault="003D6FC7">
      <w:pPr>
        <w:pStyle w:val="3"/>
        <w:spacing w:after="42"/>
        <w:ind w:right="2"/>
        <w:jc w:val="center"/>
        <w:rPr>
          <w:rFonts w:ascii="Book Antiqua" w:hAnsi="Book Antiqua"/>
          <w:sz w:val="24"/>
          <w:szCs w:val="24"/>
        </w:rPr>
      </w:pPr>
    </w:p>
    <w:p w:rsidR="003D6FC7" w:rsidRDefault="007752B6">
      <w:pPr>
        <w:pStyle w:val="3"/>
        <w:spacing w:after="42"/>
        <w:ind w:right="2"/>
        <w:jc w:val="center"/>
        <w:rPr>
          <w:rFonts w:ascii="Book Antiqua" w:hAnsi="Book Antiqua"/>
          <w:sz w:val="24"/>
          <w:szCs w:val="24"/>
        </w:rPr>
      </w:pPr>
      <w:r w:rsidRPr="005516C4">
        <w:rPr>
          <w:rFonts w:ascii="Book Antiqua" w:hAnsi="Book Antiqua"/>
          <w:sz w:val="24"/>
          <w:szCs w:val="24"/>
        </w:rPr>
        <w:t>ΔΙΟΙΚΗΤΙΚΟ ΣΥΜΒΟΥΛΙΟ</w:t>
      </w:r>
    </w:p>
    <w:p w:rsidR="003D6FC7" w:rsidRDefault="003D6FC7">
      <w:pPr>
        <w:pStyle w:val="3"/>
        <w:spacing w:after="42"/>
        <w:ind w:right="2"/>
        <w:jc w:val="center"/>
        <w:rPr>
          <w:rFonts w:ascii="Book Antiqua" w:hAnsi="Book Antiqua"/>
          <w:sz w:val="24"/>
          <w:szCs w:val="24"/>
        </w:rPr>
      </w:pPr>
    </w:p>
    <w:p w:rsidR="007C57F4" w:rsidRDefault="007752B6">
      <w:pPr>
        <w:pStyle w:val="3"/>
        <w:spacing w:after="42"/>
        <w:ind w:right="2"/>
        <w:jc w:val="center"/>
        <w:rPr>
          <w:rFonts w:ascii="Book Antiqua" w:hAnsi="Book Antiqua"/>
          <w:sz w:val="24"/>
          <w:szCs w:val="24"/>
        </w:rPr>
      </w:pPr>
      <w:r w:rsidRPr="005516C4">
        <w:rPr>
          <w:rFonts w:ascii="Book Antiqua" w:hAnsi="Book Antiqua"/>
          <w:b w:val="0"/>
          <w:sz w:val="24"/>
          <w:szCs w:val="24"/>
        </w:rPr>
        <w:t xml:space="preserve"> </w:t>
      </w:r>
      <w:r w:rsidRPr="005516C4">
        <w:rPr>
          <w:rFonts w:ascii="Book Antiqua" w:hAnsi="Book Antiqua"/>
          <w:sz w:val="24"/>
          <w:szCs w:val="24"/>
        </w:rPr>
        <w:t xml:space="preserve">Ο ΠΡΟΕΔΡΟΣ </w:t>
      </w:r>
    </w:p>
    <w:p w:rsidR="003D6FC7" w:rsidRDefault="003D6FC7" w:rsidP="003D6FC7"/>
    <w:p w:rsidR="003D6FC7" w:rsidRPr="003D6FC7" w:rsidRDefault="003D6FC7" w:rsidP="003D6FC7"/>
    <w:p w:rsidR="007C57F4" w:rsidRPr="003D6FC7" w:rsidRDefault="003D6FC7">
      <w:pPr>
        <w:spacing w:after="0" w:line="259" w:lineRule="auto"/>
        <w:ind w:left="223" w:firstLine="0"/>
        <w:jc w:val="center"/>
        <w:rPr>
          <w:rFonts w:ascii="Book Antiqua" w:hAnsi="Book Antiqua"/>
          <w:b/>
          <w:sz w:val="24"/>
          <w:szCs w:val="24"/>
        </w:rPr>
      </w:pPr>
      <w:r w:rsidRPr="003D6FC7">
        <w:rPr>
          <w:rFonts w:ascii="Book Antiqua" w:hAnsi="Book Antiqua"/>
          <w:b/>
          <w:sz w:val="24"/>
          <w:szCs w:val="24"/>
        </w:rPr>
        <w:t xml:space="preserve">Κωνσταντίνος Κούτλας του Αθανασίου </w:t>
      </w:r>
      <w:r w:rsidR="007752B6" w:rsidRPr="003D6FC7">
        <w:rPr>
          <w:rFonts w:ascii="Book Antiqua" w:hAnsi="Book Antiqua"/>
          <w:b/>
          <w:sz w:val="24"/>
          <w:szCs w:val="24"/>
        </w:rPr>
        <w:t xml:space="preserve"> </w:t>
      </w:r>
    </w:p>
    <w:sectPr w:rsidR="007C57F4" w:rsidRPr="003D6FC7">
      <w:footerReference w:type="even" r:id="rId13"/>
      <w:footerReference w:type="default" r:id="rId14"/>
      <w:footerReference w:type="first" r:id="rId15"/>
      <w:pgSz w:w="11904" w:h="16840"/>
      <w:pgMar w:top="2157" w:right="1750" w:bottom="2188" w:left="1602" w:header="720" w:footer="14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396" w:rsidRDefault="00967396">
      <w:pPr>
        <w:spacing w:after="0" w:line="240" w:lineRule="auto"/>
      </w:pPr>
      <w:r>
        <w:separator/>
      </w:r>
    </w:p>
  </w:endnote>
  <w:endnote w:type="continuationSeparator" w:id="0">
    <w:p w:rsidR="00967396" w:rsidRDefault="0096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7F4" w:rsidRDefault="007752B6">
    <w:pPr>
      <w:tabs>
        <w:tab w:val="center" w:pos="4350"/>
      </w:tabs>
      <w:spacing w:after="0" w:line="259" w:lineRule="auto"/>
      <w:ind w:left="0" w:firstLine="0"/>
      <w:jc w:val="left"/>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fldChar w:fldCharType="begin"/>
    </w:r>
    <w:r>
      <w:instrText xml:space="preserve"> PAGE   \* MERGEFORMAT </w:instrText>
    </w:r>
    <w:r>
      <w:fldChar w:fldCharType="separate"/>
    </w:r>
    <w:r>
      <w:rPr>
        <w:rFonts w:ascii="Times New Roman" w:eastAsia="Times New Roman" w:hAnsi="Times New Roman" w:cs="Times New Roman"/>
        <w:sz w:val="19"/>
      </w:rPr>
      <w:t>1</w:t>
    </w:r>
    <w:r>
      <w:rPr>
        <w:rFonts w:ascii="Times New Roman" w:eastAsia="Times New Roman" w:hAnsi="Times New Roman" w:cs="Times New Roman"/>
        <w:sz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7F4" w:rsidRDefault="007752B6">
    <w:pPr>
      <w:tabs>
        <w:tab w:val="center" w:pos="4350"/>
      </w:tabs>
      <w:spacing w:after="0" w:line="259" w:lineRule="auto"/>
      <w:ind w:left="0" w:firstLine="0"/>
      <w:jc w:val="left"/>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fldChar w:fldCharType="begin"/>
    </w:r>
    <w:r>
      <w:instrText xml:space="preserve"> PAGE   \* MERGEFORMAT </w:instrText>
    </w:r>
    <w:r>
      <w:fldChar w:fldCharType="separate"/>
    </w:r>
    <w:r w:rsidR="00EC7BA6" w:rsidRPr="00EC7BA6">
      <w:rPr>
        <w:rFonts w:ascii="Times New Roman" w:eastAsia="Times New Roman" w:hAnsi="Times New Roman" w:cs="Times New Roman"/>
        <w:noProof/>
        <w:sz w:val="19"/>
      </w:rPr>
      <w:t>7</w:t>
    </w:r>
    <w:r>
      <w:rPr>
        <w:rFonts w:ascii="Times New Roman" w:eastAsia="Times New Roman" w:hAnsi="Times New Roman" w:cs="Times New Roman"/>
        <w:sz w:val="1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7F4" w:rsidRDefault="007752B6">
    <w:pPr>
      <w:tabs>
        <w:tab w:val="center" w:pos="4350"/>
      </w:tabs>
      <w:spacing w:after="0" w:line="259" w:lineRule="auto"/>
      <w:ind w:left="0" w:firstLine="0"/>
      <w:jc w:val="left"/>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fldChar w:fldCharType="begin"/>
    </w:r>
    <w:r>
      <w:instrText xml:space="preserve"> PAGE   \* MERGEFORMAT </w:instrText>
    </w:r>
    <w:r>
      <w:fldChar w:fldCharType="separate"/>
    </w:r>
    <w:r>
      <w:rPr>
        <w:rFonts w:ascii="Times New Roman" w:eastAsia="Times New Roman" w:hAnsi="Times New Roman" w:cs="Times New Roman"/>
        <w:sz w:val="19"/>
      </w:rPr>
      <w:t>1</w:t>
    </w:r>
    <w:r>
      <w:rPr>
        <w:rFonts w:ascii="Times New Roman" w:eastAsia="Times New Roman" w:hAnsi="Times New Roman" w:cs="Times New Roman"/>
        <w:sz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396" w:rsidRDefault="00967396">
      <w:pPr>
        <w:spacing w:after="0" w:line="240" w:lineRule="auto"/>
      </w:pPr>
      <w:r>
        <w:separator/>
      </w:r>
    </w:p>
  </w:footnote>
  <w:footnote w:type="continuationSeparator" w:id="0">
    <w:p w:rsidR="00967396" w:rsidRDefault="00967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E35CC"/>
    <w:multiLevelType w:val="hybridMultilevel"/>
    <w:tmpl w:val="4864A73A"/>
    <w:lvl w:ilvl="0" w:tplc="04080001">
      <w:start w:val="1"/>
      <w:numFmt w:val="bullet"/>
      <w:lvlText w:val=""/>
      <w:lvlJc w:val="left"/>
      <w:pPr>
        <w:ind w:left="1530" w:hanging="360"/>
      </w:pPr>
      <w:rPr>
        <w:rFonts w:ascii="Symbol" w:hAnsi="Symbol"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tentative="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abstractNum w:abstractNumId="1" w15:restartNumberingAfterBreak="0">
    <w:nsid w:val="697F7D40"/>
    <w:multiLevelType w:val="hybridMultilevel"/>
    <w:tmpl w:val="98963468"/>
    <w:lvl w:ilvl="0" w:tplc="DDE2D1C4">
      <w:start w:val="1"/>
      <w:numFmt w:val="decimal"/>
      <w:lvlText w:val="%1."/>
      <w:lvlJc w:val="left"/>
      <w:pPr>
        <w:ind w:left="8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B96B1E8">
      <w:start w:val="1"/>
      <w:numFmt w:val="lowerLetter"/>
      <w:lvlText w:val="%2"/>
      <w:lvlJc w:val="left"/>
      <w:pPr>
        <w:ind w:left="1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D22717C">
      <w:start w:val="1"/>
      <w:numFmt w:val="lowerRoman"/>
      <w:lvlText w:val="%3"/>
      <w:lvlJc w:val="left"/>
      <w:pPr>
        <w:ind w:left="1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B4268F4">
      <w:start w:val="1"/>
      <w:numFmt w:val="decimal"/>
      <w:lvlText w:val="%4"/>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37A68EA">
      <w:start w:val="1"/>
      <w:numFmt w:val="lowerLetter"/>
      <w:lvlText w:val="%5"/>
      <w:lvlJc w:val="left"/>
      <w:pPr>
        <w:ind w:left="3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82CB1BE">
      <w:start w:val="1"/>
      <w:numFmt w:val="lowerRoman"/>
      <w:lvlText w:val="%6"/>
      <w:lvlJc w:val="left"/>
      <w:pPr>
        <w:ind w:left="3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3D00AEA">
      <w:start w:val="1"/>
      <w:numFmt w:val="decimal"/>
      <w:lvlText w:val="%7"/>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EA2B138">
      <w:start w:val="1"/>
      <w:numFmt w:val="lowerLetter"/>
      <w:lvlText w:val="%8"/>
      <w:lvlJc w:val="left"/>
      <w:pPr>
        <w:ind w:left="5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EFC6E7C">
      <w:start w:val="1"/>
      <w:numFmt w:val="lowerRoman"/>
      <w:lvlText w:val="%9"/>
      <w:lvlJc w:val="left"/>
      <w:pPr>
        <w:ind w:left="6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8EE1230"/>
    <w:multiLevelType w:val="hybridMultilevel"/>
    <w:tmpl w:val="DFC4E8C6"/>
    <w:lvl w:ilvl="0" w:tplc="A550813E">
      <w:start w:val="1"/>
      <w:numFmt w:val="lowerRoman"/>
      <w:lvlText w:val="%1."/>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25CE034">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FCA2A4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C9407F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6006FF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2E81BB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E48EF9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CE6448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EA4C4E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F4"/>
    <w:rsid w:val="000131F3"/>
    <w:rsid w:val="0003355F"/>
    <w:rsid w:val="00082C77"/>
    <w:rsid w:val="000F7DD5"/>
    <w:rsid w:val="001067FC"/>
    <w:rsid w:val="00136327"/>
    <w:rsid w:val="00174003"/>
    <w:rsid w:val="0018089D"/>
    <w:rsid w:val="001F5D69"/>
    <w:rsid w:val="003324E4"/>
    <w:rsid w:val="003D6FC7"/>
    <w:rsid w:val="00434B23"/>
    <w:rsid w:val="00491D0B"/>
    <w:rsid w:val="004D1CCA"/>
    <w:rsid w:val="00503752"/>
    <w:rsid w:val="00551578"/>
    <w:rsid w:val="005516C4"/>
    <w:rsid w:val="00574186"/>
    <w:rsid w:val="0057631E"/>
    <w:rsid w:val="005A7228"/>
    <w:rsid w:val="00665239"/>
    <w:rsid w:val="006C6041"/>
    <w:rsid w:val="006F21DE"/>
    <w:rsid w:val="007752B6"/>
    <w:rsid w:val="007C57F4"/>
    <w:rsid w:val="008503C5"/>
    <w:rsid w:val="00903952"/>
    <w:rsid w:val="00964F20"/>
    <w:rsid w:val="00967396"/>
    <w:rsid w:val="009A3F5A"/>
    <w:rsid w:val="009A468E"/>
    <w:rsid w:val="00A17F24"/>
    <w:rsid w:val="00A71696"/>
    <w:rsid w:val="00B545B1"/>
    <w:rsid w:val="00CA612E"/>
    <w:rsid w:val="00CB2098"/>
    <w:rsid w:val="00D5344C"/>
    <w:rsid w:val="00E757AE"/>
    <w:rsid w:val="00EB64D5"/>
    <w:rsid w:val="00EC7BA6"/>
    <w:rsid w:val="00ED48F9"/>
    <w:rsid w:val="00ED66B0"/>
    <w:rsid w:val="00EE52BB"/>
    <w:rsid w:val="00F30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A1560-9624-4DC2-8C91-E7417D80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9" w:lineRule="auto"/>
      <w:ind w:left="159" w:hanging="10"/>
      <w:jc w:val="both"/>
    </w:pPr>
    <w:rPr>
      <w:rFonts w:ascii="Arial" w:eastAsia="Arial" w:hAnsi="Arial" w:cs="Arial"/>
      <w:color w:val="000000"/>
      <w:sz w:val="21"/>
    </w:rPr>
  </w:style>
  <w:style w:type="paragraph" w:styleId="1">
    <w:name w:val="heading 1"/>
    <w:next w:val="a"/>
    <w:link w:val="1Char"/>
    <w:uiPriority w:val="9"/>
    <w:unhideWhenUsed/>
    <w:qFormat/>
    <w:pPr>
      <w:keepNext/>
      <w:keepLines/>
      <w:spacing w:after="0"/>
      <w:ind w:left="148"/>
      <w:jc w:val="center"/>
      <w:outlineLvl w:val="0"/>
    </w:pPr>
    <w:rPr>
      <w:rFonts w:ascii="Arial" w:eastAsia="Arial" w:hAnsi="Arial" w:cs="Arial"/>
      <w:b/>
      <w:color w:val="000000"/>
      <w:sz w:val="31"/>
    </w:rPr>
  </w:style>
  <w:style w:type="paragraph" w:styleId="2">
    <w:name w:val="heading 2"/>
    <w:next w:val="a"/>
    <w:link w:val="2Char"/>
    <w:uiPriority w:val="9"/>
    <w:unhideWhenUsed/>
    <w:qFormat/>
    <w:pPr>
      <w:keepNext/>
      <w:keepLines/>
      <w:spacing w:after="0"/>
      <w:ind w:left="157" w:hanging="10"/>
      <w:jc w:val="center"/>
      <w:outlineLvl w:val="1"/>
    </w:pPr>
    <w:rPr>
      <w:rFonts w:ascii="Arial" w:eastAsia="Arial" w:hAnsi="Arial" w:cs="Arial"/>
      <w:b/>
      <w:color w:val="000000"/>
      <w:sz w:val="27"/>
    </w:rPr>
  </w:style>
  <w:style w:type="paragraph" w:styleId="3">
    <w:name w:val="heading 3"/>
    <w:next w:val="a"/>
    <w:link w:val="3Char"/>
    <w:uiPriority w:val="9"/>
    <w:unhideWhenUsed/>
    <w:qFormat/>
    <w:pPr>
      <w:keepNext/>
      <w:keepLines/>
      <w:spacing w:after="0"/>
      <w:ind w:left="157" w:hanging="10"/>
      <w:outlineLvl w:val="2"/>
    </w:pPr>
    <w:rPr>
      <w:rFonts w:ascii="Arial" w:eastAsia="Arial" w:hAnsi="Arial" w:cs="Arial"/>
      <w:b/>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Pr>
      <w:rFonts w:ascii="Arial" w:eastAsia="Arial" w:hAnsi="Arial" w:cs="Arial"/>
      <w:b/>
      <w:color w:val="000000"/>
      <w:sz w:val="21"/>
    </w:rPr>
  </w:style>
  <w:style w:type="character" w:customStyle="1" w:styleId="2Char">
    <w:name w:val="Επικεφαλίδα 2 Char"/>
    <w:link w:val="2"/>
    <w:rPr>
      <w:rFonts w:ascii="Arial" w:eastAsia="Arial" w:hAnsi="Arial" w:cs="Arial"/>
      <w:b/>
      <w:color w:val="000000"/>
      <w:sz w:val="27"/>
    </w:rPr>
  </w:style>
  <w:style w:type="character" w:customStyle="1" w:styleId="1Char">
    <w:name w:val="Επικεφαλίδα 1 Char"/>
    <w:link w:val="1"/>
    <w:rPr>
      <w:rFonts w:ascii="Arial" w:eastAsia="Arial" w:hAnsi="Arial" w:cs="Arial"/>
      <w:b/>
      <w:color w:val="000000"/>
      <w:sz w:val="31"/>
    </w:rPr>
  </w:style>
  <w:style w:type="character" w:styleId="-">
    <w:name w:val="Hyperlink"/>
    <w:basedOn w:val="a0"/>
    <w:uiPriority w:val="99"/>
    <w:unhideWhenUsed/>
    <w:rsid w:val="000131F3"/>
    <w:rPr>
      <w:color w:val="0563C1" w:themeColor="hyperlink"/>
      <w:u w:val="single"/>
    </w:rPr>
  </w:style>
  <w:style w:type="paragraph" w:styleId="a3">
    <w:name w:val="List Paragraph"/>
    <w:basedOn w:val="a"/>
    <w:uiPriority w:val="34"/>
    <w:qFormat/>
    <w:rsid w:val="00491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odeft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ports@proodeftiki.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ckex@proodeftiki.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ports@proodeftiki.gr" TargetMode="External"/><Relationship Id="rId4" Type="http://schemas.openxmlformats.org/officeDocument/2006/relationships/settings" Target="settings.xml"/><Relationship Id="rId9" Type="http://schemas.openxmlformats.org/officeDocument/2006/relationships/hyperlink" Target="mailto:stockex@proodeftiki.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40FC-140E-4A0C-9C80-039261FF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1923</Words>
  <Characters>10388</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Taxaki</dc:creator>
  <cp:keywords/>
  <cp:lastModifiedBy>Rena Taxaki</cp:lastModifiedBy>
  <cp:revision>2</cp:revision>
  <cp:lastPrinted>2017-07-31T12:07:00Z</cp:lastPrinted>
  <dcterms:created xsi:type="dcterms:W3CDTF">2017-10-06T10:56:00Z</dcterms:created>
  <dcterms:modified xsi:type="dcterms:W3CDTF">2017-10-06T10:56:00Z</dcterms:modified>
</cp:coreProperties>
</file>