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F2" w:rsidRPr="005B5E40" w:rsidRDefault="003438F2" w:rsidP="005B5E40">
      <w:pPr>
        <w:spacing w:after="0" w:line="240" w:lineRule="auto"/>
        <w:jc w:val="center"/>
        <w:rPr>
          <w:rFonts w:eastAsia="Times New Roman" w:cstheme="minorHAnsi"/>
          <w:b/>
          <w:lang w:eastAsia="el-GR"/>
        </w:rPr>
      </w:pPr>
      <w:bookmarkStart w:id="0" w:name="_GoBack"/>
      <w:bookmarkEnd w:id="0"/>
      <w:r w:rsidRPr="005B5E40">
        <w:rPr>
          <w:rFonts w:eastAsia="Times New Roman" w:cstheme="minorHAnsi"/>
          <w:b/>
          <w:lang w:eastAsia="el-GR"/>
        </w:rPr>
        <w:t>ΠΡΟΣΚΛΗΣΗ ΤΩΝ ΜΕΤΟΧΩΝ</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ΤΗΣ ΑΝΩΝΥΜΗΣ ΕΤΑΙΡΕΙΑΣ ΜΕ ΤΗΝ ΕΠΩΝΥΜΙΑ</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"Γ.Ε. ΔΗΜΗΤΡΙΟΥ ΑΝΩΝΥΜΗ ΕΜΠΟΡΙΚΗ ΕΤΑΙΡΕΙΑ"</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 xml:space="preserve">ΚΑΙ  </w:t>
      </w:r>
      <w:proofErr w:type="spellStart"/>
      <w:r w:rsidRPr="005B5E40">
        <w:rPr>
          <w:rFonts w:eastAsia="Times New Roman" w:cstheme="minorHAnsi"/>
          <w:b/>
        </w:rPr>
        <w:t>δ.τ</w:t>
      </w:r>
      <w:proofErr w:type="spellEnd"/>
      <w:r w:rsidRPr="005B5E40">
        <w:rPr>
          <w:rFonts w:eastAsia="Times New Roman" w:cstheme="minorHAnsi"/>
          <w:b/>
        </w:rPr>
        <w:t>. " Γ.Ε. ΔΗΜΗΤΡΙΟΥ Α.Ε.Ε."</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ΣΕ ΕΚΤΑΚΤΗ ΓΕΝΙΚΗ ΣΥΝΕΛΕΥΣΗ ΤΗΝ 25</w:t>
      </w:r>
      <w:r w:rsidRPr="005B5E40">
        <w:rPr>
          <w:rFonts w:eastAsia="Times New Roman" w:cstheme="minorHAnsi"/>
          <w:b/>
          <w:vertAlign w:val="superscript"/>
        </w:rPr>
        <w:t>η</w:t>
      </w:r>
      <w:r w:rsidRPr="005B5E40">
        <w:rPr>
          <w:rFonts w:eastAsia="Times New Roman" w:cstheme="minorHAnsi"/>
          <w:b/>
        </w:rPr>
        <w:t xml:space="preserve"> ΣΕΠΤΕΜΒΡΙΟΥ 2017</w:t>
      </w:r>
    </w:p>
    <w:p w:rsidR="003438F2" w:rsidRPr="005B5E40" w:rsidRDefault="003438F2" w:rsidP="003438F2">
      <w:pPr>
        <w:spacing w:after="0" w:line="240" w:lineRule="auto"/>
        <w:jc w:val="center"/>
        <w:rPr>
          <w:rFonts w:eastAsia="Times New Roman" w:cstheme="minorHAnsi"/>
          <w:b/>
          <w:lang w:eastAsia="el-GR"/>
        </w:rPr>
      </w:pPr>
      <w:r w:rsidRPr="005B5E40">
        <w:rPr>
          <w:rFonts w:eastAsia="Times New Roman" w:cstheme="minorHAnsi"/>
          <w:b/>
          <w:lang w:eastAsia="el-GR"/>
        </w:rPr>
        <w:t xml:space="preserve"> αριθμός Γ.Ε.ΜΗ 1521501000</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w:t>
      </w:r>
      <w:proofErr w:type="spellStart"/>
      <w:r w:rsidRPr="005B5E40">
        <w:rPr>
          <w:rFonts w:eastAsia="Times New Roman" w:cstheme="minorHAnsi"/>
          <w:b/>
        </w:rPr>
        <w:t>Aρ.M.A.E</w:t>
      </w:r>
      <w:proofErr w:type="spellEnd"/>
      <w:r w:rsidRPr="005B5E40">
        <w:rPr>
          <w:rFonts w:eastAsia="Times New Roman" w:cstheme="minorHAnsi"/>
          <w:b/>
        </w:rPr>
        <w:t>. 15353/06/B/87/07)</w:t>
      </w:r>
    </w:p>
    <w:p w:rsidR="003438F2" w:rsidRPr="005B5E40" w:rsidRDefault="003438F2" w:rsidP="003438F2">
      <w:pPr>
        <w:spacing w:after="0" w:line="240" w:lineRule="auto"/>
        <w:jc w:val="center"/>
        <w:rPr>
          <w:rFonts w:eastAsia="Times New Roman" w:cstheme="minorHAnsi"/>
          <w:b/>
          <w:lang w:eastAsia="el-GR"/>
        </w:rPr>
      </w:pP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_________/__________</w:t>
      </w:r>
    </w:p>
    <w:p w:rsidR="003438F2" w:rsidRPr="005B5E40" w:rsidRDefault="003438F2" w:rsidP="003438F2">
      <w:pPr>
        <w:overflowPunct w:val="0"/>
        <w:autoSpaceDE w:val="0"/>
        <w:autoSpaceDN w:val="0"/>
        <w:adjustRightInd w:val="0"/>
        <w:spacing w:after="0" w:line="240" w:lineRule="auto"/>
        <w:jc w:val="both"/>
        <w:rPr>
          <w:rFonts w:eastAsia="Times New Roman" w:cstheme="minorHAnsi"/>
        </w:rPr>
      </w:pPr>
      <w:r w:rsidRPr="005B5E40">
        <w:rPr>
          <w:rFonts w:eastAsia="Times New Roman" w:cstheme="minorHAnsi"/>
        </w:rPr>
        <w:t xml:space="preserve">Με την από 01.09.2017 απόφαση του Διοικητικού Συμβουλίου και σύμφωνα με το Νόμο και το Καταστατικό της Εταιρείας προσκαλούνται οι </w:t>
      </w:r>
      <w:proofErr w:type="spellStart"/>
      <w:r w:rsidRPr="005B5E40">
        <w:rPr>
          <w:rFonts w:eastAsia="Times New Roman" w:cstheme="minorHAnsi"/>
        </w:rPr>
        <w:t>κ.κ</w:t>
      </w:r>
      <w:proofErr w:type="spellEnd"/>
      <w:r w:rsidRPr="005B5E40">
        <w:rPr>
          <w:rFonts w:eastAsia="Times New Roman" w:cstheme="minorHAnsi"/>
        </w:rPr>
        <w:t>. Μέτοχοι της ανώνυμης εταιρείας με την επωνυμία "Γ.Ε. ΔΗΜΗΤΡΙΟΥ Α.Ε.Ε." σε Έκτακτη Γενική Συνέλευση την εικοστή πέμπτη (25</w:t>
      </w:r>
      <w:r w:rsidRPr="005B5E40">
        <w:rPr>
          <w:rFonts w:eastAsia="Times New Roman" w:cstheme="minorHAnsi"/>
          <w:vertAlign w:val="superscript"/>
        </w:rPr>
        <w:t>η</w:t>
      </w:r>
      <w:r w:rsidRPr="005B5E40">
        <w:rPr>
          <w:rFonts w:eastAsia="Times New Roman" w:cstheme="minorHAnsi"/>
        </w:rPr>
        <w:t xml:space="preserve">) Σεπτεμβρίου 2017, ημέρα Δευτέρα και ώρα 16:30, στην έδρα της Εταιρείας στο Δήμο Αιγάλεω Αττικής και στα επί της οδού Κηφισού, </w:t>
      </w:r>
      <w:proofErr w:type="spellStart"/>
      <w:r w:rsidRPr="005B5E40">
        <w:rPr>
          <w:rFonts w:eastAsia="Times New Roman" w:cstheme="minorHAnsi"/>
        </w:rPr>
        <w:t>αριθμ</w:t>
      </w:r>
      <w:proofErr w:type="spellEnd"/>
      <w:r w:rsidRPr="005B5E40">
        <w:rPr>
          <w:rFonts w:eastAsia="Times New Roman" w:cstheme="minorHAnsi"/>
        </w:rPr>
        <w:t>. 6 γραφεία της Εταιρείας, προς συζήτηση και λήψη αποφάσεων επί των εξής θεμάτων ημερήσιας διάταξης:</w:t>
      </w:r>
    </w:p>
    <w:p w:rsidR="003438F2" w:rsidRPr="005B5E40" w:rsidRDefault="003438F2" w:rsidP="003438F2">
      <w:pPr>
        <w:overflowPunct w:val="0"/>
        <w:autoSpaceDE w:val="0"/>
        <w:autoSpaceDN w:val="0"/>
        <w:adjustRightInd w:val="0"/>
        <w:spacing w:after="0" w:line="240" w:lineRule="auto"/>
        <w:jc w:val="both"/>
        <w:rPr>
          <w:rFonts w:eastAsia="Times New Roman" w:cstheme="minorHAnsi"/>
        </w:rPr>
      </w:pP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r w:rsidRPr="005B5E40">
        <w:rPr>
          <w:rFonts w:eastAsia="Times New Roman" w:cstheme="minorHAnsi"/>
          <w:b/>
        </w:rPr>
        <w:t>ΘΕΜΑΤΑ ΗΜΕΡΗΣΙΑΣ ΔΙΑΤΑΞΗΣ</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b/>
        </w:rPr>
      </w:pPr>
    </w:p>
    <w:p w:rsidR="003438F2" w:rsidRPr="005B5E40" w:rsidRDefault="003438F2" w:rsidP="003438F2">
      <w:pPr>
        <w:spacing w:after="0" w:line="240" w:lineRule="auto"/>
        <w:jc w:val="both"/>
        <w:rPr>
          <w:rFonts w:cstheme="minorHAnsi"/>
          <w:snapToGrid w:val="0"/>
        </w:rPr>
      </w:pPr>
      <w:r w:rsidRPr="005B5E40">
        <w:rPr>
          <w:rFonts w:cstheme="minorHAnsi"/>
          <w:snapToGrid w:val="0"/>
        </w:rPr>
        <w:t>1) Παροχή ειδικής άδειας στην Εταιρεία κατ’ άρθρο 23</w:t>
      </w:r>
      <w:r w:rsidRPr="005B5E40">
        <w:rPr>
          <w:rFonts w:cstheme="minorHAnsi"/>
          <w:snapToGrid w:val="0"/>
          <w:vertAlign w:val="superscript"/>
        </w:rPr>
        <w:t>α</w:t>
      </w:r>
      <w:r w:rsidRPr="005B5E40">
        <w:rPr>
          <w:rFonts w:cstheme="minorHAnsi"/>
          <w:snapToGrid w:val="0"/>
        </w:rPr>
        <w:t xml:space="preserve"> </w:t>
      </w:r>
      <w:proofErr w:type="spellStart"/>
      <w:r w:rsidRPr="005B5E40">
        <w:rPr>
          <w:rFonts w:cstheme="minorHAnsi"/>
          <w:snapToGrid w:val="0"/>
        </w:rPr>
        <w:t>κ.ν</w:t>
      </w:r>
      <w:proofErr w:type="spellEnd"/>
      <w:r w:rsidRPr="005B5E40">
        <w:rPr>
          <w:rFonts w:cstheme="minorHAnsi"/>
          <w:snapToGrid w:val="0"/>
        </w:rPr>
        <w:t xml:space="preserve">. 2190/1920, για την παροχή εγγύησης υπέρ της εταιρείας με την επωνυμία </w:t>
      </w:r>
      <w:r w:rsidRPr="005B5E40">
        <w:rPr>
          <w:rFonts w:cstheme="minorHAnsi"/>
        </w:rPr>
        <w:t>«</w:t>
      </w:r>
      <w:r w:rsidRPr="005B5E40">
        <w:rPr>
          <w:rFonts w:cstheme="minorHAnsi"/>
          <w:lang w:val="en-US"/>
        </w:rPr>
        <w:t>DELTA</w:t>
      </w:r>
      <w:r w:rsidRPr="005B5E40">
        <w:rPr>
          <w:rFonts w:cstheme="minorHAnsi"/>
        </w:rPr>
        <w:t xml:space="preserve"> </w:t>
      </w:r>
      <w:r w:rsidRPr="005B5E40">
        <w:rPr>
          <w:rFonts w:cstheme="minorHAnsi"/>
          <w:lang w:val="en-US"/>
        </w:rPr>
        <w:t>DOMESTIC</w:t>
      </w:r>
      <w:r w:rsidRPr="005B5E40">
        <w:rPr>
          <w:rFonts w:cstheme="minorHAnsi"/>
        </w:rPr>
        <w:t xml:space="preserve"> </w:t>
      </w:r>
      <w:r w:rsidRPr="005B5E40">
        <w:rPr>
          <w:rFonts w:cstheme="minorHAnsi"/>
          <w:lang w:val="en-US"/>
        </w:rPr>
        <w:t>APPLIANCES</w:t>
      </w:r>
      <w:r w:rsidRPr="005B5E40">
        <w:rPr>
          <w:rFonts w:cstheme="minorHAnsi"/>
        </w:rPr>
        <w:t xml:space="preserve"> ΑΝΩΝΥΜΗ ΕΤΑΙΡΕΙΑ ΗΛΕΚΤΡΙΚΩΝ ΣΥΣΚΕΥΩΝ», </w:t>
      </w:r>
      <w:r w:rsidRPr="005B5E40">
        <w:rPr>
          <w:rFonts w:cstheme="minorHAnsi"/>
          <w:snapToGrid w:val="0"/>
        </w:rPr>
        <w:t xml:space="preserve">προς εξασφάλιση των απαιτήσεων των από την ΤΡΑΠΕΖΑ ΠΕΙΡΑΙΩΣ Α.Ε εκπροσωπουμένων ομολογιούχων δανειστών από ομολογιακό δάνειο μέχρι του ποσού των </w:t>
      </w:r>
      <w:r w:rsidRPr="005B5E40">
        <w:rPr>
          <w:rFonts w:cstheme="minorHAnsi"/>
        </w:rPr>
        <w:t xml:space="preserve">ΕΥΡΩ  τριών εκατομμυρίων (€ 3.000.000,00), </w:t>
      </w:r>
      <w:r w:rsidRPr="005B5E40">
        <w:rPr>
          <w:rFonts w:cstheme="minorHAnsi"/>
          <w:snapToGrid w:val="0"/>
        </w:rPr>
        <w:t xml:space="preserve">που θα εκδώσει η </w:t>
      </w:r>
      <w:r w:rsidRPr="005B5E40">
        <w:rPr>
          <w:rFonts w:cstheme="minorHAnsi"/>
        </w:rPr>
        <w:t>«</w:t>
      </w:r>
      <w:r w:rsidRPr="005B5E40">
        <w:rPr>
          <w:rFonts w:cstheme="minorHAnsi"/>
          <w:lang w:val="en-US"/>
        </w:rPr>
        <w:t>DELTA</w:t>
      </w:r>
      <w:r w:rsidRPr="005B5E40">
        <w:rPr>
          <w:rFonts w:cstheme="minorHAnsi"/>
        </w:rPr>
        <w:t xml:space="preserve"> </w:t>
      </w:r>
      <w:r w:rsidRPr="005B5E40">
        <w:rPr>
          <w:rFonts w:cstheme="minorHAnsi"/>
          <w:lang w:val="en-US"/>
        </w:rPr>
        <w:t>DOMESTIC</w:t>
      </w:r>
      <w:r w:rsidRPr="005B5E40">
        <w:rPr>
          <w:rFonts w:cstheme="minorHAnsi"/>
        </w:rPr>
        <w:t xml:space="preserve"> </w:t>
      </w:r>
      <w:r w:rsidRPr="005B5E40">
        <w:rPr>
          <w:rFonts w:cstheme="minorHAnsi"/>
          <w:lang w:val="en-US"/>
        </w:rPr>
        <w:t>APPLIANCES</w:t>
      </w:r>
      <w:r w:rsidRPr="005B5E40">
        <w:rPr>
          <w:rFonts w:cstheme="minorHAnsi"/>
        </w:rPr>
        <w:t xml:space="preserve"> ΑΝΩΝΥΜΗ ΕΤΑΙΡΕΙΑ ΗΛΕΚΤΡΙΚΩΝ ΣΥΣΚΕΥΩΝ» </w:t>
      </w:r>
      <w:r w:rsidRPr="005B5E40">
        <w:rPr>
          <w:rFonts w:cstheme="minorHAnsi"/>
          <w:snapToGrid w:val="0"/>
        </w:rPr>
        <w:t>και παροχή σχετικών εξουσιοδοτήσεων.</w:t>
      </w:r>
    </w:p>
    <w:p w:rsidR="003438F2" w:rsidRPr="005B5E40" w:rsidRDefault="003438F2" w:rsidP="003438F2">
      <w:pPr>
        <w:spacing w:after="0" w:line="240" w:lineRule="auto"/>
        <w:jc w:val="both"/>
        <w:rPr>
          <w:rFonts w:cstheme="minorHAnsi"/>
          <w:snapToGrid w:val="0"/>
        </w:rPr>
      </w:pPr>
      <w:r w:rsidRPr="005B5E40">
        <w:rPr>
          <w:rFonts w:cstheme="minorHAnsi"/>
          <w:snapToGrid w:val="0"/>
        </w:rPr>
        <w:t>2) Παροχή ειδικής άδειας στην Εταιρεία κατ’ άρθρο 23</w:t>
      </w:r>
      <w:r w:rsidRPr="005B5E40">
        <w:rPr>
          <w:rFonts w:cstheme="minorHAnsi"/>
          <w:snapToGrid w:val="0"/>
          <w:vertAlign w:val="superscript"/>
        </w:rPr>
        <w:t>α</w:t>
      </w:r>
      <w:r w:rsidRPr="005B5E40">
        <w:rPr>
          <w:rFonts w:cstheme="minorHAnsi"/>
          <w:snapToGrid w:val="0"/>
        </w:rPr>
        <w:t xml:space="preserve"> </w:t>
      </w:r>
      <w:proofErr w:type="spellStart"/>
      <w:r w:rsidRPr="005B5E40">
        <w:rPr>
          <w:rFonts w:cstheme="minorHAnsi"/>
          <w:snapToGrid w:val="0"/>
        </w:rPr>
        <w:t>κ.ν</w:t>
      </w:r>
      <w:proofErr w:type="spellEnd"/>
      <w:r w:rsidRPr="005B5E40">
        <w:rPr>
          <w:rFonts w:cstheme="minorHAnsi"/>
          <w:snapToGrid w:val="0"/>
        </w:rPr>
        <w:t xml:space="preserve">. 2190/1920, για την παροχή εγγύησης υπέρ της εταιρείας με την επωνυμία </w:t>
      </w:r>
      <w:r w:rsidRPr="005B5E40">
        <w:rPr>
          <w:rFonts w:cstheme="minorHAnsi"/>
        </w:rPr>
        <w:t>«</w:t>
      </w:r>
      <w:r w:rsidRPr="005B5E40">
        <w:rPr>
          <w:rFonts w:cstheme="minorHAnsi"/>
          <w:lang w:val="en-US"/>
        </w:rPr>
        <w:t>SSM</w:t>
      </w:r>
      <w:r w:rsidRPr="005B5E40">
        <w:rPr>
          <w:rFonts w:cstheme="minorHAnsi"/>
        </w:rPr>
        <w:t xml:space="preserve"> ΑΝΩΝΥΜΗ ΕΜΠΟΡΙΚΗ ΕΤΑΙΡΕΙΑ ΗΛΕΚΤΡΙΚΩΝ ΣΥΣΚΕΥΩΝ», </w:t>
      </w:r>
      <w:r w:rsidRPr="005B5E40">
        <w:rPr>
          <w:rFonts w:cstheme="minorHAnsi"/>
          <w:snapToGrid w:val="0"/>
        </w:rPr>
        <w:t xml:space="preserve">προς εξασφάλιση των απαιτήσεων των από την ΤΡΑΠΕΖΑ ΠΕΙΡΑΙΩΣ Α.Ε εκπροσωπουμένων ομολογιούχων δανειστών από ομολογιακό δάνειο μέχρι του ποσού των </w:t>
      </w:r>
      <w:r w:rsidRPr="005B5E40">
        <w:rPr>
          <w:rFonts w:cstheme="minorHAnsi"/>
        </w:rPr>
        <w:t xml:space="preserve">ΕΥΡΩ ενός εκατομμυρίου (€ 1.000.000,00), </w:t>
      </w:r>
      <w:r w:rsidRPr="005B5E40">
        <w:rPr>
          <w:rFonts w:cstheme="minorHAnsi"/>
          <w:snapToGrid w:val="0"/>
        </w:rPr>
        <w:t xml:space="preserve"> </w:t>
      </w:r>
      <w:r w:rsidRPr="005B5E40">
        <w:rPr>
          <w:rFonts w:cstheme="minorHAnsi"/>
        </w:rPr>
        <w:t xml:space="preserve"> </w:t>
      </w:r>
      <w:r w:rsidRPr="005B5E40">
        <w:rPr>
          <w:rFonts w:cstheme="minorHAnsi"/>
          <w:snapToGrid w:val="0"/>
        </w:rPr>
        <w:t xml:space="preserve">που θα εκδώσει η </w:t>
      </w:r>
      <w:r w:rsidRPr="005B5E40">
        <w:rPr>
          <w:rFonts w:cstheme="minorHAnsi"/>
        </w:rPr>
        <w:t>«</w:t>
      </w:r>
      <w:r w:rsidRPr="005B5E40">
        <w:rPr>
          <w:rFonts w:cstheme="minorHAnsi"/>
          <w:lang w:val="en-US"/>
        </w:rPr>
        <w:t>SSM</w:t>
      </w:r>
      <w:r w:rsidRPr="005B5E40">
        <w:rPr>
          <w:rFonts w:cstheme="minorHAnsi"/>
        </w:rPr>
        <w:t xml:space="preserve"> ΑΝΩΝΥΜΗ ΕΜΠΟΡΙΚΗ ΕΤΑΙΡΕΙΑ ΗΛΕΚΤΡΙΚΩΝ ΣΥΣΚΕΥΩΝ» </w:t>
      </w:r>
      <w:r w:rsidRPr="005B5E40">
        <w:rPr>
          <w:rFonts w:cstheme="minorHAnsi"/>
          <w:snapToGrid w:val="0"/>
        </w:rPr>
        <w:t>και παροχή σχετικών εξουσιοδοτήσεων.</w:t>
      </w:r>
    </w:p>
    <w:p w:rsidR="003438F2" w:rsidRPr="005B5E40" w:rsidRDefault="003438F2" w:rsidP="003438F2">
      <w:pPr>
        <w:spacing w:after="0" w:line="240" w:lineRule="auto"/>
        <w:jc w:val="both"/>
        <w:rPr>
          <w:rFonts w:cstheme="minorHAnsi"/>
          <w:snapToGrid w:val="0"/>
        </w:rPr>
      </w:pPr>
      <w:r w:rsidRPr="005B5E40">
        <w:rPr>
          <w:rFonts w:cstheme="minorHAnsi"/>
          <w:snapToGrid w:val="0"/>
        </w:rPr>
        <w:t>3) Παροχή ειδικής άδειας στην Εταιρεία κατ’ άρθρο 23</w:t>
      </w:r>
      <w:r w:rsidRPr="005B5E40">
        <w:rPr>
          <w:rFonts w:cstheme="minorHAnsi"/>
          <w:snapToGrid w:val="0"/>
          <w:vertAlign w:val="superscript"/>
        </w:rPr>
        <w:t>α</w:t>
      </w:r>
      <w:r w:rsidRPr="005B5E40">
        <w:rPr>
          <w:rFonts w:cstheme="minorHAnsi"/>
          <w:snapToGrid w:val="0"/>
        </w:rPr>
        <w:t xml:space="preserve"> </w:t>
      </w:r>
      <w:proofErr w:type="spellStart"/>
      <w:r w:rsidRPr="005B5E40">
        <w:rPr>
          <w:rFonts w:cstheme="minorHAnsi"/>
          <w:snapToGrid w:val="0"/>
        </w:rPr>
        <w:t>κ.ν</w:t>
      </w:r>
      <w:proofErr w:type="spellEnd"/>
      <w:r w:rsidRPr="005B5E40">
        <w:rPr>
          <w:rFonts w:cstheme="minorHAnsi"/>
          <w:snapToGrid w:val="0"/>
        </w:rPr>
        <w:t>. 2190/1920, για την έγκριση των εγγυήσεων που έχει παράσχει η Εταιρεία υπέρ θυγατρικών της εταιρειών, με τις οποίες υπόκειται σε ενοποίηση.</w:t>
      </w:r>
    </w:p>
    <w:p w:rsidR="003438F2" w:rsidRPr="005B5E40" w:rsidRDefault="003438F2" w:rsidP="003438F2">
      <w:pPr>
        <w:spacing w:after="0" w:line="240" w:lineRule="auto"/>
        <w:jc w:val="both"/>
        <w:rPr>
          <w:rFonts w:cstheme="minorHAnsi"/>
          <w:snapToGrid w:val="0"/>
        </w:rPr>
      </w:pPr>
    </w:p>
    <w:p w:rsidR="003438F2" w:rsidRPr="005B5E40" w:rsidRDefault="003438F2" w:rsidP="003438F2">
      <w:pPr>
        <w:overflowPunct w:val="0"/>
        <w:autoSpaceDE w:val="0"/>
        <w:autoSpaceDN w:val="0"/>
        <w:adjustRightInd w:val="0"/>
        <w:spacing w:after="0" w:line="240" w:lineRule="auto"/>
        <w:jc w:val="both"/>
        <w:rPr>
          <w:rFonts w:eastAsia="Times New Roman" w:cstheme="minorHAnsi"/>
          <w:szCs w:val="20"/>
        </w:rPr>
      </w:pPr>
      <w:r w:rsidRPr="005B5E40">
        <w:rPr>
          <w:rFonts w:eastAsia="Times New Roman" w:cstheme="minorHAnsi"/>
        </w:rPr>
        <w:t xml:space="preserve">Σε περίπτωση που δεν επιτευχθεί απαρτία για το σύνολο ή για ορισμένα θέματα της ημερήσιας διάταξης, οι </w:t>
      </w:r>
      <w:proofErr w:type="spellStart"/>
      <w:r w:rsidRPr="005B5E40">
        <w:rPr>
          <w:rFonts w:eastAsia="Times New Roman" w:cstheme="minorHAnsi"/>
        </w:rPr>
        <w:t>κ.κ</w:t>
      </w:r>
      <w:proofErr w:type="spellEnd"/>
      <w:r w:rsidRPr="005B5E40">
        <w:rPr>
          <w:rFonts w:eastAsia="Times New Roman" w:cstheme="minorHAnsi"/>
        </w:rPr>
        <w:t>. Μέτοχοι της Εταιρείας καλούνται σε: Α’ Επαναληπτική Έκτακτη Γενική Συνέλευση στον ίδιο χώρο την 06.10.2017, ημέρα Παρασκευή και ώρα 16:30.</w:t>
      </w:r>
      <w:r w:rsidRPr="005B5E40">
        <w:rPr>
          <w:rFonts w:eastAsia="Times New Roman" w:cstheme="minorHAnsi"/>
          <w:szCs w:val="20"/>
        </w:rPr>
        <w:t xml:space="preserve"> Σε περίπτωση μη επιτεύξεως και πάλι της προβλεπόμενης απαρτίας από το Νόμο και το Καταστατικό, για το σύνολο ή για ορισμένα θέματα της ημερήσιας διάταξης, οι μέτοχοι καλούνται σε Β’ Επαναληπτική Έκτακτη Γενική Συνέλευση </w:t>
      </w:r>
      <w:r w:rsidRPr="005B5E40">
        <w:rPr>
          <w:rFonts w:eastAsia="Times New Roman" w:cstheme="minorHAnsi"/>
          <w:bCs/>
          <w:szCs w:val="20"/>
        </w:rPr>
        <w:t>την 17.10.2017, ημέρα Τρίτη και ώρα 16:30</w:t>
      </w:r>
      <w:r w:rsidRPr="005B5E40">
        <w:rPr>
          <w:rFonts w:eastAsia="Times New Roman" w:cstheme="minorHAnsi"/>
          <w:szCs w:val="20"/>
        </w:rPr>
        <w:t xml:space="preserve"> στον ίδιο χώρο.</w:t>
      </w:r>
    </w:p>
    <w:p w:rsidR="003438F2" w:rsidRPr="005B5E40" w:rsidRDefault="003438F2" w:rsidP="003438F2">
      <w:pPr>
        <w:overflowPunct w:val="0"/>
        <w:autoSpaceDE w:val="0"/>
        <w:autoSpaceDN w:val="0"/>
        <w:adjustRightInd w:val="0"/>
        <w:spacing w:after="0" w:line="240" w:lineRule="auto"/>
        <w:jc w:val="both"/>
        <w:rPr>
          <w:rFonts w:eastAsia="Times New Roman" w:cstheme="minorHAnsi"/>
          <w:szCs w:val="20"/>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Σύμφωνα με τον Κ.Ν. 2190/1920, ως τροποποιήθηκε και ισχύει, η Εταιρεία ενημερώνει τους μετόχους για τα ακόλουθα:</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u w:val="single"/>
          <w:lang w:val="en-US" w:eastAsia="el-GR"/>
        </w:rPr>
      </w:pPr>
    </w:p>
    <w:p w:rsidR="003438F2" w:rsidRPr="005B5E40" w:rsidRDefault="003438F2" w:rsidP="003438F2">
      <w:pPr>
        <w:spacing w:after="0" w:line="240" w:lineRule="auto"/>
        <w:jc w:val="both"/>
        <w:rPr>
          <w:rFonts w:eastAsia="Calibri" w:cstheme="minorHAnsi"/>
          <w:u w:val="single"/>
          <w:lang w:eastAsia="el-GR"/>
        </w:rPr>
      </w:pPr>
      <w:r w:rsidRPr="005B5E40">
        <w:rPr>
          <w:rFonts w:eastAsia="Calibri" w:cstheme="minorHAnsi"/>
          <w:u w:val="single"/>
          <w:lang w:eastAsia="el-GR"/>
        </w:rPr>
        <w:t>Ημερομηνία Καταγραφής Έκτακτης Γενικής Συνέλευσης και Επαναληπτικών Γενικών Συνελεύσεων.</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lastRenderedPageBreak/>
        <w:t>Για τη συμμετοχή στην Έκτακτη Γενική Συνέλευση η ιδιότητα του μετόχου πρέπει να υφίσταται κατά την έναρξη της πέμπτης ημέρας πριν από την ημέρα συνεδρίασης της Γενικής Συνέλευσης της 25</w:t>
      </w:r>
      <w:r w:rsidRPr="005B5E40">
        <w:rPr>
          <w:rFonts w:eastAsia="Calibri" w:cstheme="minorHAnsi"/>
          <w:vertAlign w:val="superscript"/>
          <w:lang w:eastAsia="el-GR"/>
        </w:rPr>
        <w:t>ης</w:t>
      </w:r>
      <w:r w:rsidRPr="005B5E40">
        <w:rPr>
          <w:rFonts w:eastAsia="Calibri" w:cstheme="minorHAnsi"/>
          <w:lang w:eastAsia="el-GR"/>
        </w:rPr>
        <w:t xml:space="preserve"> Σεπτεμβρίου 2017, ήτοι την 20</w:t>
      </w:r>
      <w:r w:rsidRPr="005B5E40">
        <w:rPr>
          <w:rFonts w:eastAsia="Calibri" w:cstheme="minorHAnsi"/>
          <w:vertAlign w:val="superscript"/>
          <w:lang w:eastAsia="el-GR"/>
        </w:rPr>
        <w:t>η</w:t>
      </w:r>
      <w:r w:rsidRPr="005B5E40">
        <w:rPr>
          <w:rFonts w:eastAsia="Calibri" w:cstheme="minorHAnsi"/>
          <w:lang w:eastAsia="el-GR"/>
        </w:rPr>
        <w:t xml:space="preserve"> Σεπτεμβρίου 2017.</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Για τη συμμετοχή στην Α΄ Επαναληπτική Έκτακτη Γενική Συνέλευση η ιδιότητα του μετόχου πρέπει να υφίσταται κατά την έναρξη της τέταρτης ημέρας πριν από την ημέρα συνεδρίασης της Γενικής Συνέλευσης της 6</w:t>
      </w:r>
      <w:r w:rsidRPr="005B5E40">
        <w:rPr>
          <w:rFonts w:eastAsia="Calibri" w:cstheme="minorHAnsi"/>
          <w:vertAlign w:val="superscript"/>
          <w:lang w:eastAsia="el-GR"/>
        </w:rPr>
        <w:t>ης</w:t>
      </w:r>
      <w:r w:rsidRPr="005B5E40">
        <w:rPr>
          <w:rFonts w:eastAsia="Calibri" w:cstheme="minorHAnsi"/>
          <w:lang w:eastAsia="el-GR"/>
        </w:rPr>
        <w:t xml:space="preserve"> Οκτωβρίου 2017, ήτοι την 2</w:t>
      </w:r>
      <w:r w:rsidRPr="005B5E40">
        <w:rPr>
          <w:rFonts w:eastAsia="Calibri" w:cstheme="minorHAnsi"/>
          <w:vertAlign w:val="superscript"/>
          <w:lang w:eastAsia="el-GR"/>
        </w:rPr>
        <w:t>α</w:t>
      </w:r>
      <w:r w:rsidRPr="005B5E40">
        <w:rPr>
          <w:rFonts w:eastAsia="Calibri" w:cstheme="minorHAnsi"/>
          <w:lang w:eastAsia="el-GR"/>
        </w:rPr>
        <w:t xml:space="preserve"> Οκτωβρίου 2017.</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Αντίστοιχα για τη συμμετοχή στην Β’ Επαναληπτική Έκτακτη Γενική Συνέλευση, η ιδιότητα του μετόχου πρέπει να υφίσταται κατά την έναρξη της τέταρτης ημέρας πριν από την ημέρα συνεδρίασης της Γενικής Συνέλευσης της 17</w:t>
      </w:r>
      <w:r w:rsidRPr="005B5E40">
        <w:rPr>
          <w:rFonts w:eastAsia="Calibri" w:cstheme="minorHAnsi"/>
          <w:vertAlign w:val="superscript"/>
          <w:lang w:eastAsia="el-GR"/>
        </w:rPr>
        <w:t>ης</w:t>
      </w:r>
      <w:r w:rsidRPr="005B5E40">
        <w:rPr>
          <w:rFonts w:eastAsia="Calibri" w:cstheme="minorHAnsi"/>
          <w:lang w:eastAsia="el-GR"/>
        </w:rPr>
        <w:t xml:space="preserve"> Οκτωβρίου 2017, ήτοι την 13</w:t>
      </w:r>
      <w:r w:rsidRPr="005B5E40">
        <w:rPr>
          <w:rFonts w:eastAsia="Calibri" w:cstheme="minorHAnsi"/>
          <w:vertAlign w:val="superscript"/>
          <w:lang w:eastAsia="el-GR"/>
        </w:rPr>
        <w:t>η</w:t>
      </w:r>
      <w:r w:rsidRPr="005B5E40">
        <w:rPr>
          <w:rFonts w:eastAsia="Calibri" w:cstheme="minorHAnsi"/>
          <w:lang w:eastAsia="el-GR"/>
        </w:rPr>
        <w:t xml:space="preserve"> Οκτωβρίου 2017. </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 Γενική Συνέλευση μόνο μετά από άδειά της.</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Κάθε μετοχή έχει δικαίωμα μίας ψήφου. Για την απόδειξη της μετοχικής ιδιότητας κάθε μέτοχος πρέπει να προσκομίσει στην Εταιρεία σχετική έγγραφη βεβαίωση της Ε.Χ.Α.Ε. το αργότερο την τρίτη ημέρα πριν από τη συνεδρίαση της Γενικής Συνέλευσης ή της τυχόν επαναληπτικής αυτής. Εναλλακτικά, η απόδειξη της μετοχικής ιδιότητας μπορεί να γίνει με απευθείας ηλεκτρονική σύνδεση της Εταιρείας με τα αρχεία του ως άνω φορέα.</w:t>
      </w:r>
    </w:p>
    <w:p w:rsidR="003438F2" w:rsidRPr="005B5E40" w:rsidRDefault="003438F2" w:rsidP="003438F2">
      <w:pPr>
        <w:spacing w:after="0" w:line="240" w:lineRule="auto"/>
        <w:jc w:val="both"/>
        <w:rPr>
          <w:rFonts w:eastAsia="Calibri" w:cstheme="minorHAnsi"/>
          <w:u w:val="single"/>
          <w:lang w:eastAsia="el-GR"/>
        </w:rPr>
      </w:pPr>
      <w:r w:rsidRPr="005B5E40">
        <w:rPr>
          <w:rFonts w:eastAsia="Calibri" w:cstheme="minorHAnsi"/>
          <w:u w:val="single"/>
          <w:lang w:eastAsia="el-GR"/>
        </w:rPr>
        <w:br/>
        <w:t>Διαδικασία άσκησης δικαιώματος ψήφου μέσω αντιπροσώπου.</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Ο μέτοχος συμμετέχει στη Γενική Συνέλευση και ψηφίζει είτε αυτοπροσώπως είτε μέσω αντιπροσώπων. Αντιπρόσωπος που ενεργεί για περισσοτέρους μετόχους μπορεί να ψηφίζει διαφορετικά για κάθε μέτοχο.</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Ο διορισμός και η ανάκληση αντιπροσώπου για τη συμμετοχή στη Γενική Συνέλευση γίνεται εγγράφως και κοινοποιείται στην Εταιρεία με κατάθεση του σχετικού εγγράφου στα γραφεία της έδρας της Εταιρείας (οδός Κηφισού, </w:t>
      </w:r>
      <w:proofErr w:type="spellStart"/>
      <w:r w:rsidRPr="005B5E40">
        <w:rPr>
          <w:rFonts w:eastAsia="Calibri" w:cstheme="minorHAnsi"/>
          <w:lang w:eastAsia="el-GR"/>
        </w:rPr>
        <w:t>αριθμ</w:t>
      </w:r>
      <w:proofErr w:type="spellEnd"/>
      <w:r w:rsidRPr="005B5E40">
        <w:rPr>
          <w:rFonts w:eastAsia="Calibri" w:cstheme="minorHAnsi"/>
          <w:lang w:eastAsia="el-GR"/>
        </w:rPr>
        <w:t>. 6 στο Αιγάλεω Αττικής, υπόψη Τμήματος Εξυπηρέτησης Μετόχων) ή ταχυδρομικώς τουλάχιστον τρεις (3) ημέρες πριν από την ημερομηνία της Γενικής Συνέλευσης ή της τυχόν επαναληπτικής αυτής.</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Η Εταιρεία έχει καταστήσει διαθέσιμο στην ιστοσελίδα της (</w:t>
      </w:r>
      <w:hyperlink r:id="rId5" w:history="1">
        <w:r w:rsidRPr="005B5E40">
          <w:rPr>
            <w:rFonts w:eastAsia="Calibri" w:cstheme="minorHAnsi"/>
            <w:color w:val="0000FF"/>
            <w:sz w:val="24"/>
            <w:szCs w:val="24"/>
            <w:u w:val="single"/>
            <w:lang w:eastAsia="el-GR"/>
          </w:rPr>
          <w:t>www.</w:t>
        </w:r>
        <w:r w:rsidRPr="005B5E40">
          <w:rPr>
            <w:rFonts w:eastAsia="Calibri" w:cstheme="minorHAnsi"/>
            <w:color w:val="0000FF"/>
            <w:sz w:val="24"/>
            <w:szCs w:val="24"/>
            <w:u w:val="single"/>
            <w:lang w:val="en-US" w:eastAsia="el-GR"/>
          </w:rPr>
          <w:t>gedsa</w:t>
        </w:r>
        <w:r w:rsidRPr="005B5E40">
          <w:rPr>
            <w:rFonts w:eastAsia="Calibri" w:cstheme="minorHAnsi"/>
            <w:color w:val="0000FF"/>
            <w:sz w:val="24"/>
            <w:szCs w:val="24"/>
            <w:u w:val="single"/>
            <w:lang w:eastAsia="el-GR"/>
          </w:rPr>
          <w:t>.</w:t>
        </w:r>
        <w:proofErr w:type="spellStart"/>
        <w:r w:rsidRPr="005B5E40">
          <w:rPr>
            <w:rFonts w:eastAsia="Calibri" w:cstheme="minorHAnsi"/>
            <w:color w:val="0000FF"/>
            <w:sz w:val="24"/>
            <w:szCs w:val="24"/>
            <w:u w:val="single"/>
            <w:lang w:eastAsia="el-GR"/>
          </w:rPr>
          <w:t>gr</w:t>
        </w:r>
        <w:proofErr w:type="spellEnd"/>
      </w:hyperlink>
      <w:r w:rsidRPr="005B5E40">
        <w:rPr>
          <w:rFonts w:eastAsia="Calibri" w:cstheme="minorHAnsi"/>
          <w:lang w:eastAsia="el-GR"/>
        </w:rPr>
        <w:t>) το έντυπο που χρησιμοποιεί για το διορισμό αντιπροσώπου. Ο δικαιούχος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210 5386400. Ελλείψει σχετικής καταστατικής πρόβλεψης η Εταιρεία δε δέχεται ηλεκτρονικές κοινοποιήσεις διορισμού και ανάκλησης αντιπροσώπων.</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α) είναι μέτοχος που ασκεί τον έλεγχο της Εταιρείας ή είναι άλλο νομικό πρόσωπο ή οντότητα η οποία ελέγχεται από το μέτοχο αυτόν,</w:t>
      </w: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δ) είναι σύζυγος ή συγγενής πρώτου βαθμού με ένα από τα φυσικά πρόσωπα που αναφέρονται στις περιπτώσεις (α) έως (γ).</w:t>
      </w:r>
    </w:p>
    <w:p w:rsidR="003438F2" w:rsidRPr="005B5E40" w:rsidRDefault="003438F2" w:rsidP="003438F2">
      <w:pPr>
        <w:spacing w:after="0" w:line="240" w:lineRule="auto"/>
        <w:jc w:val="both"/>
        <w:rPr>
          <w:rFonts w:eastAsia="Calibri" w:cstheme="minorHAnsi"/>
          <w:u w:val="single"/>
          <w:lang w:eastAsia="el-GR"/>
        </w:rPr>
      </w:pPr>
      <w:r w:rsidRPr="005B5E40">
        <w:rPr>
          <w:rFonts w:eastAsia="Calibri" w:cstheme="minorHAnsi"/>
          <w:u w:val="single"/>
          <w:lang w:eastAsia="el-GR"/>
        </w:rPr>
        <w:br/>
        <w:t>Διαδικασία για άσκηση του δικαιώματος ψήφου με αλληλογραφία.</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Το Καταστατικό της Εταιρείας προβλέπει τη δυνατότητα εξ αποστάσεως συμμετοχής των μετόχων στην ψηφοφορία. Οι μέτοχοι που ψηφίζουν </w:t>
      </w:r>
      <w:proofErr w:type="spellStart"/>
      <w:r w:rsidRPr="005B5E40">
        <w:rPr>
          <w:rFonts w:eastAsia="Calibri" w:cstheme="minorHAnsi"/>
          <w:lang w:eastAsia="el-GR"/>
        </w:rPr>
        <w:t>δι</w:t>
      </w:r>
      <w:proofErr w:type="spellEnd"/>
      <w:r w:rsidRPr="005B5E40">
        <w:rPr>
          <w:rFonts w:eastAsia="Calibri" w:cstheme="minorHAnsi"/>
          <w:lang w:eastAsia="el-GR"/>
        </w:rPr>
        <w:t>’ αλληλογραφίας υπολογίζονται για το σχηματισμό της απαρτίας και της πλειοψηφίας, εφόσον τα σχετικά ψηφοδέλτια έχουν παραληφθεί από την εταιρεία το αργότερο μέχρι την έναρξη συνεδρίασης της Γενικής Συνέλευσης.</w:t>
      </w:r>
    </w:p>
    <w:p w:rsidR="003438F2" w:rsidRPr="005B5E40" w:rsidRDefault="003438F2" w:rsidP="003438F2">
      <w:pPr>
        <w:spacing w:after="0" w:line="240" w:lineRule="auto"/>
        <w:jc w:val="both"/>
        <w:rPr>
          <w:rFonts w:eastAsia="Calibri" w:cstheme="minorHAnsi"/>
          <w:u w:val="single"/>
          <w:lang w:eastAsia="el-GR"/>
        </w:rPr>
      </w:pPr>
      <w:r w:rsidRPr="005B5E40">
        <w:rPr>
          <w:rFonts w:eastAsia="Calibri" w:cstheme="minorHAnsi"/>
          <w:u w:val="single"/>
          <w:lang w:eastAsia="el-GR"/>
        </w:rPr>
        <w:br/>
        <w:t xml:space="preserve">Δικαιώματα των μετόχων μειοψηφίας </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 διοικητικό συμβούλιο δεκαπέντε (15) τουλάχιστον ημέρες πριν από τη Γενική Συνέλευση. Τα πρόσθετα θέματα πρέπει να δημοσιεύονται ή να γνωστοποιούνται με ευθύνη το</w:t>
      </w:r>
      <w:r w:rsidR="005B5E40">
        <w:rPr>
          <w:rFonts w:eastAsia="Calibri" w:cstheme="minorHAnsi"/>
          <w:lang w:eastAsia="el-GR"/>
        </w:rPr>
        <w:t xml:space="preserve">υ διοικητικού συμβουλίου, επτά </w:t>
      </w:r>
      <w:r w:rsidRPr="005B5E40">
        <w:rPr>
          <w:rFonts w:eastAsia="Calibri" w:cstheme="minorHAnsi"/>
          <w:lang w:eastAsia="el-GR"/>
        </w:rPr>
        <w:t>(7) τουλάχιστον ημέρες πριν από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δεκατρείς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απόφασης που έχει υποβληθεί από τους μετόχους κατά τα προβλεπόμενα στο άρθρο 27 παρ. 3 του Κ.Ν. 2190/1920.</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Κ.Ν. 2190/1920, έξι (6) τουλάχιστον ημέρες πριν από την ημερομηνία της Γενικής Συνέλευσης, σχέδια αποφάσεων για θέματα που έχουν περιληφθεί στη αρχική ή την αναθεωρημένη ημερήσια διάταξη, αν η σχετική αίτηση περιέλθει στο διοικητικό συμβούλιο επτά (7) τουλάχιστον ημέρες πριν από την ημερομηνία της Γενικής Συνέλευσης.</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(γ) Με αίτηση μετόχου ή μετόχων που εκπροσωπούν το ένα εικοστό (1/20) του καταβεβλημένου μετοχικού κεφαλαίου, ο πρόεδρος της συνέλευσης υποχρεούται να </w:t>
      </w:r>
      <w:r w:rsidRPr="005B5E40">
        <w:rPr>
          <w:rFonts w:eastAsia="Calibri" w:cstheme="minorHAnsi"/>
          <w:lang w:eastAsia="el-GR"/>
        </w:rPr>
        <w:lastRenderedPageBreak/>
        <w:t>αναβάλει μια μόνο φορά τη λήψη αποφάσεων από τη Γενική Συνέλευση, για όλα ή ορισμένα θέματα, ορίζοντας ημέρα συνέχισης της συνεδρίασης, αυτή που ορίζεται στην αίτηση των μετόχων, η οποία όμως δε μπορεί να απέχει περισσότερο από τριάντα (30) ημέρες από τη χρονολογία της αναβολής. Η μετά από αναβολή Γενική Συνέλευση αποτελεί συνέχιση της προηγούμενης και δεν απαιτείται η επανάληψη των διατυπώσεων δημοσίευσης της πρόσκλησης των μετόχων, σε αυτήν μπορούν να μετέχουν και νέοι μέτοχοι, με την τήρηση των διατάξεων των άρθρων 27 παράγραφος 2, 28 και 28</w:t>
      </w:r>
      <w:r w:rsidRPr="005B5E40">
        <w:rPr>
          <w:rFonts w:eastAsia="Calibri" w:cstheme="minorHAnsi"/>
          <w:vertAlign w:val="superscript"/>
          <w:lang w:eastAsia="el-GR"/>
        </w:rPr>
        <w:t>α</w:t>
      </w:r>
      <w:r w:rsidRPr="005B5E40">
        <w:rPr>
          <w:rFonts w:eastAsia="Calibri" w:cstheme="minorHAnsi"/>
          <w:lang w:eastAsia="el-GR"/>
        </w:rPr>
        <w:t>.</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(δ) Μετά από αίτηση οποιουδήποτε μετόχου που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w:t>
      </w:r>
      <w:proofErr w:type="spellStart"/>
      <w:r w:rsidRPr="005B5E40">
        <w:rPr>
          <w:rFonts w:eastAsia="Calibri" w:cstheme="minorHAnsi"/>
          <w:lang w:eastAsia="el-GR"/>
        </w:rPr>
        <w:t>αποχρώντα</w:t>
      </w:r>
      <w:proofErr w:type="spellEnd"/>
      <w:r w:rsidRPr="005B5E40">
        <w:rPr>
          <w:rFonts w:eastAsia="Calibri" w:cstheme="minorHAnsi"/>
          <w:lang w:eastAsia="el-GR"/>
        </w:rPr>
        <w:t xml:space="preserve">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 μορφή ερωτήσεων και απαντήσεων.</w:t>
      </w: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(ε) Μετά από αίτηση μετόχων που εκπροσωπούν το ένα πέμπτο (1/5) του καταβεβλημένου μετοχικού κεφαλαίου η οποία υποβάλλεται στην Εταιρεία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5B5E40">
        <w:rPr>
          <w:rFonts w:eastAsia="Calibri" w:cstheme="minorHAnsi"/>
          <w:lang w:eastAsia="el-GR"/>
        </w:rPr>
        <w:t>αποχρώντα</w:t>
      </w:r>
      <w:proofErr w:type="spellEnd"/>
      <w:r w:rsidRPr="005B5E40">
        <w:rPr>
          <w:rFonts w:eastAsia="Calibri" w:cstheme="minorHAnsi"/>
          <w:lang w:eastAsia="el-GR"/>
        </w:rPr>
        <w:t xml:space="preserve"> ουσιώδη λόγο, ο οποίος αναγράφεται στα πρακτικά. </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(στ) Με αίτηση μετόχων που εκπροσωπούν το ένα εικοστό (1/20) του καταβεβλημένου μετοχικού κεφαλαίου, η λήψη αποφάσεως επί τινός θέματος της ημερήσιας διάταξης της Γενικής Συνέλευσης, ενεργείται δια ονομαστικής κλήσεως.</w:t>
      </w: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Αντίστοιχες προθεσμίες για τυχόν άσκηση δικαιωμάτων μειοψηφίας των μετόχων ισχύουν και σε περίπτωση Επαν</w:t>
      </w:r>
      <w:r w:rsidR="005B5E40">
        <w:rPr>
          <w:rFonts w:eastAsia="Calibri" w:cstheme="minorHAnsi"/>
          <w:lang w:eastAsia="el-GR"/>
        </w:rPr>
        <w:t xml:space="preserve">αληπτικών Γενικών Συνελεύσεων. </w:t>
      </w: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Εταιρείας.</w:t>
      </w:r>
    </w:p>
    <w:p w:rsidR="003438F2" w:rsidRPr="005B5E40" w:rsidRDefault="003438F2" w:rsidP="003438F2">
      <w:pPr>
        <w:spacing w:after="0" w:line="240" w:lineRule="auto"/>
        <w:jc w:val="both"/>
        <w:rPr>
          <w:rFonts w:eastAsia="Calibri" w:cstheme="minorHAnsi"/>
          <w:u w:val="single"/>
          <w:lang w:eastAsia="el-GR"/>
        </w:rPr>
      </w:pPr>
      <w:r w:rsidRPr="005B5E40">
        <w:rPr>
          <w:rFonts w:eastAsia="Calibri" w:cstheme="minorHAnsi"/>
          <w:u w:val="single"/>
          <w:lang w:eastAsia="el-GR"/>
        </w:rPr>
        <w:br/>
        <w:t>Διαθέσιμα έγγραφα και πληροφορίες</w:t>
      </w:r>
    </w:p>
    <w:p w:rsidR="003438F2" w:rsidRPr="005B5E40" w:rsidRDefault="003438F2" w:rsidP="003438F2">
      <w:pPr>
        <w:spacing w:after="0" w:line="240" w:lineRule="auto"/>
        <w:jc w:val="both"/>
        <w:rPr>
          <w:rFonts w:eastAsia="Calibri" w:cstheme="minorHAnsi"/>
          <w:lang w:eastAsia="el-GR"/>
        </w:rPr>
      </w:pPr>
    </w:p>
    <w:p w:rsidR="003438F2" w:rsidRPr="005B5E40" w:rsidRDefault="003438F2" w:rsidP="003438F2">
      <w:pPr>
        <w:spacing w:after="0" w:line="240" w:lineRule="auto"/>
        <w:jc w:val="both"/>
        <w:rPr>
          <w:rFonts w:eastAsia="Calibri" w:cstheme="minorHAnsi"/>
          <w:lang w:eastAsia="el-GR"/>
        </w:rPr>
      </w:pPr>
      <w:r w:rsidRPr="005B5E40">
        <w:rPr>
          <w:rFonts w:eastAsia="Calibri" w:cstheme="minorHAnsi"/>
          <w:lang w:eastAsia="el-GR"/>
        </w:rPr>
        <w:t xml:space="preserve">Οι ενδιαφερόμενοι μέτοχοι δύνανται να λαμβάνουν αντίγραφα των εγγράφων και σχεδίων αποφάσεων της παρ. 3 του άρθρου 27 του Κ.Ν. 2190/1920, όπως ισχύει, προσερχόμενοι στα γραφεία της έδρας της Εταιρείας (οδός Κηφισού, </w:t>
      </w:r>
      <w:proofErr w:type="spellStart"/>
      <w:r w:rsidRPr="005B5E40">
        <w:rPr>
          <w:rFonts w:eastAsia="Calibri" w:cstheme="minorHAnsi"/>
          <w:lang w:eastAsia="el-GR"/>
        </w:rPr>
        <w:t>αριθμ</w:t>
      </w:r>
      <w:proofErr w:type="spellEnd"/>
      <w:r w:rsidRPr="005B5E40">
        <w:rPr>
          <w:rFonts w:eastAsia="Calibri" w:cstheme="minorHAnsi"/>
          <w:lang w:eastAsia="el-GR"/>
        </w:rPr>
        <w:t xml:space="preserve">. 6, Αιγάλεω) ή επικοινωνώντας με το Τμήμα Εξυπηρέτησης Μετόχων στο τηλέφωνο 210 5386400. Τα ως άνω έγγραφα και οι πληροφορίες της παρ. 3 του άρθρου 27 του Κ.Ν. 2190/1920, όπως ισχύει, είναι επίσης διαθέσιμες στην ιστοσελίδα της Εταιρείας </w:t>
      </w:r>
      <w:hyperlink r:id="rId6" w:history="1">
        <w:r w:rsidRPr="005B5E40">
          <w:rPr>
            <w:rFonts w:eastAsia="Calibri" w:cstheme="minorHAnsi"/>
            <w:color w:val="0000FF"/>
            <w:sz w:val="24"/>
            <w:szCs w:val="24"/>
            <w:u w:val="single"/>
            <w:lang w:eastAsia="el-GR"/>
          </w:rPr>
          <w:t>www.</w:t>
        </w:r>
        <w:r w:rsidRPr="005B5E40">
          <w:rPr>
            <w:rFonts w:eastAsia="Calibri" w:cstheme="minorHAnsi"/>
            <w:color w:val="0000FF"/>
            <w:sz w:val="24"/>
            <w:szCs w:val="24"/>
            <w:u w:val="single"/>
            <w:lang w:val="en-US" w:eastAsia="el-GR"/>
          </w:rPr>
          <w:t>gedsa</w:t>
        </w:r>
        <w:r w:rsidRPr="005B5E40">
          <w:rPr>
            <w:rFonts w:eastAsia="Calibri" w:cstheme="minorHAnsi"/>
            <w:color w:val="0000FF"/>
            <w:sz w:val="24"/>
            <w:szCs w:val="24"/>
            <w:u w:val="single"/>
            <w:lang w:eastAsia="el-GR"/>
          </w:rPr>
          <w:t>.</w:t>
        </w:r>
        <w:proofErr w:type="spellStart"/>
        <w:r w:rsidRPr="005B5E40">
          <w:rPr>
            <w:rFonts w:eastAsia="Calibri" w:cstheme="minorHAnsi"/>
            <w:color w:val="0000FF"/>
            <w:sz w:val="24"/>
            <w:szCs w:val="24"/>
            <w:u w:val="single"/>
            <w:lang w:eastAsia="el-GR"/>
          </w:rPr>
          <w:t>gr</w:t>
        </w:r>
        <w:proofErr w:type="spellEnd"/>
      </w:hyperlink>
      <w:r w:rsidRPr="005B5E40">
        <w:rPr>
          <w:rFonts w:eastAsia="Calibri" w:cstheme="minorHAnsi"/>
          <w:lang w:eastAsia="el-GR"/>
        </w:rPr>
        <w:t xml:space="preserve"> .</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rPr>
      </w:pPr>
    </w:p>
    <w:p w:rsidR="003438F2" w:rsidRPr="005B5E40" w:rsidRDefault="003438F2" w:rsidP="003438F2">
      <w:pPr>
        <w:overflowPunct w:val="0"/>
        <w:autoSpaceDE w:val="0"/>
        <w:autoSpaceDN w:val="0"/>
        <w:adjustRightInd w:val="0"/>
        <w:spacing w:after="0" w:line="240" w:lineRule="auto"/>
        <w:jc w:val="center"/>
        <w:rPr>
          <w:rFonts w:eastAsia="Times New Roman" w:cstheme="minorHAnsi"/>
        </w:rPr>
      </w:pPr>
      <w:r w:rsidRPr="005B5E40">
        <w:rPr>
          <w:rFonts w:eastAsia="Times New Roman" w:cstheme="minorHAnsi"/>
        </w:rPr>
        <w:t>Αιγάλεω  01/09/2017</w:t>
      </w:r>
    </w:p>
    <w:p w:rsidR="003438F2" w:rsidRPr="005B5E40" w:rsidRDefault="003438F2" w:rsidP="003438F2">
      <w:pPr>
        <w:overflowPunct w:val="0"/>
        <w:autoSpaceDE w:val="0"/>
        <w:autoSpaceDN w:val="0"/>
        <w:adjustRightInd w:val="0"/>
        <w:spacing w:after="0" w:line="240" w:lineRule="auto"/>
        <w:jc w:val="center"/>
        <w:rPr>
          <w:rFonts w:eastAsia="Times New Roman" w:cstheme="minorHAnsi"/>
        </w:rPr>
      </w:pPr>
      <w:r w:rsidRPr="005B5E40">
        <w:rPr>
          <w:rFonts w:eastAsia="Times New Roman" w:cstheme="minorHAnsi"/>
        </w:rPr>
        <w:t>ΤΟ ΔΙΟΙΚΗΤΙΚΟ ΣΥΜΒΟΥΛΙΟ</w:t>
      </w:r>
    </w:p>
    <w:p w:rsidR="003438F2" w:rsidRPr="00C82621" w:rsidRDefault="003438F2" w:rsidP="003438F2">
      <w:pPr>
        <w:spacing w:after="0" w:line="240" w:lineRule="auto"/>
        <w:rPr>
          <w:rFonts w:ascii="Tahoma" w:eastAsia="Times New Roman" w:hAnsi="Tahoma" w:cs="Tahoma"/>
          <w:lang w:eastAsia="el-GR"/>
        </w:rPr>
      </w:pPr>
    </w:p>
    <w:p w:rsidR="009D075D" w:rsidRDefault="009D075D"/>
    <w:sectPr w:rsidR="009D075D" w:rsidSect="005B5E40">
      <w:pgSz w:w="11906" w:h="16838"/>
      <w:pgMar w:top="1276"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F2"/>
    <w:rsid w:val="003438F2"/>
    <w:rsid w:val="005B5E40"/>
    <w:rsid w:val="008E45EF"/>
    <w:rsid w:val="009D07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edsa.gr" TargetMode="External"/><Relationship Id="rId5" Type="http://schemas.openxmlformats.org/officeDocument/2006/relationships/hyperlink" Target="http://www.geds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1943</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Tsamouris Akis</dc:creator>
  <cp:lastModifiedBy>m.patrinou</cp:lastModifiedBy>
  <cp:revision>2</cp:revision>
  <cp:lastPrinted>2017-09-04T12:11:00Z</cp:lastPrinted>
  <dcterms:created xsi:type="dcterms:W3CDTF">2017-09-04T12:11:00Z</dcterms:created>
  <dcterms:modified xsi:type="dcterms:W3CDTF">2017-09-04T12:11:00Z</dcterms:modified>
</cp:coreProperties>
</file>