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4C" w:rsidRPr="00263472" w:rsidRDefault="0005264C" w:rsidP="002B5865">
      <w:pPr>
        <w:pStyle w:val="PlainText"/>
        <w:ind w:left="2880" w:firstLine="720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263472">
        <w:rPr>
          <w:rFonts w:ascii="Arial" w:hAnsi="Arial" w:cs="Arial"/>
          <w:noProof/>
          <w:sz w:val="20"/>
          <w:lang w:val="en-GB" w:eastAsia="en-GB"/>
        </w:rPr>
        <w:drawing>
          <wp:inline distT="0" distB="0" distL="0" distR="0" wp14:anchorId="38FD6613" wp14:editId="6C41B413">
            <wp:extent cx="1400726" cy="914400"/>
            <wp:effectExtent l="0" t="0" r="9525" b="0"/>
            <wp:docPr id="1" name="Picture 1" descr="Epg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gr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74" cy="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4C" w:rsidRPr="00263472" w:rsidRDefault="0005264C" w:rsidP="002B5865">
      <w:pPr>
        <w:pStyle w:val="PlainText"/>
        <w:jc w:val="both"/>
        <w:rPr>
          <w:rFonts w:ascii="Arial" w:hAnsi="Arial" w:cs="Arial"/>
          <w:sz w:val="20"/>
        </w:rPr>
      </w:pPr>
    </w:p>
    <w:p w:rsidR="00263472" w:rsidRPr="00263472" w:rsidRDefault="001B63F3" w:rsidP="002B5865">
      <w:pPr>
        <w:pStyle w:val="PlainText"/>
        <w:jc w:val="right"/>
        <w:rPr>
          <w:rFonts w:ascii="Arial" w:hAnsi="Arial" w:cs="Arial"/>
          <w:sz w:val="20"/>
        </w:rPr>
      </w:pPr>
      <w:r w:rsidRPr="00263472">
        <w:rPr>
          <w:rFonts w:ascii="Arial" w:hAnsi="Arial" w:cs="Arial"/>
          <w:sz w:val="20"/>
        </w:rPr>
        <w:t xml:space="preserve">Αθήνα, </w:t>
      </w:r>
      <w:r w:rsidR="00163E73">
        <w:rPr>
          <w:rFonts w:ascii="Arial" w:hAnsi="Arial" w:cs="Arial"/>
          <w:sz w:val="20"/>
        </w:rPr>
        <w:t>26</w:t>
      </w:r>
      <w:r w:rsidRPr="00263472">
        <w:rPr>
          <w:rFonts w:ascii="Arial" w:hAnsi="Arial" w:cs="Arial"/>
          <w:sz w:val="20"/>
        </w:rPr>
        <w:t xml:space="preserve"> </w:t>
      </w:r>
      <w:r w:rsidR="00163E73">
        <w:rPr>
          <w:rFonts w:ascii="Arial" w:hAnsi="Arial" w:cs="Arial"/>
          <w:sz w:val="20"/>
        </w:rPr>
        <w:t>Ιουλίου</w:t>
      </w:r>
      <w:r w:rsidRPr="00263472">
        <w:rPr>
          <w:rFonts w:ascii="Arial" w:hAnsi="Arial" w:cs="Arial"/>
          <w:sz w:val="20"/>
        </w:rPr>
        <w:t xml:space="preserve"> 201</w:t>
      </w:r>
      <w:r w:rsidR="00163E73">
        <w:rPr>
          <w:rFonts w:ascii="Arial" w:hAnsi="Arial" w:cs="Arial"/>
          <w:sz w:val="20"/>
        </w:rPr>
        <w:t>7</w:t>
      </w:r>
    </w:p>
    <w:p w:rsidR="001B63F3" w:rsidRPr="00263472" w:rsidRDefault="001B63F3" w:rsidP="002B5865">
      <w:pPr>
        <w:pStyle w:val="PlainText"/>
        <w:jc w:val="right"/>
        <w:rPr>
          <w:rFonts w:ascii="Arial" w:hAnsi="Arial" w:cs="Arial"/>
          <w:sz w:val="20"/>
        </w:rPr>
      </w:pPr>
      <w:r w:rsidRPr="00263472">
        <w:rPr>
          <w:rFonts w:ascii="Arial" w:hAnsi="Arial" w:cs="Arial"/>
          <w:sz w:val="20"/>
        </w:rPr>
        <w:t xml:space="preserve"> </w:t>
      </w:r>
    </w:p>
    <w:p w:rsidR="001B63F3" w:rsidRPr="00263472" w:rsidRDefault="003C09BD" w:rsidP="00263472">
      <w:pPr>
        <w:pStyle w:val="Plai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ΑΝΤΛΗΣΗ ΝΕΩΝ ΚΕΦΑΛΑΙΩΝ ΥΨΟΥΣ</w:t>
      </w:r>
      <w:r w:rsidRPr="00263472">
        <w:rPr>
          <w:rFonts w:ascii="Arial" w:hAnsi="Arial" w:cs="Arial"/>
          <w:b/>
          <w:sz w:val="20"/>
        </w:rPr>
        <w:t xml:space="preserve"> €</w:t>
      </w:r>
      <w:r>
        <w:rPr>
          <w:rFonts w:ascii="Arial" w:hAnsi="Arial" w:cs="Arial"/>
          <w:b/>
          <w:sz w:val="20"/>
        </w:rPr>
        <w:t>79</w:t>
      </w:r>
      <w:r w:rsidRPr="00263472">
        <w:rPr>
          <w:rFonts w:ascii="Arial" w:hAnsi="Arial" w:cs="Arial"/>
          <w:b/>
          <w:sz w:val="20"/>
        </w:rPr>
        <w:t>ΕΚ.</w:t>
      </w:r>
      <w:r w:rsidR="00CA3225" w:rsidRPr="00CA3225">
        <w:rPr>
          <w:rFonts w:ascii="Arial" w:hAnsi="Arial" w:cs="Arial"/>
          <w:b/>
          <w:sz w:val="20"/>
        </w:rPr>
        <w:t xml:space="preserve"> </w:t>
      </w:r>
      <w:r w:rsidR="00CA3225">
        <w:rPr>
          <w:rFonts w:ascii="Arial" w:hAnsi="Arial" w:cs="Arial"/>
          <w:b/>
          <w:sz w:val="20"/>
        </w:rPr>
        <w:t>ΜΕ ΑΠΟΔΟΣΗ 3,333%</w:t>
      </w:r>
      <w:r>
        <w:rPr>
          <w:rFonts w:ascii="Arial" w:hAnsi="Arial" w:cs="Arial"/>
          <w:b/>
          <w:sz w:val="20"/>
        </w:rPr>
        <w:t xml:space="preserve"> ΜΕΣΩ </w:t>
      </w:r>
      <w:r w:rsidRPr="00263472">
        <w:rPr>
          <w:rFonts w:ascii="Arial" w:hAnsi="Arial" w:cs="Arial"/>
          <w:b/>
          <w:sz w:val="20"/>
        </w:rPr>
        <w:t>ΝΕΑΣ</w:t>
      </w:r>
      <w:r>
        <w:rPr>
          <w:rFonts w:ascii="Arial" w:hAnsi="Arial" w:cs="Arial"/>
          <w:b/>
          <w:sz w:val="20"/>
        </w:rPr>
        <w:t xml:space="preserve"> ΟΜΟΛΟΓΙΑΚΗΣ</w:t>
      </w:r>
      <w:r w:rsidRPr="00263472">
        <w:rPr>
          <w:rFonts w:ascii="Arial" w:hAnsi="Arial" w:cs="Arial"/>
          <w:b/>
          <w:sz w:val="20"/>
        </w:rPr>
        <w:t xml:space="preserve"> ΕΚΔΟΣΗΣ</w:t>
      </w:r>
    </w:p>
    <w:p w:rsidR="00263472" w:rsidRPr="00263472" w:rsidRDefault="00263472" w:rsidP="00263472">
      <w:pPr>
        <w:pStyle w:val="PlainText"/>
        <w:jc w:val="center"/>
        <w:rPr>
          <w:rFonts w:ascii="Arial" w:hAnsi="Arial" w:cs="Arial"/>
          <w:sz w:val="20"/>
        </w:rPr>
      </w:pPr>
    </w:p>
    <w:p w:rsidR="001B63F3" w:rsidRPr="00263472" w:rsidRDefault="006B0CAD" w:rsidP="002B5865">
      <w:pPr>
        <w:pStyle w:val="PlainText"/>
        <w:jc w:val="both"/>
        <w:rPr>
          <w:rFonts w:ascii="Arial" w:hAnsi="Arial" w:cs="Arial"/>
          <w:sz w:val="20"/>
          <w:szCs w:val="22"/>
        </w:rPr>
      </w:pPr>
      <w:r w:rsidRPr="00263472">
        <w:rPr>
          <w:rFonts w:ascii="Arial" w:hAnsi="Arial" w:cs="Arial"/>
          <w:sz w:val="20"/>
          <w:szCs w:val="22"/>
        </w:rPr>
        <w:t>Σύμφωνα</w:t>
      </w:r>
      <w:r w:rsidR="001B63F3" w:rsidRPr="00263472">
        <w:rPr>
          <w:rFonts w:ascii="Arial" w:hAnsi="Arial" w:cs="Arial"/>
          <w:sz w:val="20"/>
          <w:szCs w:val="22"/>
        </w:rPr>
        <w:t xml:space="preserve"> με τις </w:t>
      </w:r>
      <w:r w:rsidR="00A61D56" w:rsidRPr="00263472">
        <w:rPr>
          <w:rFonts w:ascii="Arial" w:hAnsi="Arial" w:cs="Arial"/>
          <w:sz w:val="20"/>
          <w:szCs w:val="22"/>
        </w:rPr>
        <w:t xml:space="preserve">εφαρμοστές </w:t>
      </w:r>
      <w:r w:rsidR="001B63F3" w:rsidRPr="00263472">
        <w:rPr>
          <w:rFonts w:ascii="Arial" w:hAnsi="Arial" w:cs="Arial"/>
          <w:sz w:val="20"/>
          <w:szCs w:val="22"/>
        </w:rPr>
        <w:t>διατάξεις του</w:t>
      </w:r>
      <w:r w:rsidR="00A61D56" w:rsidRPr="00263472">
        <w:rPr>
          <w:rFonts w:ascii="Arial" w:hAnsi="Arial" w:cs="Arial"/>
          <w:sz w:val="20"/>
          <w:szCs w:val="22"/>
        </w:rPr>
        <w:t xml:space="preserve"> Κανονισμού (ΕΕ) 596/2014, του</w:t>
      </w:r>
      <w:r w:rsidR="001B63F3" w:rsidRPr="00263472">
        <w:rPr>
          <w:rFonts w:ascii="Arial" w:hAnsi="Arial" w:cs="Arial"/>
          <w:sz w:val="20"/>
          <w:szCs w:val="22"/>
        </w:rPr>
        <w:t xml:space="preserve"> Ν. 3556/2007, </w:t>
      </w:r>
      <w:r w:rsidR="00A61D56" w:rsidRPr="00263472">
        <w:rPr>
          <w:rFonts w:ascii="Arial" w:hAnsi="Arial" w:cs="Arial"/>
          <w:sz w:val="20"/>
          <w:szCs w:val="22"/>
        </w:rPr>
        <w:t>της Απόφασης</w:t>
      </w:r>
      <w:r w:rsidR="001B63F3" w:rsidRPr="00263472">
        <w:rPr>
          <w:rFonts w:ascii="Arial" w:hAnsi="Arial" w:cs="Arial"/>
          <w:sz w:val="20"/>
          <w:szCs w:val="22"/>
        </w:rPr>
        <w:t xml:space="preserve"> 1/434/03.07.2007 της Επιτροπής Κεφαλαιαγοράς</w:t>
      </w:r>
      <w:r w:rsidR="00A61D56" w:rsidRPr="00263472">
        <w:rPr>
          <w:rFonts w:ascii="Arial" w:hAnsi="Arial" w:cs="Arial"/>
          <w:sz w:val="20"/>
          <w:szCs w:val="22"/>
        </w:rPr>
        <w:t xml:space="preserve"> και του Κανονισμού του Χρηματιστηρίου Αθηνών</w:t>
      </w:r>
      <w:r w:rsidR="001B63F3" w:rsidRPr="00263472">
        <w:rPr>
          <w:rFonts w:ascii="Arial" w:hAnsi="Arial" w:cs="Arial"/>
          <w:sz w:val="20"/>
          <w:szCs w:val="22"/>
        </w:rPr>
        <w:t xml:space="preserve">, </w:t>
      </w:r>
      <w:r w:rsidRPr="00263472">
        <w:rPr>
          <w:rFonts w:ascii="Arial" w:hAnsi="Arial" w:cs="Arial"/>
          <w:sz w:val="20"/>
          <w:szCs w:val="22"/>
        </w:rPr>
        <w:t xml:space="preserve">η ΕΛΛΗΝΙΚΑ ΠΕΤΡΕΛΑΙΑ ΑΕ (η «Εταιρεία») </w:t>
      </w:r>
      <w:r w:rsidR="001B63F3" w:rsidRPr="00263472">
        <w:rPr>
          <w:rFonts w:ascii="Arial" w:hAnsi="Arial" w:cs="Arial"/>
          <w:sz w:val="20"/>
          <w:szCs w:val="22"/>
        </w:rPr>
        <w:t>ανακοινώνει ότι:</w:t>
      </w:r>
    </w:p>
    <w:p w:rsidR="001B63F3" w:rsidRPr="00263472" w:rsidRDefault="001B63F3" w:rsidP="002B5865">
      <w:pPr>
        <w:pStyle w:val="PlainText"/>
        <w:jc w:val="both"/>
        <w:rPr>
          <w:rFonts w:ascii="Arial" w:hAnsi="Arial" w:cs="Arial"/>
          <w:sz w:val="20"/>
          <w:szCs w:val="22"/>
        </w:rPr>
      </w:pPr>
    </w:p>
    <w:p w:rsidR="00B938A7" w:rsidRPr="00263472" w:rsidRDefault="008459E6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263472">
        <w:rPr>
          <w:rFonts w:ascii="Arial" w:hAnsi="Arial" w:cs="Arial"/>
          <w:sz w:val="20"/>
          <w:szCs w:val="22"/>
        </w:rPr>
        <w:t xml:space="preserve">Η </w:t>
      </w:r>
      <w:r w:rsidRPr="00263472">
        <w:rPr>
          <w:rFonts w:ascii="Arial" w:hAnsi="Arial" w:cs="Arial"/>
          <w:sz w:val="20"/>
          <w:szCs w:val="22"/>
          <w:lang w:val="en-US"/>
        </w:rPr>
        <w:t>HELLENIC</w:t>
      </w:r>
      <w:r w:rsidRPr="00263472">
        <w:rPr>
          <w:rFonts w:ascii="Arial" w:hAnsi="Arial" w:cs="Arial"/>
          <w:sz w:val="20"/>
          <w:szCs w:val="22"/>
        </w:rPr>
        <w:t xml:space="preserve"> </w:t>
      </w:r>
      <w:r w:rsidRPr="00263472">
        <w:rPr>
          <w:rFonts w:ascii="Arial" w:hAnsi="Arial" w:cs="Arial"/>
          <w:sz w:val="20"/>
          <w:szCs w:val="22"/>
          <w:lang w:val="en-US"/>
        </w:rPr>
        <w:t>PETROLEUM</w:t>
      </w:r>
      <w:r w:rsidRPr="00263472">
        <w:rPr>
          <w:rFonts w:ascii="Arial" w:hAnsi="Arial" w:cs="Arial"/>
          <w:sz w:val="20"/>
          <w:szCs w:val="22"/>
        </w:rPr>
        <w:t xml:space="preserve"> FINANCE PLC</w:t>
      </w:r>
      <w:r w:rsidR="001225F7" w:rsidRPr="00263472">
        <w:rPr>
          <w:rFonts w:ascii="Arial" w:hAnsi="Arial" w:cs="Arial"/>
          <w:sz w:val="20"/>
          <w:szCs w:val="22"/>
        </w:rPr>
        <w:t xml:space="preserve"> (</w:t>
      </w:r>
      <w:r w:rsidR="006B0CAD" w:rsidRPr="00263472">
        <w:rPr>
          <w:rFonts w:ascii="Arial" w:hAnsi="Arial" w:cs="Arial"/>
          <w:sz w:val="20"/>
          <w:szCs w:val="22"/>
        </w:rPr>
        <w:t>η «</w:t>
      </w:r>
      <w:r w:rsidR="001225F7" w:rsidRPr="00263472">
        <w:rPr>
          <w:rFonts w:ascii="Arial" w:hAnsi="Arial" w:cs="Arial"/>
          <w:sz w:val="20"/>
          <w:szCs w:val="22"/>
          <w:lang w:val="en-US"/>
        </w:rPr>
        <w:t>HPF</w:t>
      </w:r>
      <w:r w:rsidR="006B0CAD" w:rsidRPr="00263472">
        <w:rPr>
          <w:rFonts w:ascii="Arial" w:hAnsi="Arial" w:cs="Arial"/>
          <w:sz w:val="20"/>
          <w:szCs w:val="22"/>
        </w:rPr>
        <w:t>»)</w:t>
      </w:r>
      <w:r w:rsidRPr="00263472">
        <w:rPr>
          <w:rFonts w:ascii="Arial" w:hAnsi="Arial" w:cs="Arial"/>
          <w:sz w:val="20"/>
          <w:szCs w:val="22"/>
        </w:rPr>
        <w:t>, εξ ολοκλήρου θυγατρική της</w:t>
      </w:r>
      <w:r w:rsidR="009A783A" w:rsidRPr="00263472">
        <w:rPr>
          <w:rFonts w:ascii="Arial" w:hAnsi="Arial" w:cs="Arial"/>
          <w:sz w:val="20"/>
          <w:szCs w:val="22"/>
        </w:rPr>
        <w:t xml:space="preserve"> </w:t>
      </w:r>
      <w:r w:rsidR="00763730" w:rsidRPr="00263472">
        <w:rPr>
          <w:rFonts w:ascii="Arial" w:hAnsi="Arial" w:cs="Arial"/>
          <w:sz w:val="20"/>
          <w:szCs w:val="22"/>
        </w:rPr>
        <w:t>Εταιρείας</w:t>
      </w:r>
      <w:r w:rsidR="00EA2487" w:rsidRPr="00263472">
        <w:rPr>
          <w:rFonts w:ascii="Arial" w:hAnsi="Arial" w:cs="Arial"/>
          <w:sz w:val="20"/>
          <w:szCs w:val="22"/>
        </w:rPr>
        <w:t>,</w:t>
      </w:r>
      <w:r w:rsidR="008135E9" w:rsidRPr="00263472">
        <w:rPr>
          <w:rFonts w:ascii="Arial" w:hAnsi="Arial" w:cs="Arial"/>
          <w:sz w:val="20"/>
          <w:szCs w:val="22"/>
        </w:rPr>
        <w:t xml:space="preserve"> </w:t>
      </w:r>
      <w:r w:rsidR="009A783A" w:rsidRPr="00263472">
        <w:rPr>
          <w:rFonts w:ascii="Arial" w:hAnsi="Arial" w:cs="Arial"/>
          <w:sz w:val="20"/>
          <w:szCs w:val="22"/>
        </w:rPr>
        <w:t>ολοκλήρωσε με επιτυχία τη</w:t>
      </w:r>
      <w:r w:rsidR="00155B3F" w:rsidRPr="00263472">
        <w:rPr>
          <w:rFonts w:ascii="Arial" w:hAnsi="Arial" w:cs="Arial"/>
          <w:sz w:val="20"/>
          <w:szCs w:val="22"/>
        </w:rPr>
        <w:t xml:space="preserve"> διαδικασία</w:t>
      </w:r>
      <w:r w:rsidR="002F384D" w:rsidRPr="00263472">
        <w:rPr>
          <w:rFonts w:ascii="Arial" w:hAnsi="Arial" w:cs="Arial"/>
          <w:sz w:val="20"/>
          <w:szCs w:val="22"/>
        </w:rPr>
        <w:t xml:space="preserve"> τιμολόγησης</w:t>
      </w:r>
      <w:r w:rsidR="00155B3F" w:rsidRPr="00263472">
        <w:rPr>
          <w:rFonts w:ascii="Arial" w:hAnsi="Arial" w:cs="Arial"/>
          <w:sz w:val="20"/>
          <w:szCs w:val="22"/>
        </w:rPr>
        <w:t xml:space="preserve"> (</w:t>
      </w:r>
      <w:r w:rsidR="002F384D" w:rsidRPr="00263472">
        <w:rPr>
          <w:rFonts w:ascii="Arial" w:hAnsi="Arial" w:cs="Arial"/>
          <w:sz w:val="20"/>
          <w:szCs w:val="22"/>
          <w:lang w:val="en-GB"/>
        </w:rPr>
        <w:t>pricing</w:t>
      </w:r>
      <w:r w:rsidR="00155B3F" w:rsidRPr="00263472">
        <w:rPr>
          <w:rFonts w:ascii="Arial" w:hAnsi="Arial" w:cs="Arial"/>
          <w:sz w:val="20"/>
          <w:szCs w:val="22"/>
        </w:rPr>
        <w:t>) για την</w:t>
      </w:r>
      <w:r w:rsidR="009A783A" w:rsidRPr="00263472">
        <w:rPr>
          <w:rFonts w:ascii="Arial" w:hAnsi="Arial" w:cs="Arial"/>
          <w:sz w:val="20"/>
          <w:szCs w:val="22"/>
        </w:rPr>
        <w:t xml:space="preserve"> έκδοση</w:t>
      </w:r>
      <w:r w:rsidR="00163E73">
        <w:rPr>
          <w:rFonts w:ascii="Arial" w:hAnsi="Arial" w:cs="Arial"/>
          <w:sz w:val="20"/>
          <w:szCs w:val="22"/>
        </w:rPr>
        <w:t xml:space="preserve"> νέων ομολογιών ονομαστικής αξίας €74.5</w:t>
      </w:r>
      <w:r w:rsidR="002D21C1">
        <w:rPr>
          <w:rFonts w:ascii="Arial" w:hAnsi="Arial" w:cs="Arial"/>
          <w:sz w:val="20"/>
          <w:szCs w:val="22"/>
        </w:rPr>
        <w:t xml:space="preserve"> </w:t>
      </w:r>
      <w:r w:rsidR="00163E73">
        <w:rPr>
          <w:rFonts w:ascii="Arial" w:hAnsi="Arial" w:cs="Arial"/>
          <w:sz w:val="20"/>
          <w:szCs w:val="22"/>
        </w:rPr>
        <w:t>εκ</w:t>
      </w:r>
      <w:r w:rsidR="002D21C1">
        <w:rPr>
          <w:rFonts w:ascii="Arial" w:hAnsi="Arial" w:cs="Arial"/>
          <w:sz w:val="20"/>
          <w:szCs w:val="22"/>
        </w:rPr>
        <w:t>ατ.</w:t>
      </w:r>
      <w:r w:rsidRPr="00263472">
        <w:rPr>
          <w:rFonts w:ascii="Arial" w:hAnsi="Arial" w:cs="Arial"/>
          <w:sz w:val="20"/>
          <w:szCs w:val="22"/>
        </w:rPr>
        <w:t xml:space="preserve"> </w:t>
      </w:r>
      <w:r w:rsidR="00424542" w:rsidRPr="00263472">
        <w:rPr>
          <w:rFonts w:ascii="Arial" w:hAnsi="Arial" w:cs="Arial"/>
          <w:sz w:val="20"/>
          <w:szCs w:val="22"/>
        </w:rPr>
        <w:t>(</w:t>
      </w:r>
      <w:r w:rsidR="00163E73" w:rsidRPr="00263472">
        <w:rPr>
          <w:rFonts w:ascii="Arial" w:hAnsi="Arial" w:cs="Arial"/>
          <w:sz w:val="20"/>
          <w:szCs w:val="22"/>
        </w:rPr>
        <w:t>οι «Νέες Ομολογίες»</w:t>
      </w:r>
      <w:r w:rsidR="00424542" w:rsidRPr="00263472">
        <w:rPr>
          <w:rFonts w:ascii="Arial" w:hAnsi="Arial" w:cs="Arial"/>
          <w:sz w:val="20"/>
          <w:szCs w:val="22"/>
        </w:rPr>
        <w:t>)</w:t>
      </w:r>
      <w:r w:rsidR="00163E73">
        <w:rPr>
          <w:rFonts w:ascii="Arial" w:hAnsi="Arial" w:cs="Arial"/>
          <w:sz w:val="20"/>
          <w:szCs w:val="22"/>
        </w:rPr>
        <w:t xml:space="preserve">, </w:t>
      </w:r>
      <w:r w:rsidR="00163E73" w:rsidRPr="003C09BD">
        <w:rPr>
          <w:rFonts w:ascii="Arial" w:hAnsi="Arial" w:cs="Arial"/>
          <w:sz w:val="20"/>
          <w:szCs w:val="22"/>
        </w:rPr>
        <w:t>που</w:t>
      </w:r>
      <w:r w:rsidR="00AD35CF" w:rsidRPr="00AD35CF">
        <w:rPr>
          <w:rFonts w:ascii="Arial" w:hAnsi="Arial" w:cs="Arial"/>
          <w:sz w:val="20"/>
          <w:szCs w:val="22"/>
        </w:rPr>
        <w:t xml:space="preserve"> </w:t>
      </w:r>
      <w:r w:rsidR="00AD35CF">
        <w:rPr>
          <w:rFonts w:ascii="Arial" w:hAnsi="Arial" w:cs="Arial"/>
          <w:sz w:val="20"/>
          <w:szCs w:val="22"/>
        </w:rPr>
        <w:t>θα</w:t>
      </w:r>
      <w:r w:rsidR="00163E73" w:rsidRPr="003C09BD">
        <w:rPr>
          <w:rFonts w:ascii="Arial" w:hAnsi="Arial" w:cs="Arial"/>
          <w:sz w:val="20"/>
          <w:szCs w:val="22"/>
        </w:rPr>
        <w:t xml:space="preserve"> </w:t>
      </w:r>
      <w:r w:rsidR="00163E73" w:rsidRPr="00611B25">
        <w:rPr>
          <w:rFonts w:ascii="Arial" w:hAnsi="Arial" w:cs="Arial"/>
          <w:sz w:val="20"/>
          <w:szCs w:val="22"/>
        </w:rPr>
        <w:t>αποτελούν μέρος</w:t>
      </w:r>
      <w:r w:rsidR="00163E73" w:rsidRPr="003C09BD">
        <w:rPr>
          <w:rFonts w:ascii="Arial" w:hAnsi="Arial" w:cs="Arial"/>
          <w:sz w:val="20"/>
          <w:szCs w:val="22"/>
        </w:rPr>
        <w:t xml:space="preserve"> των υφιστάμενων</w:t>
      </w:r>
      <w:r w:rsidR="00424542" w:rsidRPr="003C09BD">
        <w:rPr>
          <w:rFonts w:ascii="Arial" w:hAnsi="Arial" w:cs="Arial"/>
          <w:sz w:val="20"/>
          <w:szCs w:val="22"/>
        </w:rPr>
        <w:t xml:space="preserve"> </w:t>
      </w:r>
      <w:r w:rsidRPr="003C09BD">
        <w:rPr>
          <w:rFonts w:ascii="Arial" w:hAnsi="Arial" w:cs="Arial"/>
          <w:sz w:val="20"/>
          <w:szCs w:val="22"/>
        </w:rPr>
        <w:t>ομολογιών</w:t>
      </w:r>
      <w:r w:rsidR="00163E73" w:rsidRPr="003C09BD">
        <w:rPr>
          <w:rFonts w:ascii="Arial" w:hAnsi="Arial" w:cs="Arial"/>
          <w:sz w:val="20"/>
          <w:szCs w:val="22"/>
        </w:rPr>
        <w:t xml:space="preserve"> λήξης Οκτωβρίου 2021</w:t>
      </w:r>
      <w:r w:rsidR="00611B25">
        <w:rPr>
          <w:rFonts w:ascii="Arial" w:hAnsi="Arial" w:cs="Arial"/>
          <w:sz w:val="20"/>
          <w:szCs w:val="22"/>
        </w:rPr>
        <w:t xml:space="preserve"> (οι «Αρχικές Ομολογίες»)</w:t>
      </w:r>
      <w:r w:rsidR="00163E73" w:rsidRPr="003C09BD">
        <w:rPr>
          <w:rFonts w:ascii="Arial" w:hAnsi="Arial" w:cs="Arial"/>
          <w:sz w:val="20"/>
          <w:szCs w:val="22"/>
        </w:rPr>
        <w:t>. Οι Νέες Ομολογίες</w:t>
      </w:r>
      <w:r w:rsidR="009A783A" w:rsidRPr="003C09BD">
        <w:rPr>
          <w:rFonts w:ascii="Arial" w:hAnsi="Arial" w:cs="Arial"/>
          <w:sz w:val="20"/>
          <w:szCs w:val="22"/>
        </w:rPr>
        <w:t>,</w:t>
      </w:r>
      <w:r w:rsidRPr="003C09BD">
        <w:rPr>
          <w:rFonts w:ascii="Arial" w:hAnsi="Arial" w:cs="Arial"/>
          <w:sz w:val="20"/>
          <w:szCs w:val="22"/>
        </w:rPr>
        <w:t xml:space="preserve"> πλήρως εγγυημέν</w:t>
      </w:r>
      <w:r w:rsidR="00163E73" w:rsidRPr="003C09BD">
        <w:rPr>
          <w:rFonts w:ascii="Arial" w:hAnsi="Arial" w:cs="Arial"/>
          <w:sz w:val="20"/>
          <w:szCs w:val="22"/>
        </w:rPr>
        <w:t>ες</w:t>
      </w:r>
      <w:r w:rsidRPr="003C09BD">
        <w:rPr>
          <w:rFonts w:ascii="Arial" w:hAnsi="Arial" w:cs="Arial"/>
          <w:sz w:val="20"/>
          <w:szCs w:val="22"/>
        </w:rPr>
        <w:t xml:space="preserve"> από την </w:t>
      </w:r>
      <w:r w:rsidR="006B0CAD" w:rsidRPr="003C09BD">
        <w:rPr>
          <w:rFonts w:ascii="Arial" w:hAnsi="Arial" w:cs="Arial"/>
          <w:sz w:val="20"/>
          <w:szCs w:val="22"/>
        </w:rPr>
        <w:t>Εταιρεία</w:t>
      </w:r>
      <w:r w:rsidRPr="003C09BD">
        <w:rPr>
          <w:rFonts w:ascii="Arial" w:hAnsi="Arial" w:cs="Arial"/>
          <w:sz w:val="20"/>
          <w:szCs w:val="22"/>
        </w:rPr>
        <w:t>,</w:t>
      </w:r>
      <w:r w:rsidR="00163E73" w:rsidRPr="003C09BD">
        <w:rPr>
          <w:rFonts w:ascii="Arial" w:hAnsi="Arial" w:cs="Arial"/>
          <w:sz w:val="20"/>
          <w:szCs w:val="22"/>
        </w:rPr>
        <w:t xml:space="preserve"> προσφέρθηκαν μέσω ιδιωτικής τοποθέτησης (η «Τοποθέτηση»)</w:t>
      </w:r>
      <w:r w:rsidR="001D18FC" w:rsidRPr="003C09BD">
        <w:rPr>
          <w:rFonts w:ascii="Arial" w:hAnsi="Arial" w:cs="Arial"/>
          <w:sz w:val="20"/>
          <w:szCs w:val="22"/>
        </w:rPr>
        <w:t>,</w:t>
      </w:r>
      <w:r w:rsidR="009A783A" w:rsidRPr="003C09BD">
        <w:rPr>
          <w:rFonts w:ascii="Arial" w:hAnsi="Arial" w:cs="Arial"/>
          <w:sz w:val="20"/>
          <w:szCs w:val="22"/>
        </w:rPr>
        <w:t xml:space="preserve"> </w:t>
      </w:r>
      <w:r w:rsidR="001D18FC" w:rsidRPr="003C09BD">
        <w:rPr>
          <w:rFonts w:ascii="Arial" w:hAnsi="Arial" w:cs="Arial"/>
          <w:sz w:val="20"/>
          <w:szCs w:val="22"/>
        </w:rPr>
        <w:t>με</w:t>
      </w:r>
      <w:r w:rsidR="002F384D" w:rsidRPr="003C09BD">
        <w:rPr>
          <w:rFonts w:ascii="Arial" w:hAnsi="Arial" w:cs="Arial"/>
          <w:sz w:val="20"/>
          <w:szCs w:val="22"/>
        </w:rPr>
        <w:t xml:space="preserve"> τιμή διάθεσης </w:t>
      </w:r>
      <w:r w:rsidR="001D18FC" w:rsidRPr="00611B25">
        <w:rPr>
          <w:rFonts w:ascii="Arial" w:hAnsi="Arial" w:cs="Arial"/>
          <w:sz w:val="20"/>
          <w:szCs w:val="22"/>
        </w:rPr>
        <w:t>106</w:t>
      </w:r>
      <w:r w:rsidR="00142E00" w:rsidRPr="00142E00">
        <w:rPr>
          <w:rFonts w:ascii="Arial" w:hAnsi="Arial" w:cs="Arial"/>
          <w:sz w:val="20"/>
          <w:szCs w:val="22"/>
        </w:rPr>
        <w:t>%</w:t>
      </w:r>
      <w:r w:rsidRPr="003C09BD">
        <w:rPr>
          <w:rFonts w:ascii="Arial" w:hAnsi="Arial" w:cs="Arial"/>
          <w:sz w:val="20"/>
          <w:szCs w:val="22"/>
        </w:rPr>
        <w:t>,</w:t>
      </w:r>
      <w:r w:rsidR="001D18FC" w:rsidRPr="003C09BD">
        <w:rPr>
          <w:rFonts w:ascii="Arial" w:hAnsi="Arial" w:cs="Arial"/>
          <w:sz w:val="20"/>
          <w:szCs w:val="22"/>
        </w:rPr>
        <w:t xml:space="preserve"> </w:t>
      </w:r>
      <w:r w:rsidR="001D18FC" w:rsidRPr="00611B25">
        <w:rPr>
          <w:rFonts w:ascii="Arial" w:hAnsi="Arial" w:cs="Arial"/>
          <w:sz w:val="20"/>
          <w:szCs w:val="22"/>
        </w:rPr>
        <w:t>που αντιστοιχ</w:t>
      </w:r>
      <w:r w:rsidR="00480C92" w:rsidRPr="00611B25">
        <w:rPr>
          <w:rFonts w:ascii="Arial" w:hAnsi="Arial" w:cs="Arial"/>
          <w:sz w:val="20"/>
          <w:szCs w:val="22"/>
        </w:rPr>
        <w:t>εί</w:t>
      </w:r>
      <w:r w:rsidR="001D18FC" w:rsidRPr="00611B25">
        <w:rPr>
          <w:rFonts w:ascii="Arial" w:hAnsi="Arial" w:cs="Arial"/>
          <w:sz w:val="20"/>
          <w:szCs w:val="22"/>
        </w:rPr>
        <w:t xml:space="preserve"> σε </w:t>
      </w:r>
      <w:r w:rsidR="001D18FC" w:rsidRPr="00611B25">
        <w:rPr>
          <w:rFonts w:ascii="Arial" w:hAnsi="Arial" w:cs="Arial"/>
          <w:b/>
          <w:sz w:val="20"/>
          <w:szCs w:val="22"/>
        </w:rPr>
        <w:t>συνολικό ύψος έκδοσης €79</w:t>
      </w:r>
      <w:r w:rsidR="002D21C1">
        <w:rPr>
          <w:rFonts w:ascii="Arial" w:hAnsi="Arial" w:cs="Arial"/>
          <w:b/>
          <w:sz w:val="20"/>
          <w:szCs w:val="22"/>
        </w:rPr>
        <w:t xml:space="preserve"> </w:t>
      </w:r>
      <w:r w:rsidR="001D18FC" w:rsidRPr="00611B25">
        <w:rPr>
          <w:rFonts w:ascii="Arial" w:hAnsi="Arial" w:cs="Arial"/>
          <w:b/>
          <w:sz w:val="20"/>
          <w:szCs w:val="22"/>
        </w:rPr>
        <w:t>εκατ. και απόδοση 3,3</w:t>
      </w:r>
      <w:r w:rsidR="00142E00" w:rsidRPr="00142E00">
        <w:rPr>
          <w:rFonts w:ascii="Arial" w:hAnsi="Arial" w:cs="Arial"/>
          <w:b/>
          <w:sz w:val="20"/>
          <w:szCs w:val="22"/>
        </w:rPr>
        <w:t>33</w:t>
      </w:r>
      <w:r w:rsidR="001D18FC" w:rsidRPr="00611B25">
        <w:rPr>
          <w:rFonts w:ascii="Arial" w:hAnsi="Arial" w:cs="Arial"/>
          <w:b/>
          <w:sz w:val="20"/>
          <w:szCs w:val="22"/>
        </w:rPr>
        <w:t>%</w:t>
      </w:r>
      <w:r w:rsidR="001D18FC">
        <w:rPr>
          <w:rFonts w:ascii="Arial" w:hAnsi="Arial" w:cs="Arial"/>
          <w:sz w:val="20"/>
          <w:szCs w:val="22"/>
        </w:rPr>
        <w:t xml:space="preserve"> και </w:t>
      </w:r>
      <w:r w:rsidRPr="00263472">
        <w:rPr>
          <w:rFonts w:ascii="Arial" w:hAnsi="Arial" w:cs="Arial"/>
          <w:sz w:val="20"/>
          <w:szCs w:val="22"/>
        </w:rPr>
        <w:t>αναμένεται να εισαχθούν προς διαπραγμάτευση στο Χρηματιστήριο του Λουξεμβούργου.</w:t>
      </w:r>
      <w:r w:rsidR="002F384D" w:rsidRPr="00263472">
        <w:rPr>
          <w:rFonts w:ascii="Arial" w:hAnsi="Arial" w:cs="Arial"/>
          <w:sz w:val="20"/>
          <w:szCs w:val="22"/>
        </w:rPr>
        <w:t xml:space="preserve"> </w:t>
      </w:r>
    </w:p>
    <w:p w:rsidR="00B938A7" w:rsidRPr="00263472" w:rsidRDefault="00B938A7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F62137" w:rsidRPr="00263472" w:rsidRDefault="001D18FC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Η </w:t>
      </w:r>
      <w:r w:rsidR="00CC7E47">
        <w:rPr>
          <w:rFonts w:ascii="Arial" w:hAnsi="Arial" w:cs="Arial"/>
          <w:sz w:val="20"/>
          <w:szCs w:val="22"/>
        </w:rPr>
        <w:t>έκδοση αυτή είναι η πρώτη συναλλαγή που πραγματοποιείτ</w:t>
      </w:r>
      <w:r w:rsidR="003C09BD">
        <w:rPr>
          <w:rFonts w:ascii="Arial" w:hAnsi="Arial" w:cs="Arial"/>
          <w:sz w:val="20"/>
          <w:szCs w:val="22"/>
        </w:rPr>
        <w:t>αι</w:t>
      </w:r>
      <w:r w:rsidR="00CC7E47">
        <w:rPr>
          <w:rFonts w:ascii="Arial" w:hAnsi="Arial" w:cs="Arial"/>
          <w:sz w:val="20"/>
          <w:szCs w:val="22"/>
        </w:rPr>
        <w:t xml:space="preserve"> στην Ελλάδα στ</w:t>
      </w:r>
      <w:r w:rsidR="003C09BD">
        <w:rPr>
          <w:rFonts w:ascii="Arial" w:hAnsi="Arial" w:cs="Arial"/>
          <w:sz w:val="20"/>
          <w:szCs w:val="22"/>
        </w:rPr>
        <w:t>ο</w:t>
      </w:r>
      <w:r w:rsidR="00CC7E47">
        <w:rPr>
          <w:rFonts w:ascii="Arial" w:hAnsi="Arial" w:cs="Arial"/>
          <w:sz w:val="20"/>
          <w:szCs w:val="22"/>
        </w:rPr>
        <w:t xml:space="preserve"> πλαίσι</w:t>
      </w:r>
      <w:r w:rsidR="003C09BD">
        <w:rPr>
          <w:rFonts w:ascii="Arial" w:hAnsi="Arial" w:cs="Arial"/>
          <w:sz w:val="20"/>
          <w:szCs w:val="22"/>
        </w:rPr>
        <w:t>ο</w:t>
      </w:r>
      <w:r w:rsidR="00CC7E47">
        <w:rPr>
          <w:rFonts w:ascii="Arial" w:hAnsi="Arial" w:cs="Arial"/>
          <w:sz w:val="20"/>
          <w:szCs w:val="22"/>
        </w:rPr>
        <w:t xml:space="preserve"> του νέου Ευρωπαϊκού θεσμικού πλαισίου που ισχύ</w:t>
      </w:r>
      <w:r w:rsidR="003C09BD">
        <w:rPr>
          <w:rFonts w:ascii="Arial" w:hAnsi="Arial" w:cs="Arial"/>
          <w:sz w:val="20"/>
          <w:szCs w:val="22"/>
        </w:rPr>
        <w:t>ει</w:t>
      </w:r>
      <w:r w:rsidR="00CC7E47">
        <w:rPr>
          <w:rFonts w:ascii="Arial" w:hAnsi="Arial" w:cs="Arial"/>
          <w:sz w:val="20"/>
          <w:szCs w:val="22"/>
        </w:rPr>
        <w:t xml:space="preserve"> από την 20/7/2017 και </w:t>
      </w:r>
      <w:r>
        <w:rPr>
          <w:rFonts w:ascii="Arial" w:hAnsi="Arial" w:cs="Arial"/>
          <w:sz w:val="20"/>
          <w:szCs w:val="22"/>
        </w:rPr>
        <w:t xml:space="preserve">καλύφθηκε εξ’ ολοκλήρου από επιλεγμένους θεσμικούς επενδυτές, συμπεριλαμβανομένων της </w:t>
      </w:r>
      <w:r w:rsidR="003C3A28">
        <w:rPr>
          <w:rFonts w:ascii="Arial" w:hAnsi="Arial" w:cs="Arial"/>
          <w:sz w:val="20"/>
          <w:szCs w:val="20"/>
        </w:rPr>
        <w:t>Τράπεζα</w:t>
      </w:r>
      <w:r w:rsidR="002D21C1">
        <w:rPr>
          <w:rFonts w:ascii="Arial" w:hAnsi="Arial" w:cs="Arial"/>
          <w:sz w:val="20"/>
          <w:szCs w:val="20"/>
        </w:rPr>
        <w:t>ς</w:t>
      </w:r>
      <w:r w:rsidR="003C3A28">
        <w:rPr>
          <w:rFonts w:ascii="Arial" w:hAnsi="Arial" w:cs="Arial"/>
          <w:sz w:val="20"/>
          <w:szCs w:val="20"/>
        </w:rPr>
        <w:t xml:space="preserve"> Εμπορίου και Ανάπτυξης Ευξείνου Πόντου</w:t>
      </w:r>
      <w:r>
        <w:rPr>
          <w:rFonts w:ascii="Arial" w:hAnsi="Arial" w:cs="Arial"/>
          <w:sz w:val="20"/>
          <w:szCs w:val="22"/>
        </w:rPr>
        <w:t xml:space="preserve"> και της Ευρωπαϊκής Τράπεζας για Ανασυγκρότηση και Ανάπτυξη.</w:t>
      </w:r>
    </w:p>
    <w:p w:rsidR="00E14494" w:rsidRPr="00263472" w:rsidRDefault="00E14494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8459E6" w:rsidRPr="00263472" w:rsidRDefault="008459E6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263472">
        <w:rPr>
          <w:rFonts w:ascii="Arial" w:hAnsi="Arial" w:cs="Arial"/>
          <w:sz w:val="20"/>
          <w:szCs w:val="22"/>
        </w:rPr>
        <w:t>Τα κεφάλαια</w:t>
      </w:r>
      <w:r w:rsidR="001D18FC">
        <w:rPr>
          <w:rFonts w:ascii="Arial" w:hAnsi="Arial" w:cs="Arial"/>
          <w:sz w:val="20"/>
          <w:szCs w:val="22"/>
        </w:rPr>
        <w:t xml:space="preserve"> που αντλήθηκαν μέσω</w:t>
      </w:r>
      <w:r w:rsidRPr="00263472">
        <w:rPr>
          <w:rFonts w:ascii="Arial" w:hAnsi="Arial" w:cs="Arial"/>
          <w:sz w:val="20"/>
          <w:szCs w:val="22"/>
        </w:rPr>
        <w:t xml:space="preserve"> </w:t>
      </w:r>
      <w:r w:rsidR="001D18FC">
        <w:rPr>
          <w:rFonts w:ascii="Arial" w:hAnsi="Arial" w:cs="Arial"/>
          <w:sz w:val="20"/>
          <w:szCs w:val="22"/>
        </w:rPr>
        <w:t>των Νέων Ομολογιών</w:t>
      </w:r>
      <w:r w:rsidRPr="00263472">
        <w:rPr>
          <w:rFonts w:ascii="Arial" w:hAnsi="Arial" w:cs="Arial"/>
          <w:sz w:val="20"/>
          <w:szCs w:val="22"/>
        </w:rPr>
        <w:t xml:space="preserve"> θα χρησιμοποιηθούν </w:t>
      </w:r>
      <w:r w:rsidR="000E66BF">
        <w:rPr>
          <w:rFonts w:ascii="Arial" w:hAnsi="Arial" w:cs="Arial"/>
          <w:sz w:val="20"/>
          <w:szCs w:val="22"/>
        </w:rPr>
        <w:t xml:space="preserve">για γενικούς εταιρικούς σκοπούς </w:t>
      </w:r>
      <w:r w:rsidR="00CC7E47">
        <w:rPr>
          <w:rFonts w:ascii="Arial" w:hAnsi="Arial" w:cs="Arial"/>
          <w:sz w:val="20"/>
          <w:szCs w:val="22"/>
        </w:rPr>
        <w:t xml:space="preserve">και </w:t>
      </w:r>
      <w:r w:rsidR="00142E00">
        <w:rPr>
          <w:rFonts w:ascii="Arial" w:hAnsi="Arial" w:cs="Arial"/>
          <w:sz w:val="20"/>
          <w:szCs w:val="22"/>
        </w:rPr>
        <w:t xml:space="preserve">συγκεκριμένα </w:t>
      </w:r>
      <w:r w:rsidR="003C09BD">
        <w:rPr>
          <w:rFonts w:ascii="Arial" w:hAnsi="Arial" w:cs="Arial"/>
          <w:sz w:val="20"/>
          <w:szCs w:val="22"/>
        </w:rPr>
        <w:t xml:space="preserve">την </w:t>
      </w:r>
      <w:r w:rsidR="000E66BF">
        <w:rPr>
          <w:rFonts w:ascii="Arial" w:hAnsi="Arial" w:cs="Arial"/>
          <w:sz w:val="20"/>
          <w:szCs w:val="22"/>
        </w:rPr>
        <w:t>υλοποίηση του εγκεκριμένου επενδυτικού πλάνου</w:t>
      </w:r>
      <w:r w:rsidR="00611B25" w:rsidRPr="00611B25">
        <w:rPr>
          <w:rFonts w:ascii="Arial" w:hAnsi="Arial" w:cs="Arial"/>
          <w:sz w:val="20"/>
          <w:szCs w:val="22"/>
        </w:rPr>
        <w:t xml:space="preserve"> </w:t>
      </w:r>
      <w:r w:rsidR="00611B25">
        <w:rPr>
          <w:rFonts w:ascii="Arial" w:hAnsi="Arial" w:cs="Arial"/>
          <w:sz w:val="20"/>
          <w:szCs w:val="22"/>
        </w:rPr>
        <w:t>της Εταιρείας και</w:t>
      </w:r>
      <w:r w:rsidR="000E66BF">
        <w:rPr>
          <w:rFonts w:ascii="Arial" w:hAnsi="Arial" w:cs="Arial"/>
          <w:sz w:val="20"/>
          <w:szCs w:val="22"/>
        </w:rPr>
        <w:t xml:space="preserve"> του </w:t>
      </w:r>
      <w:r w:rsidR="00611B25">
        <w:rPr>
          <w:rFonts w:ascii="Arial" w:hAnsi="Arial" w:cs="Arial"/>
          <w:sz w:val="20"/>
          <w:szCs w:val="22"/>
        </w:rPr>
        <w:t>ο</w:t>
      </w:r>
      <w:r w:rsidR="000E66BF">
        <w:rPr>
          <w:rFonts w:ascii="Arial" w:hAnsi="Arial" w:cs="Arial"/>
          <w:sz w:val="20"/>
          <w:szCs w:val="22"/>
        </w:rPr>
        <w:t>μίλου</w:t>
      </w:r>
      <w:r w:rsidR="00611B25">
        <w:rPr>
          <w:rFonts w:ascii="Arial" w:hAnsi="Arial" w:cs="Arial"/>
          <w:sz w:val="20"/>
          <w:szCs w:val="22"/>
        </w:rPr>
        <w:t xml:space="preserve"> ΕΛΛΗΝΙΚΑ ΠΕΤΡΕΛΑΙΑ</w:t>
      </w:r>
      <w:r w:rsidR="00142E00">
        <w:rPr>
          <w:rFonts w:ascii="Arial" w:hAnsi="Arial" w:cs="Arial"/>
          <w:sz w:val="20"/>
          <w:szCs w:val="22"/>
        </w:rPr>
        <w:t>, μέρος του οποίου αφορά σε</w:t>
      </w:r>
      <w:r w:rsidR="000E66BF">
        <w:rPr>
          <w:rFonts w:ascii="Arial" w:hAnsi="Arial" w:cs="Arial"/>
          <w:sz w:val="20"/>
          <w:szCs w:val="22"/>
        </w:rPr>
        <w:t xml:space="preserve"> ανανεώσιμες πηγές ενέργειας.</w:t>
      </w:r>
    </w:p>
    <w:p w:rsidR="008459E6" w:rsidRPr="00263472" w:rsidRDefault="008459E6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8459E6" w:rsidRPr="00263472" w:rsidRDefault="008459E6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263472">
        <w:rPr>
          <w:rFonts w:ascii="Arial" w:hAnsi="Arial" w:cs="Arial"/>
          <w:sz w:val="20"/>
          <w:szCs w:val="22"/>
        </w:rPr>
        <w:t xml:space="preserve">Η </w:t>
      </w:r>
      <w:r w:rsidR="000E66BF">
        <w:rPr>
          <w:rFonts w:ascii="Arial" w:hAnsi="Arial" w:cs="Arial"/>
          <w:sz w:val="20"/>
          <w:szCs w:val="22"/>
        </w:rPr>
        <w:t>Τοποθέτηση συμβάλει στην υλοποίηση της χρηματοοικονομικής στρατηγικής του Ομίλου για μείωση του κόστους χρηματοδότησης</w:t>
      </w:r>
      <w:r w:rsidR="00611B25">
        <w:rPr>
          <w:rFonts w:ascii="Arial" w:hAnsi="Arial" w:cs="Arial"/>
          <w:sz w:val="20"/>
          <w:szCs w:val="22"/>
        </w:rPr>
        <w:t xml:space="preserve">, καθώς η απόδοση της Τοποθέτησης είναι σημαντικά χαμηλότερη σε σχέση με τις Αρχικές Ομολογίες </w:t>
      </w:r>
      <w:r w:rsidR="000E66BF">
        <w:rPr>
          <w:rFonts w:ascii="Arial" w:hAnsi="Arial" w:cs="Arial"/>
          <w:sz w:val="20"/>
          <w:szCs w:val="22"/>
        </w:rPr>
        <w:t xml:space="preserve"> και περαιτέρω </w:t>
      </w:r>
      <w:r w:rsidR="000E6000" w:rsidRPr="00263472">
        <w:rPr>
          <w:rFonts w:ascii="Arial" w:hAnsi="Arial" w:cs="Arial"/>
          <w:sz w:val="20"/>
          <w:szCs w:val="22"/>
        </w:rPr>
        <w:t>διαφοροπο</w:t>
      </w:r>
      <w:r w:rsidR="000E66BF">
        <w:rPr>
          <w:rFonts w:ascii="Arial" w:hAnsi="Arial" w:cs="Arial"/>
          <w:sz w:val="20"/>
          <w:szCs w:val="22"/>
        </w:rPr>
        <w:t>ίηση</w:t>
      </w:r>
      <w:r w:rsidR="000E6000" w:rsidRPr="00263472">
        <w:rPr>
          <w:rFonts w:ascii="Arial" w:hAnsi="Arial" w:cs="Arial"/>
          <w:sz w:val="20"/>
          <w:szCs w:val="22"/>
        </w:rPr>
        <w:t xml:space="preserve"> </w:t>
      </w:r>
      <w:r w:rsidR="000E66BF">
        <w:rPr>
          <w:rFonts w:ascii="Arial" w:hAnsi="Arial" w:cs="Arial"/>
          <w:sz w:val="20"/>
          <w:szCs w:val="22"/>
        </w:rPr>
        <w:t>των</w:t>
      </w:r>
      <w:r w:rsidR="000E6000" w:rsidRPr="00263472">
        <w:rPr>
          <w:rFonts w:ascii="Arial" w:hAnsi="Arial" w:cs="Arial"/>
          <w:sz w:val="20"/>
          <w:szCs w:val="22"/>
        </w:rPr>
        <w:t xml:space="preserve"> πηγ</w:t>
      </w:r>
      <w:r w:rsidR="000E66BF">
        <w:rPr>
          <w:rFonts w:ascii="Arial" w:hAnsi="Arial" w:cs="Arial"/>
          <w:sz w:val="20"/>
          <w:szCs w:val="22"/>
        </w:rPr>
        <w:t>ών</w:t>
      </w:r>
      <w:r w:rsidR="000E6000" w:rsidRPr="00263472">
        <w:rPr>
          <w:rFonts w:ascii="Arial" w:hAnsi="Arial" w:cs="Arial"/>
          <w:sz w:val="20"/>
          <w:szCs w:val="22"/>
        </w:rPr>
        <w:t xml:space="preserve"> </w:t>
      </w:r>
      <w:r w:rsidR="00611B25">
        <w:rPr>
          <w:rFonts w:ascii="Arial" w:hAnsi="Arial" w:cs="Arial"/>
          <w:sz w:val="20"/>
          <w:szCs w:val="22"/>
        </w:rPr>
        <w:t>άντλησης κεφαλαίων</w:t>
      </w:r>
      <w:r w:rsidR="000E66BF">
        <w:rPr>
          <w:rFonts w:ascii="Arial" w:hAnsi="Arial" w:cs="Arial"/>
          <w:sz w:val="20"/>
          <w:szCs w:val="22"/>
        </w:rPr>
        <w:t>, με τη συμμετοχή διεθνών χρηματοοικονομικών οργανισμών.</w:t>
      </w:r>
    </w:p>
    <w:p w:rsidR="006A4432" w:rsidRPr="00263472" w:rsidRDefault="006A4432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A4432" w:rsidRPr="00263472" w:rsidRDefault="006A4432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263472">
        <w:rPr>
          <w:rFonts w:ascii="Arial" w:hAnsi="Arial" w:cs="Arial"/>
          <w:sz w:val="20"/>
          <w:szCs w:val="22"/>
        </w:rPr>
        <w:t xml:space="preserve">Η εκκαθάριση της </w:t>
      </w:r>
      <w:r w:rsidR="000E66BF">
        <w:rPr>
          <w:rFonts w:ascii="Arial" w:hAnsi="Arial" w:cs="Arial"/>
          <w:sz w:val="20"/>
          <w:szCs w:val="22"/>
        </w:rPr>
        <w:t xml:space="preserve">Τοποθέτησης </w:t>
      </w:r>
      <w:r w:rsidRPr="00263472">
        <w:rPr>
          <w:rFonts w:ascii="Arial" w:hAnsi="Arial" w:cs="Arial"/>
          <w:sz w:val="20"/>
          <w:szCs w:val="22"/>
        </w:rPr>
        <w:t xml:space="preserve">αναμένεται να </w:t>
      </w:r>
      <w:r w:rsidR="003108E4" w:rsidRPr="00263472">
        <w:rPr>
          <w:rFonts w:ascii="Arial" w:hAnsi="Arial" w:cs="Arial"/>
          <w:sz w:val="20"/>
          <w:szCs w:val="22"/>
        </w:rPr>
        <w:t>ολοκληρωθεί</w:t>
      </w:r>
      <w:r w:rsidRPr="00263472">
        <w:rPr>
          <w:rFonts w:ascii="Arial" w:hAnsi="Arial" w:cs="Arial"/>
          <w:sz w:val="20"/>
          <w:szCs w:val="22"/>
        </w:rPr>
        <w:t xml:space="preserve"> στις </w:t>
      </w:r>
      <w:r w:rsidR="000E66BF">
        <w:rPr>
          <w:rFonts w:ascii="Arial" w:hAnsi="Arial" w:cs="Arial"/>
          <w:sz w:val="20"/>
          <w:szCs w:val="22"/>
        </w:rPr>
        <w:t>31</w:t>
      </w:r>
      <w:r w:rsidRPr="00263472">
        <w:rPr>
          <w:rFonts w:ascii="Arial" w:hAnsi="Arial" w:cs="Arial"/>
          <w:sz w:val="20"/>
          <w:szCs w:val="22"/>
        </w:rPr>
        <w:t xml:space="preserve"> </w:t>
      </w:r>
      <w:r w:rsidR="000E66BF">
        <w:rPr>
          <w:rFonts w:ascii="Arial" w:hAnsi="Arial" w:cs="Arial"/>
          <w:sz w:val="20"/>
          <w:szCs w:val="22"/>
        </w:rPr>
        <w:t>Ιουλίου</w:t>
      </w:r>
      <w:r w:rsidRPr="00263472">
        <w:rPr>
          <w:rFonts w:ascii="Arial" w:hAnsi="Arial" w:cs="Arial"/>
          <w:sz w:val="20"/>
          <w:szCs w:val="22"/>
        </w:rPr>
        <w:t xml:space="preserve"> 201</w:t>
      </w:r>
      <w:r w:rsidR="000E66BF">
        <w:rPr>
          <w:rFonts w:ascii="Arial" w:hAnsi="Arial" w:cs="Arial"/>
          <w:sz w:val="20"/>
          <w:szCs w:val="22"/>
        </w:rPr>
        <w:t>7</w:t>
      </w:r>
      <w:r w:rsidRPr="00263472">
        <w:rPr>
          <w:rFonts w:ascii="Arial" w:hAnsi="Arial" w:cs="Arial"/>
          <w:sz w:val="20"/>
          <w:szCs w:val="22"/>
        </w:rPr>
        <w:t>.</w:t>
      </w:r>
    </w:p>
    <w:p w:rsidR="006A4432" w:rsidRPr="00263472" w:rsidRDefault="006A4432" w:rsidP="002B5865">
      <w:pPr>
        <w:pStyle w:val="PlainTex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1B63F3" w:rsidRPr="00263472" w:rsidRDefault="001B63F3" w:rsidP="002B5865">
      <w:pPr>
        <w:pStyle w:val="PlainText"/>
        <w:jc w:val="both"/>
        <w:rPr>
          <w:rFonts w:ascii="Arial" w:hAnsi="Arial" w:cs="Arial"/>
          <w:sz w:val="20"/>
        </w:rPr>
      </w:pPr>
    </w:p>
    <w:p w:rsidR="00122B43" w:rsidRPr="00263472" w:rsidRDefault="001B63F3" w:rsidP="002B5865">
      <w:pPr>
        <w:pStyle w:val="PlainText"/>
        <w:jc w:val="both"/>
        <w:rPr>
          <w:rFonts w:ascii="Arial" w:hAnsi="Arial" w:cs="Arial"/>
          <w:i/>
          <w:sz w:val="20"/>
        </w:rPr>
      </w:pPr>
      <w:r w:rsidRPr="00263472">
        <w:rPr>
          <w:rFonts w:ascii="Arial" w:hAnsi="Arial" w:cs="Arial"/>
          <w:i/>
          <w:sz w:val="20"/>
        </w:rPr>
        <w:t xml:space="preserve">Η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δεν απευθύνεται, άμεσα ή έμμεσα, στο κοινό εντός της Ελληνικής Δημοκρατίας (Ελλάδα). Ούτε η παρούσα ανακοίνωση, ούτε η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ούτε οποιαδήποτε άλλα έγγραφα ή έτερο υλικό που αφορούν στην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συνιστούν «δημόσια προσφορά κινητών αξιών», κατά την έννοια του ελληνικού νόμου 3401/2005, ή «δημόσια πρόταση», κατά την έννοια του ελληνικού νόμου 3461/2006, για την αγορά, πώληση ή ανταλλαγή ή άλλως για την επένδυση σε κινητές αξίες στην επικράτεια της Ελλάδας. Αντίστοιχα, ούτε η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ούτε οποιαδήποτε άλλα έγγραφα ή έτερο υλικό που αφορούν στην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έχουν υποβληθεί ούτε πρόκειται να υποβληθούν στην Ελληνική Επιτροπή Κεφαλαιαγοράς προς έγκριση δυνάμει αυτών των νόμων. Η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και οποιαδήποτε άλλα έγγραφα ή έτερο υλικό που αφορούν στην </w:t>
      </w:r>
      <w:r w:rsidR="00480C92">
        <w:rPr>
          <w:rFonts w:ascii="Arial" w:hAnsi="Arial" w:cs="Arial"/>
          <w:i/>
          <w:sz w:val="20"/>
        </w:rPr>
        <w:t>Τοποθέτηση</w:t>
      </w:r>
      <w:r w:rsidRPr="00263472">
        <w:rPr>
          <w:rFonts w:ascii="Arial" w:hAnsi="Arial" w:cs="Arial"/>
          <w:i/>
          <w:sz w:val="20"/>
        </w:rPr>
        <w:t xml:space="preserve"> δύνανται να διανεμηθούν, παραδοθούν ή άλλως διατεθούν στην επικράτεια της Ελλάδας μόνο </w:t>
      </w:r>
      <w:r w:rsidR="00D564D0" w:rsidRPr="00263472">
        <w:rPr>
          <w:rFonts w:ascii="Arial" w:hAnsi="Arial" w:cs="Arial"/>
          <w:i/>
          <w:sz w:val="20"/>
        </w:rPr>
        <w:t>υπό τις προϋποθέσεις και τις εξαιρέσεις</w:t>
      </w:r>
      <w:r w:rsidRPr="00263472">
        <w:rPr>
          <w:rFonts w:ascii="Arial" w:hAnsi="Arial" w:cs="Arial"/>
          <w:i/>
          <w:sz w:val="20"/>
        </w:rPr>
        <w:t xml:space="preserve"> </w:t>
      </w:r>
      <w:r w:rsidR="008F0A44" w:rsidRPr="00263472">
        <w:rPr>
          <w:rFonts w:ascii="Arial" w:hAnsi="Arial" w:cs="Arial"/>
          <w:i/>
          <w:sz w:val="20"/>
        </w:rPr>
        <w:t xml:space="preserve"> </w:t>
      </w:r>
      <w:r w:rsidRPr="00263472">
        <w:rPr>
          <w:rFonts w:ascii="Arial" w:hAnsi="Arial" w:cs="Arial"/>
          <w:i/>
          <w:sz w:val="20"/>
        </w:rPr>
        <w:t>του ελληνικού νόμου 3401/2005</w:t>
      </w:r>
      <w:r w:rsidR="008F0A44" w:rsidRPr="00263472">
        <w:rPr>
          <w:rFonts w:ascii="Arial" w:hAnsi="Arial" w:cs="Arial"/>
          <w:i/>
          <w:sz w:val="20"/>
        </w:rPr>
        <w:t xml:space="preserve"> και των λοιπών διατάξεων της εφαρμοστέας νομοθεσίας</w:t>
      </w:r>
      <w:r w:rsidRPr="00263472">
        <w:rPr>
          <w:rFonts w:ascii="Arial" w:hAnsi="Arial" w:cs="Arial"/>
          <w:i/>
          <w:sz w:val="20"/>
        </w:rPr>
        <w:t>.</w:t>
      </w:r>
    </w:p>
    <w:sectPr w:rsidR="00122B43" w:rsidRPr="00263472" w:rsidSect="006E0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F3"/>
    <w:rsid w:val="000174BB"/>
    <w:rsid w:val="00017B8B"/>
    <w:rsid w:val="00027548"/>
    <w:rsid w:val="0005264C"/>
    <w:rsid w:val="00075BEB"/>
    <w:rsid w:val="000E6000"/>
    <w:rsid w:val="000E66BF"/>
    <w:rsid w:val="001225F7"/>
    <w:rsid w:val="00122B43"/>
    <w:rsid w:val="001427FA"/>
    <w:rsid w:val="00142E00"/>
    <w:rsid w:val="00155B3F"/>
    <w:rsid w:val="00163E73"/>
    <w:rsid w:val="00191FC0"/>
    <w:rsid w:val="00194E64"/>
    <w:rsid w:val="001B63F3"/>
    <w:rsid w:val="001B72F1"/>
    <w:rsid w:val="001C0753"/>
    <w:rsid w:val="001C510B"/>
    <w:rsid w:val="001D10B7"/>
    <w:rsid w:val="001D18FC"/>
    <w:rsid w:val="001E4CF0"/>
    <w:rsid w:val="001F0E64"/>
    <w:rsid w:val="0022732C"/>
    <w:rsid w:val="00263472"/>
    <w:rsid w:val="002A0455"/>
    <w:rsid w:val="002B5865"/>
    <w:rsid w:val="002C4EAA"/>
    <w:rsid w:val="002D21C1"/>
    <w:rsid w:val="002F1112"/>
    <w:rsid w:val="002F384D"/>
    <w:rsid w:val="002F59A0"/>
    <w:rsid w:val="003108E4"/>
    <w:rsid w:val="003516F5"/>
    <w:rsid w:val="00387F05"/>
    <w:rsid w:val="003B3D56"/>
    <w:rsid w:val="003C09BD"/>
    <w:rsid w:val="003C3A28"/>
    <w:rsid w:val="003D2869"/>
    <w:rsid w:val="003E3F64"/>
    <w:rsid w:val="00424542"/>
    <w:rsid w:val="00435303"/>
    <w:rsid w:val="00480C92"/>
    <w:rsid w:val="004874E2"/>
    <w:rsid w:val="00492EB2"/>
    <w:rsid w:val="004C0A50"/>
    <w:rsid w:val="004D5DE4"/>
    <w:rsid w:val="005529DF"/>
    <w:rsid w:val="005807BB"/>
    <w:rsid w:val="005D05F3"/>
    <w:rsid w:val="005D6F16"/>
    <w:rsid w:val="005E0A0D"/>
    <w:rsid w:val="005F4BE0"/>
    <w:rsid w:val="00611B25"/>
    <w:rsid w:val="00633ED5"/>
    <w:rsid w:val="006928A4"/>
    <w:rsid w:val="006A4432"/>
    <w:rsid w:val="006B0CAD"/>
    <w:rsid w:val="006B2957"/>
    <w:rsid w:val="006D544E"/>
    <w:rsid w:val="006D7597"/>
    <w:rsid w:val="006E0558"/>
    <w:rsid w:val="006E1F68"/>
    <w:rsid w:val="006E4E84"/>
    <w:rsid w:val="00737719"/>
    <w:rsid w:val="00737E5F"/>
    <w:rsid w:val="00752B23"/>
    <w:rsid w:val="00763730"/>
    <w:rsid w:val="007A561D"/>
    <w:rsid w:val="007B368F"/>
    <w:rsid w:val="007E2DCC"/>
    <w:rsid w:val="008135E9"/>
    <w:rsid w:val="008201A2"/>
    <w:rsid w:val="008459E6"/>
    <w:rsid w:val="00856F06"/>
    <w:rsid w:val="008810CF"/>
    <w:rsid w:val="00894005"/>
    <w:rsid w:val="008B2B19"/>
    <w:rsid w:val="008F0A44"/>
    <w:rsid w:val="008F2CC9"/>
    <w:rsid w:val="00905040"/>
    <w:rsid w:val="0091555F"/>
    <w:rsid w:val="009312A7"/>
    <w:rsid w:val="00953E23"/>
    <w:rsid w:val="00992A13"/>
    <w:rsid w:val="009A783A"/>
    <w:rsid w:val="009D1128"/>
    <w:rsid w:val="009F1A58"/>
    <w:rsid w:val="00A31751"/>
    <w:rsid w:val="00A40445"/>
    <w:rsid w:val="00A61D56"/>
    <w:rsid w:val="00AD35CF"/>
    <w:rsid w:val="00AE2C5D"/>
    <w:rsid w:val="00AE3917"/>
    <w:rsid w:val="00B22E5C"/>
    <w:rsid w:val="00B82DE8"/>
    <w:rsid w:val="00B938A7"/>
    <w:rsid w:val="00BC06B6"/>
    <w:rsid w:val="00BF267A"/>
    <w:rsid w:val="00C15F93"/>
    <w:rsid w:val="00C34DB2"/>
    <w:rsid w:val="00C45861"/>
    <w:rsid w:val="00CA3225"/>
    <w:rsid w:val="00CC7E47"/>
    <w:rsid w:val="00CD237F"/>
    <w:rsid w:val="00CE531B"/>
    <w:rsid w:val="00D07069"/>
    <w:rsid w:val="00D10425"/>
    <w:rsid w:val="00D31790"/>
    <w:rsid w:val="00D564D0"/>
    <w:rsid w:val="00DA3B90"/>
    <w:rsid w:val="00DA6C6D"/>
    <w:rsid w:val="00DF03AC"/>
    <w:rsid w:val="00E14494"/>
    <w:rsid w:val="00E16545"/>
    <w:rsid w:val="00E22E26"/>
    <w:rsid w:val="00E353D5"/>
    <w:rsid w:val="00E60896"/>
    <w:rsid w:val="00E60AF0"/>
    <w:rsid w:val="00E936AA"/>
    <w:rsid w:val="00EA2487"/>
    <w:rsid w:val="00EA3F3B"/>
    <w:rsid w:val="00F2219C"/>
    <w:rsid w:val="00F3231B"/>
    <w:rsid w:val="00F62137"/>
    <w:rsid w:val="00FC2870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5DC1C-DB71-46B6-AEBD-9CB30690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63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63F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HELPE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Tsaitas Vasilis</dc:creator>
  <cp:lastModifiedBy>Tsaitas Vasilis</cp:lastModifiedBy>
  <cp:revision>6</cp:revision>
  <cp:lastPrinted>2016-10-07T13:57:00Z</cp:lastPrinted>
  <dcterms:created xsi:type="dcterms:W3CDTF">2017-07-26T07:15:00Z</dcterms:created>
  <dcterms:modified xsi:type="dcterms:W3CDTF">2017-07-26T13:02:00Z</dcterms:modified>
</cp:coreProperties>
</file>