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D05" w:rsidRDefault="00AA0D05" w:rsidP="005A615A">
      <w:pPr>
        <w:keepNext/>
        <w:spacing w:after="0" w:line="240" w:lineRule="auto"/>
        <w:ind w:left="360"/>
        <w:jc w:val="center"/>
        <w:outlineLvl w:val="2"/>
        <w:rPr>
          <w:rFonts w:ascii="Arial" w:eastAsia="Times New Roman" w:hAnsi="Arial" w:cs="Arial"/>
          <w:b/>
          <w:u w:val="single"/>
        </w:rPr>
      </w:pPr>
    </w:p>
    <w:p w:rsidR="00AA0D05" w:rsidRPr="00AA0D05" w:rsidRDefault="00AA0D05" w:rsidP="005A615A">
      <w:pPr>
        <w:keepNext/>
        <w:spacing w:after="0" w:line="240" w:lineRule="auto"/>
        <w:ind w:left="360"/>
        <w:jc w:val="center"/>
        <w:outlineLvl w:val="2"/>
        <w:rPr>
          <w:rFonts w:ascii="Arial" w:eastAsia="Times New Roman" w:hAnsi="Arial" w:cs="Arial"/>
          <w:b/>
          <w:u w:val="single"/>
        </w:rPr>
      </w:pPr>
    </w:p>
    <w:p w:rsidR="005A615A" w:rsidRPr="00AA0D05" w:rsidRDefault="005A615A" w:rsidP="005A615A">
      <w:pPr>
        <w:keepNext/>
        <w:spacing w:after="0" w:line="240" w:lineRule="auto"/>
        <w:ind w:left="360"/>
        <w:jc w:val="center"/>
        <w:outlineLvl w:val="2"/>
        <w:rPr>
          <w:rFonts w:ascii="Tahoma" w:eastAsia="Times New Roman" w:hAnsi="Tahoma" w:cs="Tahoma"/>
          <w:b/>
          <w:u w:val="single"/>
        </w:rPr>
      </w:pPr>
      <w:r w:rsidRPr="00AA0D05">
        <w:rPr>
          <w:rFonts w:ascii="Tahoma" w:eastAsia="Times New Roman" w:hAnsi="Tahoma" w:cs="Tahoma"/>
          <w:b/>
          <w:u w:val="single"/>
        </w:rPr>
        <w:t>Α</w:t>
      </w:r>
      <w:r w:rsidR="00570CCA" w:rsidRPr="00AA0D05">
        <w:rPr>
          <w:rFonts w:ascii="Tahoma" w:eastAsia="Times New Roman" w:hAnsi="Tahoma" w:cs="Tahoma"/>
          <w:b/>
          <w:u w:val="single"/>
        </w:rPr>
        <w:t xml:space="preserve">ΝΑΚΟΙΝΩΣΗ ΑΠΟΚΤΗΣΗΣ </w:t>
      </w:r>
      <w:r w:rsidRPr="00AA0D05">
        <w:rPr>
          <w:rFonts w:ascii="Tahoma" w:eastAsia="Times New Roman" w:hAnsi="Tahoma" w:cs="Tahoma"/>
          <w:b/>
          <w:u w:val="single"/>
        </w:rPr>
        <w:t>Ι</w:t>
      </w:r>
      <w:r w:rsidR="00487781" w:rsidRPr="00AA0D05">
        <w:rPr>
          <w:rFonts w:ascii="Tahoma" w:eastAsia="Times New Roman" w:hAnsi="Tahoma" w:cs="Tahoma"/>
          <w:b/>
          <w:u w:val="single"/>
        </w:rPr>
        <w:t>ΔΙΩΝ ΜΕΤΟΧΩ</w:t>
      </w:r>
      <w:r w:rsidRPr="00AA0D05">
        <w:rPr>
          <w:rFonts w:ascii="Tahoma" w:eastAsia="Times New Roman" w:hAnsi="Tahoma" w:cs="Tahoma"/>
          <w:b/>
          <w:u w:val="single"/>
        </w:rPr>
        <w:t>Ν</w:t>
      </w:r>
      <w:r w:rsidR="00487781" w:rsidRPr="00AA0D05">
        <w:rPr>
          <w:rFonts w:ascii="Tahoma" w:hAnsi="Tahoma" w:cs="Tahoma"/>
          <w:b/>
          <w:color w:val="000000"/>
          <w:u w:val="single"/>
        </w:rPr>
        <w:t xml:space="preserve"> </w:t>
      </w:r>
      <w:r w:rsidR="00233F7F">
        <w:rPr>
          <w:rFonts w:ascii="Tahoma" w:hAnsi="Tahoma" w:cs="Tahoma"/>
          <w:b/>
          <w:color w:val="000000"/>
          <w:u w:val="single"/>
        </w:rPr>
        <w:t>ΣΤΟ ΠΛΑΙΣΙΟ ΠΡΟΓΡΑΜΜΑΤΟΣ ΠΑΡΟΧΗΣ ΔΙΚΑΙΩΜΑΤΩΝ ΠΡΟΑΙΡΕΣΗΣ ΑΓΟΡΑΣ ΜΕΤΟΧΩΝ</w:t>
      </w:r>
    </w:p>
    <w:p w:rsidR="005A615A" w:rsidRPr="00AA0D05" w:rsidRDefault="005A615A" w:rsidP="005A615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eastAsia="Times New Roman" w:hAnsi="Tahoma" w:cs="Tahoma"/>
          <w:b/>
          <w:iCs/>
          <w:u w:val="single"/>
          <w:lang w:eastAsia="el-GR"/>
        </w:rPr>
      </w:pPr>
    </w:p>
    <w:p w:rsidR="005A615A" w:rsidRPr="00A45515" w:rsidRDefault="005A615A" w:rsidP="005A615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iCs/>
          <w:u w:val="single"/>
          <w:lang w:eastAsia="el-GR"/>
        </w:rPr>
      </w:pPr>
    </w:p>
    <w:p w:rsidR="005A615A" w:rsidRPr="00AA0D05" w:rsidRDefault="00930479" w:rsidP="005A615A">
      <w:p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Η </w:t>
      </w:r>
      <w:r w:rsidR="005A615A" w:rsidRPr="00AA0D05">
        <w:rPr>
          <w:rFonts w:ascii="Tahoma" w:eastAsia="Times New Roman" w:hAnsi="Tahoma" w:cs="Tahoma"/>
        </w:rPr>
        <w:t xml:space="preserve">ΕΛΛΗΝΙΚΑ </w:t>
      </w:r>
      <w:r w:rsidR="00487781" w:rsidRPr="00AA0D05">
        <w:rPr>
          <w:rFonts w:ascii="Tahoma" w:eastAsia="Times New Roman" w:hAnsi="Tahoma" w:cs="Tahoma"/>
        </w:rPr>
        <w:t xml:space="preserve">ΠΕΤΡΕΛΑΙΑ Α.Ε. ανακοινώνει προς το επενδυτικό κοινό ότι σε συμμόρφωση με τις διατάξεις </w:t>
      </w:r>
      <w:r>
        <w:rPr>
          <w:rFonts w:ascii="Tahoma" w:eastAsia="Times New Roman" w:hAnsi="Tahoma" w:cs="Tahoma"/>
        </w:rPr>
        <w:t xml:space="preserve">της κείμενης νομοθεσίας (άρθρο </w:t>
      </w:r>
      <w:r w:rsidR="00487781" w:rsidRPr="00AA0D05">
        <w:rPr>
          <w:rFonts w:ascii="Tahoma" w:eastAsia="Times New Roman" w:hAnsi="Tahoma" w:cs="Tahoma"/>
        </w:rPr>
        <w:t xml:space="preserve">16 του </w:t>
      </w:r>
      <w:proofErr w:type="spellStart"/>
      <w:r w:rsidR="00487781" w:rsidRPr="00AA0D05">
        <w:rPr>
          <w:rFonts w:ascii="Tahoma" w:eastAsia="Times New Roman" w:hAnsi="Tahoma" w:cs="Tahoma"/>
        </w:rPr>
        <w:t>κ.ν</w:t>
      </w:r>
      <w:proofErr w:type="spellEnd"/>
      <w:r w:rsidR="00487781" w:rsidRPr="00AA0D05">
        <w:rPr>
          <w:rFonts w:ascii="Tahoma" w:eastAsia="Times New Roman" w:hAnsi="Tahoma" w:cs="Tahoma"/>
        </w:rPr>
        <w:t xml:space="preserve">. 2190/1920, κανονισμός ΕΕ 596/2014 του Ευρωπαϊκού Κοινοβουλίου και Συμβουλίου και </w:t>
      </w:r>
      <w:proofErr w:type="spellStart"/>
      <w:r w:rsidR="00487781" w:rsidRPr="00AA0D05">
        <w:rPr>
          <w:rFonts w:ascii="Tahoma" w:eastAsia="Times New Roman" w:hAnsi="Tahoma" w:cs="Tahoma"/>
        </w:rPr>
        <w:t>κατ</w:t>
      </w:r>
      <w:proofErr w:type="spellEnd"/>
      <w:r w:rsidR="00487781" w:rsidRPr="00AA0D05">
        <w:rPr>
          <w:rFonts w:ascii="Tahoma" w:eastAsia="Times New Roman" w:hAnsi="Tahoma" w:cs="Tahoma"/>
        </w:rPr>
        <w:t>΄</w:t>
      </w:r>
      <w:r w:rsidRPr="00930479">
        <w:rPr>
          <w:rFonts w:ascii="Tahoma" w:eastAsia="Times New Roman" w:hAnsi="Tahoma" w:cs="Tahoma"/>
        </w:rPr>
        <w:t xml:space="preserve"> </w:t>
      </w:r>
      <w:r w:rsidR="00487781" w:rsidRPr="00AA0D05">
        <w:rPr>
          <w:rFonts w:ascii="Tahoma" w:eastAsia="Times New Roman" w:hAnsi="Tahoma" w:cs="Tahoma"/>
        </w:rPr>
        <w:t xml:space="preserve">εξουσιοδότηση Κανονισμός ΕΕ 2016/1052 της Επιτροπής) και σε υλοποίηση του </w:t>
      </w:r>
      <w:r w:rsidR="00570CCA" w:rsidRPr="00AA0D05">
        <w:rPr>
          <w:rFonts w:ascii="Tahoma" w:eastAsia="Times New Roman" w:hAnsi="Tahoma" w:cs="Tahoma"/>
        </w:rPr>
        <w:t xml:space="preserve">ισχύοντος </w:t>
      </w:r>
      <w:r w:rsidR="00487781" w:rsidRPr="00AA0D05">
        <w:rPr>
          <w:rFonts w:ascii="Tahoma" w:eastAsia="Times New Roman" w:hAnsi="Tahoma" w:cs="Tahoma"/>
        </w:rPr>
        <w:t xml:space="preserve">Προγράμματος Παροχής Δικαιωμάτων Προαίρεσης αγοράς μετοχών </w:t>
      </w:r>
      <w:r w:rsidR="00570CCA" w:rsidRPr="00AA0D05">
        <w:rPr>
          <w:rFonts w:ascii="Tahoma" w:eastAsia="Times New Roman" w:hAnsi="Tahoma" w:cs="Tahoma"/>
        </w:rPr>
        <w:t>που εγκρίθηκε από τις Γενικές Συνελε</w:t>
      </w:r>
      <w:r>
        <w:rPr>
          <w:rFonts w:ascii="Tahoma" w:eastAsia="Times New Roman" w:hAnsi="Tahoma" w:cs="Tahoma"/>
        </w:rPr>
        <w:t xml:space="preserve">ύσεις των Μετόχων της Εταιρείας στις 25.6.2015 και </w:t>
      </w:r>
      <w:bookmarkStart w:id="0" w:name="_GoBack"/>
      <w:bookmarkEnd w:id="0"/>
      <w:r w:rsidR="00570CCA" w:rsidRPr="00AA0D05">
        <w:rPr>
          <w:rFonts w:ascii="Tahoma" w:eastAsia="Times New Roman" w:hAnsi="Tahoma" w:cs="Tahoma"/>
        </w:rPr>
        <w:t>στις 6.7.2017 και εξειδικε</w:t>
      </w:r>
      <w:r w:rsidR="00233F7F">
        <w:rPr>
          <w:rFonts w:ascii="Tahoma" w:eastAsia="Times New Roman" w:hAnsi="Tahoma" w:cs="Tahoma"/>
        </w:rPr>
        <w:t>ύτηκε με τις από 22.6.2017 και 10</w:t>
      </w:r>
      <w:r w:rsidR="00570CCA" w:rsidRPr="00AA0D05">
        <w:rPr>
          <w:rFonts w:ascii="Tahoma" w:eastAsia="Times New Roman" w:hAnsi="Tahoma" w:cs="Tahoma"/>
        </w:rPr>
        <w:t xml:space="preserve">.7.2017 αποφάσεις του Διοικητικού Συμβουλίου της Εταιρείας </w:t>
      </w:r>
      <w:r w:rsidR="00AA0D05" w:rsidRPr="00AA0D05">
        <w:rPr>
          <w:rFonts w:ascii="Tahoma" w:eastAsia="Times New Roman" w:hAnsi="Tahoma" w:cs="Tahoma"/>
        </w:rPr>
        <w:t>(</w:t>
      </w:r>
      <w:r w:rsidR="00570CCA" w:rsidRPr="00AA0D05">
        <w:rPr>
          <w:rFonts w:ascii="Tahoma" w:eastAsia="Times New Roman" w:hAnsi="Tahoma" w:cs="Tahoma"/>
        </w:rPr>
        <w:t xml:space="preserve">το οποίο είχε εξουσιοδοτηθεί προς τούτο με την από 22.6.2015 απόφαση της Γενικής Συνέλευσης) </w:t>
      </w:r>
      <w:r w:rsidR="00233F7F">
        <w:rPr>
          <w:rFonts w:ascii="Tahoma" w:eastAsia="Times New Roman" w:hAnsi="Tahoma" w:cs="Tahoma"/>
        </w:rPr>
        <w:t xml:space="preserve"> θα προβεί από την 11</w:t>
      </w:r>
      <w:r w:rsidR="00487781" w:rsidRPr="00AA0D05">
        <w:rPr>
          <w:rFonts w:ascii="Tahoma" w:eastAsia="Times New Roman" w:hAnsi="Tahoma" w:cs="Tahoma"/>
          <w:vertAlign w:val="superscript"/>
        </w:rPr>
        <w:t>η</w:t>
      </w:r>
      <w:r w:rsidR="00487781" w:rsidRPr="00AA0D05">
        <w:rPr>
          <w:rFonts w:ascii="Tahoma" w:eastAsia="Times New Roman" w:hAnsi="Tahoma" w:cs="Tahoma"/>
        </w:rPr>
        <w:t xml:space="preserve"> Ιουλίου 2017 και για χρονικό διάστημα έως και την 5</w:t>
      </w:r>
      <w:r w:rsidR="00487781" w:rsidRPr="00AA0D05">
        <w:rPr>
          <w:rFonts w:ascii="Tahoma" w:eastAsia="Times New Roman" w:hAnsi="Tahoma" w:cs="Tahoma"/>
          <w:vertAlign w:val="superscript"/>
        </w:rPr>
        <w:t>η</w:t>
      </w:r>
      <w:r w:rsidR="00487781" w:rsidRPr="00AA0D05">
        <w:rPr>
          <w:rFonts w:ascii="Tahoma" w:eastAsia="Times New Roman" w:hAnsi="Tahoma" w:cs="Tahoma"/>
        </w:rPr>
        <w:t xml:space="preserve"> Δεκεμβρίου 2018 σε </w:t>
      </w:r>
      <w:r w:rsidR="00570CCA" w:rsidRPr="00AA0D05">
        <w:rPr>
          <w:rFonts w:ascii="Tahoma" w:eastAsia="Times New Roman" w:hAnsi="Tahoma" w:cs="Tahoma"/>
        </w:rPr>
        <w:t>απόκτηση ιδίων μετοχών</w:t>
      </w:r>
      <w:r w:rsidR="00817919" w:rsidRPr="00AA0D05">
        <w:rPr>
          <w:rFonts w:ascii="Tahoma" w:eastAsia="Times New Roman" w:hAnsi="Tahoma" w:cs="Tahoma"/>
        </w:rPr>
        <w:t xml:space="preserve">. Ο </w:t>
      </w:r>
      <w:r w:rsidR="00817919" w:rsidRPr="00AA0D05">
        <w:rPr>
          <w:rFonts w:ascii="Tahoma" w:eastAsia="Calibri" w:hAnsi="Tahoma" w:cs="Tahoma"/>
        </w:rPr>
        <w:t>ανώτατος αριθμός μετοχών που είναι δυνατόν να αποκτηθούν από την Εταιρεία είναι 3.600.000.</w:t>
      </w:r>
      <w:r w:rsidR="00817919" w:rsidRPr="00AA0D05">
        <w:rPr>
          <w:rFonts w:ascii="Tahoma" w:hAnsi="Tahoma" w:cs="Tahoma"/>
        </w:rPr>
        <w:t xml:space="preserve"> Η απόκτηση των ιδίων μετοχών θα γίνει με ανώτατη τιμή αγοράς τα 15 ευρώ ανά μετοχή και κατώτατη την ονομαστική της αξία και με ανώτατο ημερήσιο όγκο συναλλαγών </w:t>
      </w:r>
      <w:r w:rsidR="00AA0D05" w:rsidRPr="00AA0D05">
        <w:rPr>
          <w:rFonts w:ascii="Tahoma" w:hAnsi="Tahoma" w:cs="Tahoma"/>
        </w:rPr>
        <w:t xml:space="preserve">το 25% το μέσου ημερήσιου όγκου συναλλαγών του μήνα που προηγείται της παρούσας δημοσίευσης, δηλαδή του Ιουνίου 2017.  </w:t>
      </w:r>
      <w:r w:rsidR="00817919" w:rsidRPr="00AA0D05">
        <w:rPr>
          <w:rFonts w:ascii="Tahoma" w:hAnsi="Tahoma" w:cs="Tahoma"/>
        </w:rPr>
        <w:t xml:space="preserve"> </w:t>
      </w:r>
    </w:p>
    <w:p w:rsidR="005A615A" w:rsidRPr="00AA0D05" w:rsidRDefault="005A615A" w:rsidP="005A615A">
      <w:pPr>
        <w:tabs>
          <w:tab w:val="left" w:pos="2985"/>
        </w:tabs>
        <w:spacing w:after="0" w:line="240" w:lineRule="auto"/>
        <w:jc w:val="right"/>
        <w:rPr>
          <w:rFonts w:ascii="Tahoma" w:eastAsia="Times New Roman" w:hAnsi="Tahoma" w:cs="Tahoma"/>
        </w:rPr>
      </w:pPr>
    </w:p>
    <w:p w:rsidR="005A615A" w:rsidRPr="00AA0D05" w:rsidRDefault="00233F7F" w:rsidP="005A615A">
      <w:pPr>
        <w:tabs>
          <w:tab w:val="left" w:pos="2985"/>
        </w:tabs>
        <w:spacing w:after="0" w:line="240" w:lineRule="auto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ΜΑΡΟΥΣΙ 11</w:t>
      </w:r>
      <w:r w:rsidR="005A615A" w:rsidRPr="00AA0D05">
        <w:rPr>
          <w:rFonts w:ascii="Tahoma" w:eastAsia="Times New Roman" w:hAnsi="Tahoma" w:cs="Tahoma"/>
        </w:rPr>
        <w:t>.7.2017</w:t>
      </w:r>
    </w:p>
    <w:p w:rsidR="005A615A" w:rsidRPr="00AA0D05" w:rsidRDefault="005A615A" w:rsidP="005A615A">
      <w:pPr>
        <w:spacing w:after="200" w:line="276" w:lineRule="auto"/>
        <w:rPr>
          <w:rFonts w:ascii="Tahoma" w:hAnsi="Tahoma" w:cs="Tahoma"/>
        </w:rPr>
      </w:pPr>
    </w:p>
    <w:p w:rsidR="005A615A" w:rsidRPr="00AA0D05" w:rsidRDefault="005A615A" w:rsidP="005A615A">
      <w:pPr>
        <w:spacing w:after="200" w:line="276" w:lineRule="auto"/>
        <w:rPr>
          <w:rFonts w:ascii="Tahoma" w:hAnsi="Tahoma" w:cs="Tahoma"/>
        </w:rPr>
      </w:pPr>
    </w:p>
    <w:p w:rsidR="005A615A" w:rsidRDefault="005A615A" w:rsidP="005A615A"/>
    <w:p w:rsidR="00F77654" w:rsidRDefault="00930479"/>
    <w:sectPr w:rsidR="00F77654" w:rsidSect="00930479">
      <w:headerReference w:type="default" r:id="rId6"/>
      <w:footerReference w:type="even" r:id="rId7"/>
      <w:footerReference w:type="default" r:id="rId8"/>
      <w:pgSz w:w="11906" w:h="16838"/>
      <w:pgMar w:top="2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DA4" w:rsidRDefault="00283DA4">
      <w:pPr>
        <w:spacing w:after="0" w:line="240" w:lineRule="auto"/>
      </w:pPr>
      <w:r>
        <w:separator/>
      </w:r>
    </w:p>
  </w:endnote>
  <w:endnote w:type="continuationSeparator" w:id="0">
    <w:p w:rsidR="00283DA4" w:rsidRDefault="0028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01B" w:rsidRDefault="00AA0D05" w:rsidP="009F2F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501B" w:rsidRDefault="00930479" w:rsidP="00E257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01B" w:rsidRDefault="00AA0D05" w:rsidP="009F2F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0479">
      <w:rPr>
        <w:rStyle w:val="PageNumber"/>
        <w:noProof/>
      </w:rPr>
      <w:t>1</w:t>
    </w:r>
    <w:r>
      <w:rPr>
        <w:rStyle w:val="PageNumber"/>
      </w:rPr>
      <w:fldChar w:fldCharType="end"/>
    </w:r>
  </w:p>
  <w:p w:rsidR="0072501B" w:rsidRDefault="00930479" w:rsidP="00E257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DA4" w:rsidRDefault="00283DA4">
      <w:pPr>
        <w:spacing w:after="0" w:line="240" w:lineRule="auto"/>
      </w:pPr>
      <w:r>
        <w:separator/>
      </w:r>
    </w:p>
  </w:footnote>
  <w:footnote w:type="continuationSeparator" w:id="0">
    <w:p w:rsidR="00283DA4" w:rsidRDefault="00283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E84" w:rsidRDefault="00930479">
    <w:pPr>
      <w:pStyle w:val="Header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349D967A" wp14:editId="1CA28C9B">
          <wp:simplePos x="0" y="0"/>
          <wp:positionH relativeFrom="margin">
            <wp:align>center</wp:align>
          </wp:positionH>
          <wp:positionV relativeFrom="paragraph">
            <wp:posOffset>-147955</wp:posOffset>
          </wp:positionV>
          <wp:extent cx="1371600" cy="762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6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5A"/>
    <w:rsid w:val="00233F7F"/>
    <w:rsid w:val="00283DA4"/>
    <w:rsid w:val="00455DAE"/>
    <w:rsid w:val="00477529"/>
    <w:rsid w:val="00487781"/>
    <w:rsid w:val="00570CCA"/>
    <w:rsid w:val="005866C8"/>
    <w:rsid w:val="005A615A"/>
    <w:rsid w:val="00817919"/>
    <w:rsid w:val="00930479"/>
    <w:rsid w:val="00AA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8F9C9A"/>
  <w15:chartTrackingRefBased/>
  <w15:docId w15:val="{365B98E5-DAD2-4F48-BC56-BF34926C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61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15A"/>
  </w:style>
  <w:style w:type="character" w:styleId="PageNumber">
    <w:name w:val="page number"/>
    <w:basedOn w:val="DefaultParagraphFont"/>
    <w:rsid w:val="005A615A"/>
  </w:style>
  <w:style w:type="paragraph" w:styleId="Header">
    <w:name w:val="header"/>
    <w:basedOn w:val="Normal"/>
    <w:link w:val="HeaderChar"/>
    <w:uiPriority w:val="99"/>
    <w:unhideWhenUsed/>
    <w:rsid w:val="005A61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Petroleum SA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Stampoultzi Christina</dc:creator>
  <cp:keywords/>
  <dc:description/>
  <cp:lastModifiedBy>Tzitzika Areti</cp:lastModifiedBy>
  <cp:revision>3</cp:revision>
  <dcterms:created xsi:type="dcterms:W3CDTF">2017-07-06T16:09:00Z</dcterms:created>
  <dcterms:modified xsi:type="dcterms:W3CDTF">2017-07-11T06:17:00Z</dcterms:modified>
</cp:coreProperties>
</file>