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96" w:rsidRDefault="006F6196" w:rsidP="006F6196">
      <w:pPr>
        <w:pStyle w:val="NormalWeb"/>
        <w:rPr>
          <w:rFonts w:ascii="Arial" w:hAnsi="Arial" w:cs="Arial"/>
          <w:sz w:val="22"/>
          <w:szCs w:val="22"/>
        </w:rPr>
      </w:pPr>
    </w:p>
    <w:p w:rsidR="006F6196" w:rsidRDefault="00322D83" w:rsidP="006F6196">
      <w:pPr>
        <w:pStyle w:val="NormalWeb"/>
        <w:rPr>
          <w:rFonts w:ascii="Arial" w:hAnsi="Arial" w:cs="Arial"/>
          <w:sz w:val="22"/>
          <w:szCs w:val="22"/>
        </w:rPr>
      </w:pPr>
      <w:r w:rsidRPr="00322D8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19491" cy="390525"/>
            <wp:effectExtent l="0" t="0" r="9525" b="0"/>
            <wp:docPr id="1" name="Picture 1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36" cy="39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83" w:rsidRPr="006A785C" w:rsidRDefault="00322D83" w:rsidP="00322D83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322D83" w:rsidRPr="00370042" w:rsidRDefault="006A785C" w:rsidP="00E2458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n-US"/>
        </w:rPr>
      </w:pPr>
      <w:r w:rsidRPr="006A785C">
        <w:rPr>
          <w:rFonts w:ascii="Arial" w:hAnsi="Arial" w:cs="Arial"/>
          <w:b/>
          <w:sz w:val="22"/>
          <w:szCs w:val="22"/>
          <w:lang w:val="en-US"/>
        </w:rPr>
        <w:t>Announcement,</w:t>
      </w:r>
      <w:r w:rsidR="006F6196" w:rsidRPr="00370042">
        <w:rPr>
          <w:rFonts w:ascii="Arial" w:hAnsi="Arial" w:cs="Arial"/>
          <w:b/>
          <w:sz w:val="22"/>
          <w:szCs w:val="22"/>
          <w:lang w:val="en-US"/>
        </w:rPr>
        <w:t xml:space="preserve"> 6/9/2016 </w:t>
      </w:r>
    </w:p>
    <w:p w:rsidR="00322D83" w:rsidRPr="00370042" w:rsidRDefault="00322D83" w:rsidP="00E2458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n-US"/>
        </w:rPr>
      </w:pPr>
    </w:p>
    <w:p w:rsidR="006F6196" w:rsidRPr="006A785C" w:rsidRDefault="00370042" w:rsidP="00E2458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Postponement</w:t>
      </w:r>
      <w:r w:rsidR="006A785C" w:rsidRPr="006A785C">
        <w:rPr>
          <w:rFonts w:ascii="Arial" w:hAnsi="Arial" w:cs="Arial"/>
          <w:b/>
          <w:sz w:val="22"/>
          <w:szCs w:val="22"/>
          <w:lang w:val="en-US"/>
        </w:rPr>
        <w:t xml:space="preserve"> of General Meeting</w:t>
      </w:r>
    </w:p>
    <w:p w:rsidR="00322D83" w:rsidRPr="00370042" w:rsidRDefault="00322D83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</w:p>
    <w:p w:rsidR="00E24582" w:rsidRPr="006A785C" w:rsidRDefault="006A785C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  <w:lang w:val="en-US"/>
        </w:rPr>
      </w:pPr>
      <w:r w:rsidRPr="006A785C">
        <w:rPr>
          <w:rFonts w:ascii="Arial" w:hAnsi="Arial" w:cs="Arial"/>
          <w:sz w:val="22"/>
          <w:lang w:val="en-US"/>
        </w:rPr>
        <w:t xml:space="preserve">Attica Bank S.A. announces that following </w:t>
      </w:r>
      <w:r w:rsidR="00B33E21">
        <w:rPr>
          <w:rFonts w:ascii="Arial" w:hAnsi="Arial" w:cs="Arial"/>
          <w:sz w:val="22"/>
          <w:lang w:val="en-US"/>
        </w:rPr>
        <w:t>the</w:t>
      </w:r>
      <w:r w:rsidRPr="006A785C">
        <w:rPr>
          <w:rFonts w:ascii="Arial" w:hAnsi="Arial" w:cs="Arial"/>
          <w:sz w:val="22"/>
          <w:lang w:val="en-US"/>
        </w:rPr>
        <w:t xml:space="preserve"> request of the Bank’s shareholder, TAPILTAT, which represented 7.908% of the Bank’s common shares, it was decided that the Extraordinary General Meeting scheduled fo</w:t>
      </w:r>
      <w:r>
        <w:rPr>
          <w:rFonts w:ascii="Arial" w:hAnsi="Arial" w:cs="Arial"/>
          <w:sz w:val="22"/>
          <w:lang w:val="en-US"/>
        </w:rPr>
        <w:t xml:space="preserve">r today be </w:t>
      </w:r>
      <w:r w:rsidR="00370042">
        <w:rPr>
          <w:rFonts w:ascii="Arial" w:hAnsi="Arial" w:cs="Arial"/>
          <w:sz w:val="22"/>
          <w:lang w:val="en-US"/>
        </w:rPr>
        <w:t xml:space="preserve">postponed for </w:t>
      </w:r>
      <w:r w:rsidRPr="006A785C">
        <w:rPr>
          <w:rFonts w:ascii="Arial" w:hAnsi="Arial" w:cs="Arial"/>
          <w:sz w:val="22"/>
          <w:lang w:val="en-US"/>
        </w:rPr>
        <w:t>Tuesday September 20th 2016 at 12:00</w:t>
      </w:r>
      <w:r w:rsidR="00636EF4">
        <w:rPr>
          <w:rFonts w:ascii="Arial" w:hAnsi="Arial" w:cs="Arial"/>
          <w:sz w:val="22"/>
          <w:lang w:val="en-US"/>
        </w:rPr>
        <w:t>. The General Meeting will take place</w:t>
      </w:r>
      <w:r w:rsidRPr="006A785C">
        <w:rPr>
          <w:rFonts w:ascii="Arial" w:hAnsi="Arial" w:cs="Arial"/>
          <w:sz w:val="22"/>
          <w:lang w:val="en-US"/>
        </w:rPr>
        <w:t xml:space="preserve"> at the </w:t>
      </w:r>
      <w:proofErr w:type="spellStart"/>
      <w:r w:rsidRPr="006A785C">
        <w:rPr>
          <w:rFonts w:ascii="Arial" w:hAnsi="Arial" w:cs="Arial"/>
          <w:sz w:val="22"/>
          <w:lang w:val="en-US"/>
        </w:rPr>
        <w:t>Vikela</w:t>
      </w:r>
      <w:proofErr w:type="spellEnd"/>
      <w:r w:rsidRPr="006A785C">
        <w:rPr>
          <w:rFonts w:ascii="Arial" w:hAnsi="Arial" w:cs="Arial"/>
          <w:sz w:val="22"/>
          <w:lang w:val="en-US"/>
        </w:rPr>
        <w:t xml:space="preserve"> Room (54 </w:t>
      </w:r>
      <w:proofErr w:type="spellStart"/>
      <w:r w:rsidRPr="006A785C">
        <w:rPr>
          <w:rFonts w:ascii="Arial" w:hAnsi="Arial" w:cs="Arial"/>
          <w:sz w:val="22"/>
          <w:lang w:val="en-US"/>
        </w:rPr>
        <w:t>Akadimias</w:t>
      </w:r>
      <w:proofErr w:type="spellEnd"/>
      <w:r w:rsidRPr="006A785C">
        <w:rPr>
          <w:rFonts w:ascii="Arial" w:hAnsi="Arial" w:cs="Arial"/>
          <w:sz w:val="22"/>
          <w:lang w:val="en-US"/>
        </w:rPr>
        <w:t xml:space="preserve"> Street).</w:t>
      </w:r>
    </w:p>
    <w:p w:rsidR="006A785C" w:rsidRPr="006A785C" w:rsidRDefault="006A785C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</w:p>
    <w:p w:rsidR="006A785C" w:rsidRPr="006A785C" w:rsidRDefault="006A785C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:rsidR="00322D83" w:rsidRPr="006A785C" w:rsidRDefault="00322D83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2"/>
          <w:lang w:val="en-US"/>
        </w:rPr>
      </w:pPr>
      <w:r w:rsidRPr="006A785C">
        <w:rPr>
          <w:rFonts w:ascii="Arial" w:hAnsi="Arial" w:cs="Arial"/>
          <w:b/>
          <w:sz w:val="20"/>
          <w:szCs w:val="22"/>
          <w:lang w:val="en-US"/>
        </w:rPr>
        <w:t xml:space="preserve">ATTICA BANK </w:t>
      </w:r>
      <w:r w:rsidR="006A785C" w:rsidRPr="006A785C">
        <w:rPr>
          <w:rFonts w:ascii="Arial" w:hAnsi="Arial" w:cs="Arial"/>
          <w:b/>
          <w:sz w:val="20"/>
          <w:szCs w:val="22"/>
          <w:lang w:val="en-US"/>
        </w:rPr>
        <w:t>S.A.</w:t>
      </w:r>
    </w:p>
    <w:sectPr w:rsidR="00322D83" w:rsidRPr="006A78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96"/>
    <w:rsid w:val="00322D83"/>
    <w:rsid w:val="00370042"/>
    <w:rsid w:val="005B3A69"/>
    <w:rsid w:val="00636EF4"/>
    <w:rsid w:val="006A785C"/>
    <w:rsid w:val="006F6196"/>
    <w:rsid w:val="00B33E21"/>
    <w:rsid w:val="00B36B50"/>
    <w:rsid w:val="00BE2389"/>
    <w:rsid w:val="00E24582"/>
    <w:rsid w:val="00F2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4348B-EA81-4781-B1AB-B094273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50"/>
    <w:rPr>
      <w:rFonts w:ascii="Arial" w:hAnsi="Arial"/>
    </w:rPr>
  </w:style>
  <w:style w:type="paragraph" w:styleId="Heading2">
    <w:name w:val="heading 2"/>
    <w:basedOn w:val="Normal"/>
    <w:link w:val="Heading2Char"/>
    <w:uiPriority w:val="9"/>
    <w:qFormat/>
    <w:rsid w:val="006F6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6F619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6F6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Attica Bank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Triantafyllou  Polyxeni</dc:creator>
  <cp:keywords/>
  <dc:description/>
  <cp:lastModifiedBy>Triantafyllou  Polyxeni</cp:lastModifiedBy>
  <cp:revision>7</cp:revision>
  <dcterms:created xsi:type="dcterms:W3CDTF">2016-09-06T09:43:00Z</dcterms:created>
  <dcterms:modified xsi:type="dcterms:W3CDTF">2016-09-06T10:31:00Z</dcterms:modified>
</cp:coreProperties>
</file>