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C22" w:rsidRPr="00437564" w:rsidRDefault="00254C22" w:rsidP="00254C22">
      <w:pPr>
        <w:pStyle w:val="PRContact"/>
        <w:pBdr>
          <w:bottom w:val="single" w:sz="4" w:space="1" w:color="000080"/>
        </w:pBdr>
        <w:tabs>
          <w:tab w:val="clear" w:pos="3600"/>
          <w:tab w:val="clear" w:pos="5040"/>
          <w:tab w:val="left" w:pos="1701"/>
          <w:tab w:val="left" w:pos="4678"/>
        </w:tabs>
        <w:jc w:val="right"/>
        <w:outlineLvl w:val="0"/>
        <w:rPr>
          <w:rFonts w:ascii="Tahoma" w:hAnsi="Tahoma" w:cs="Tahoma"/>
          <w:b/>
          <w:color w:val="4F81BD" w:themeColor="accent1"/>
          <w:sz w:val="44"/>
          <w:szCs w:val="44"/>
          <w:lang w:val="el-GR"/>
        </w:rPr>
      </w:pPr>
      <w:r w:rsidRPr="00437564">
        <w:rPr>
          <w:rFonts w:ascii="Tahoma" w:hAnsi="Tahoma" w:cs="Tahoma"/>
          <w:b/>
          <w:color w:val="4F81BD" w:themeColor="accent1"/>
          <w:sz w:val="44"/>
          <w:szCs w:val="44"/>
          <w:lang w:val="el-GR"/>
        </w:rPr>
        <w:t>Ανακοίνωση</w:t>
      </w:r>
    </w:p>
    <w:p w:rsidR="00254C22" w:rsidRDefault="00254C22" w:rsidP="0078324D">
      <w:pPr>
        <w:jc w:val="both"/>
        <w:outlineLvl w:val="0"/>
        <w:rPr>
          <w:rFonts w:ascii="Tahoma" w:hAnsi="Tahoma" w:cs="Tahoma"/>
          <w:sz w:val="22"/>
          <w:szCs w:val="22"/>
          <w:lang w:val="en-US"/>
        </w:rPr>
      </w:pPr>
      <w:r w:rsidRPr="00261BB7">
        <w:rPr>
          <w:rFonts w:ascii="Tahoma" w:hAnsi="Tahoma" w:cs="Tahoma"/>
          <w:b/>
          <w:sz w:val="22"/>
          <w:szCs w:val="22"/>
        </w:rPr>
        <w:t xml:space="preserve">Αθήνα, </w:t>
      </w:r>
      <w:r w:rsidR="004E5854" w:rsidRPr="004E5854">
        <w:rPr>
          <w:rFonts w:ascii="Tahoma" w:hAnsi="Tahoma" w:cs="Tahoma"/>
          <w:b/>
          <w:sz w:val="22"/>
          <w:szCs w:val="22"/>
        </w:rPr>
        <w:t>28</w:t>
      </w:r>
      <w:r w:rsidRPr="00261BB7">
        <w:rPr>
          <w:rFonts w:ascii="Tahoma" w:hAnsi="Tahoma" w:cs="Tahoma"/>
          <w:b/>
          <w:sz w:val="22"/>
          <w:szCs w:val="22"/>
        </w:rPr>
        <w:t xml:space="preserve"> Ιουνίου 2013 – </w:t>
      </w:r>
      <w:r w:rsidRPr="00261BB7">
        <w:rPr>
          <w:rFonts w:ascii="Tahoma" w:hAnsi="Tahoma" w:cs="Tahoma"/>
          <w:sz w:val="22"/>
          <w:szCs w:val="22"/>
        </w:rPr>
        <w:t>Το Διοικητικό Συμβούλιο της ΟΤΕ ΑΕ, σε εφαρμογή των διατάξεων του άρθρου 32 παρ. 1 του Ν.2190/20 και του Κανονισμού του Χρηματιστηρίου Αθηνών, όπως ισχύουν, γνωστοποιεί τα αποτελέσματα της ψηφοφορίας των αποφάσεων της Τακτικής Γενικής Συνέλευσης των Μετόχων, που πραγματοποιήθηκε στις 26 Ιουνίου 2013:</w:t>
      </w:r>
    </w:p>
    <w:p w:rsidR="0078324D" w:rsidRPr="0078324D" w:rsidRDefault="0078324D" w:rsidP="0078324D">
      <w:pPr>
        <w:jc w:val="both"/>
        <w:outlineLvl w:val="0"/>
        <w:rPr>
          <w:lang w:val="en-US"/>
        </w:rPr>
      </w:pPr>
      <w:bookmarkStart w:id="0" w:name="_GoBack"/>
      <w:bookmarkEnd w:id="0"/>
    </w:p>
    <w:tbl>
      <w:tblPr>
        <w:tblW w:w="9644" w:type="dxa"/>
        <w:tblInd w:w="103" w:type="dxa"/>
        <w:tblLook w:val="04A0" w:firstRow="1" w:lastRow="0" w:firstColumn="1" w:lastColumn="0" w:noHBand="0" w:noVBand="1"/>
      </w:tblPr>
      <w:tblGrid>
        <w:gridCol w:w="1671"/>
        <w:gridCol w:w="7973"/>
      </w:tblGrid>
      <w:tr w:rsidR="00254C22" w:rsidRPr="00261BB7" w:rsidTr="00254C22">
        <w:trPr>
          <w:trHeight w:val="469"/>
        </w:trPr>
        <w:tc>
          <w:tcPr>
            <w:tcW w:w="9644" w:type="dxa"/>
            <w:gridSpan w:val="2"/>
            <w:tcBorders>
              <w:top w:val="nil"/>
              <w:left w:val="nil"/>
              <w:bottom w:val="single" w:sz="4" w:space="0" w:color="auto"/>
              <w:right w:val="nil"/>
            </w:tcBorders>
            <w:shd w:val="clear" w:color="auto" w:fill="auto"/>
            <w:noWrap/>
            <w:vAlign w:val="center"/>
            <w:hideMark/>
          </w:tcPr>
          <w:p w:rsidR="00254C22" w:rsidRPr="00261BB7" w:rsidRDefault="00254C22" w:rsidP="003D68EA">
            <w:pPr>
              <w:jc w:val="center"/>
              <w:rPr>
                <w:rFonts w:ascii="Tahoma" w:hAnsi="Tahoma" w:cs="Tahoma"/>
                <w:b/>
                <w:bCs/>
                <w:sz w:val="22"/>
                <w:szCs w:val="22"/>
                <w:u w:val="single"/>
                <w:lang w:eastAsia="el-GR"/>
              </w:rPr>
            </w:pPr>
            <w:r w:rsidRPr="00261BB7">
              <w:rPr>
                <w:rFonts w:ascii="Tahoma" w:hAnsi="Tahoma" w:cs="Tahoma"/>
                <w:b/>
                <w:bCs/>
                <w:sz w:val="22"/>
                <w:szCs w:val="22"/>
                <w:u w:val="single"/>
                <w:lang w:eastAsia="el-GR"/>
              </w:rPr>
              <w:t>ΘΕΜΑΤΑ ΗΜΕΡΗΣΙΑΣ ΔΙΑΤΑΞΗΣ</w:t>
            </w:r>
          </w:p>
        </w:tc>
      </w:tr>
      <w:tr w:rsidR="00254C22" w:rsidRPr="00261BB7" w:rsidTr="00254C22">
        <w:trPr>
          <w:trHeight w:val="1164"/>
        </w:trPr>
        <w:tc>
          <w:tcPr>
            <w:tcW w:w="1671" w:type="dxa"/>
            <w:tcBorders>
              <w:top w:val="nil"/>
              <w:left w:val="single" w:sz="4" w:space="0" w:color="auto"/>
              <w:bottom w:val="single" w:sz="4" w:space="0" w:color="auto"/>
              <w:right w:val="nil"/>
            </w:tcBorders>
            <w:shd w:val="clear" w:color="auto" w:fill="auto"/>
            <w:noWrap/>
            <w:vAlign w:val="center"/>
            <w:hideMark/>
          </w:tcPr>
          <w:p w:rsidR="00254C22" w:rsidRPr="00261BB7" w:rsidRDefault="00254C22" w:rsidP="003D68EA">
            <w:pPr>
              <w:rPr>
                <w:rFonts w:ascii="Tahoma" w:hAnsi="Tahoma" w:cs="Tahoma"/>
                <w:b/>
                <w:bCs/>
                <w:sz w:val="22"/>
                <w:szCs w:val="22"/>
                <w:lang w:eastAsia="el-GR"/>
              </w:rPr>
            </w:pPr>
            <w:r w:rsidRPr="00261BB7">
              <w:rPr>
                <w:rFonts w:ascii="Tahoma" w:hAnsi="Tahoma" w:cs="Tahoma"/>
                <w:b/>
                <w:bCs/>
                <w:sz w:val="22"/>
                <w:szCs w:val="22"/>
                <w:lang w:eastAsia="el-GR"/>
              </w:rPr>
              <w:t>ΘΕΜΑ 1ο:</w:t>
            </w:r>
          </w:p>
        </w:tc>
        <w:tc>
          <w:tcPr>
            <w:tcW w:w="7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4C22" w:rsidRPr="00261BB7" w:rsidRDefault="00254C22" w:rsidP="003D68EA">
            <w:pPr>
              <w:spacing w:after="120"/>
              <w:ind w:right="44"/>
              <w:jc w:val="both"/>
              <w:rPr>
                <w:rFonts w:ascii="Tahoma" w:hAnsi="Tahoma" w:cs="Tahoma"/>
                <w:color w:val="000000"/>
                <w:sz w:val="22"/>
                <w:szCs w:val="22"/>
                <w:lang w:eastAsia="el-GR"/>
              </w:rPr>
            </w:pPr>
            <w:r w:rsidRPr="00261BB7">
              <w:rPr>
                <w:rFonts w:ascii="Tahoma" w:hAnsi="Tahoma" w:cs="Tahoma"/>
                <w:color w:val="000000"/>
                <w:sz w:val="22"/>
                <w:szCs w:val="22"/>
              </w:rPr>
              <w:t xml:space="preserve">Υποβολή προς έγκριση των Ετήσιων Οικονομικών Καταστάσεων της ΟΤΕ Α.Ε. (Εταιρικών και Ενοποιημένων) της εταιρικής χρήσης 2012 (1/1/2012-31/12/2012) με τις σχετικές Εκθέσεις του Διοικητικού Συμβουλίου και των Ορκωτών Ελεγκτών/ Πρόταση περί μη διανομής μερίσματος για τη χρήση 2012. </w:t>
            </w:r>
          </w:p>
        </w:tc>
      </w:tr>
      <w:tr w:rsidR="00254C22" w:rsidRPr="00261BB7" w:rsidTr="00254C22">
        <w:trPr>
          <w:trHeight w:val="907"/>
        </w:trPr>
        <w:tc>
          <w:tcPr>
            <w:tcW w:w="1671" w:type="dxa"/>
            <w:tcBorders>
              <w:top w:val="nil"/>
              <w:left w:val="single" w:sz="4" w:space="0" w:color="auto"/>
              <w:bottom w:val="single" w:sz="4" w:space="0" w:color="auto"/>
              <w:right w:val="nil"/>
            </w:tcBorders>
            <w:shd w:val="clear" w:color="auto" w:fill="auto"/>
            <w:noWrap/>
            <w:vAlign w:val="center"/>
            <w:hideMark/>
          </w:tcPr>
          <w:p w:rsidR="00254C22" w:rsidRPr="00261BB7" w:rsidRDefault="00254C22" w:rsidP="003D68EA">
            <w:pPr>
              <w:rPr>
                <w:rFonts w:ascii="Tahoma" w:hAnsi="Tahoma" w:cs="Tahoma"/>
                <w:b/>
                <w:bCs/>
                <w:sz w:val="22"/>
                <w:szCs w:val="22"/>
                <w:lang w:eastAsia="el-GR"/>
              </w:rPr>
            </w:pPr>
            <w:r w:rsidRPr="00261BB7">
              <w:rPr>
                <w:rFonts w:ascii="Tahoma" w:hAnsi="Tahoma" w:cs="Tahoma"/>
                <w:b/>
                <w:bCs/>
                <w:sz w:val="22"/>
                <w:szCs w:val="22"/>
                <w:lang w:eastAsia="el-GR"/>
              </w:rPr>
              <w:t>ΘΕΜΑ 2ο:</w:t>
            </w:r>
          </w:p>
        </w:tc>
        <w:tc>
          <w:tcPr>
            <w:tcW w:w="7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4C22" w:rsidRPr="00261BB7" w:rsidRDefault="00254C22" w:rsidP="003D68EA">
            <w:pPr>
              <w:spacing w:after="120"/>
              <w:ind w:right="44"/>
              <w:jc w:val="both"/>
              <w:rPr>
                <w:rFonts w:ascii="Tahoma" w:hAnsi="Tahoma" w:cs="Tahoma"/>
                <w:color w:val="000000"/>
                <w:sz w:val="22"/>
                <w:szCs w:val="22"/>
                <w:lang w:eastAsia="el-GR"/>
              </w:rPr>
            </w:pPr>
            <w:r w:rsidRPr="00261BB7">
              <w:rPr>
                <w:rFonts w:ascii="Tahoma" w:hAnsi="Tahoma" w:cs="Tahoma"/>
                <w:color w:val="000000"/>
                <w:sz w:val="22"/>
                <w:szCs w:val="22"/>
              </w:rPr>
              <w:t>Απαλλαγή των μελών του Διοικητικού Συμβουλίου και των Ορκωτών Ελεγκτών από κάθε ευθύνη αποζημίωσης, για τη χρήση 2012, σύμφωνα με το άρθρο 35 του Κ.Ν. 2190/1920.</w:t>
            </w:r>
          </w:p>
        </w:tc>
      </w:tr>
      <w:tr w:rsidR="00254C22" w:rsidRPr="00261BB7" w:rsidTr="00254C22">
        <w:trPr>
          <w:trHeight w:val="922"/>
        </w:trPr>
        <w:tc>
          <w:tcPr>
            <w:tcW w:w="1671" w:type="dxa"/>
            <w:tcBorders>
              <w:top w:val="nil"/>
              <w:left w:val="single" w:sz="4" w:space="0" w:color="auto"/>
              <w:bottom w:val="single" w:sz="4" w:space="0" w:color="auto"/>
              <w:right w:val="single" w:sz="4" w:space="0" w:color="auto"/>
            </w:tcBorders>
            <w:shd w:val="clear" w:color="auto" w:fill="auto"/>
            <w:noWrap/>
            <w:vAlign w:val="center"/>
            <w:hideMark/>
          </w:tcPr>
          <w:p w:rsidR="00254C22" w:rsidRPr="00261BB7" w:rsidRDefault="00254C22" w:rsidP="003D68EA">
            <w:pPr>
              <w:rPr>
                <w:rFonts w:ascii="Tahoma" w:hAnsi="Tahoma" w:cs="Tahoma"/>
                <w:b/>
                <w:bCs/>
                <w:sz w:val="22"/>
                <w:szCs w:val="22"/>
                <w:lang w:eastAsia="el-GR"/>
              </w:rPr>
            </w:pPr>
            <w:r w:rsidRPr="00261BB7">
              <w:rPr>
                <w:rFonts w:ascii="Tahoma" w:hAnsi="Tahoma" w:cs="Tahoma"/>
                <w:b/>
                <w:bCs/>
                <w:sz w:val="22"/>
                <w:szCs w:val="22"/>
                <w:lang w:eastAsia="el-GR"/>
              </w:rPr>
              <w:t>ΘΕΜΑ 3ο:</w:t>
            </w:r>
          </w:p>
        </w:tc>
        <w:tc>
          <w:tcPr>
            <w:tcW w:w="7973" w:type="dxa"/>
            <w:tcBorders>
              <w:top w:val="single" w:sz="4" w:space="0" w:color="auto"/>
              <w:left w:val="nil"/>
              <w:bottom w:val="single" w:sz="4" w:space="0" w:color="auto"/>
              <w:right w:val="single" w:sz="4" w:space="0" w:color="auto"/>
            </w:tcBorders>
            <w:shd w:val="clear" w:color="auto" w:fill="auto"/>
            <w:vAlign w:val="center"/>
            <w:hideMark/>
          </w:tcPr>
          <w:p w:rsidR="00254C22" w:rsidRPr="00261BB7" w:rsidRDefault="00254C22" w:rsidP="003D68EA">
            <w:pPr>
              <w:tabs>
                <w:tab w:val="num" w:pos="513"/>
              </w:tabs>
              <w:spacing w:after="120"/>
              <w:ind w:right="44"/>
              <w:jc w:val="both"/>
              <w:rPr>
                <w:rFonts w:ascii="Tahoma" w:hAnsi="Tahoma" w:cs="Tahoma"/>
                <w:color w:val="000000"/>
                <w:sz w:val="22"/>
                <w:szCs w:val="22"/>
              </w:rPr>
            </w:pPr>
            <w:r w:rsidRPr="00261BB7">
              <w:rPr>
                <w:rFonts w:ascii="Tahoma" w:hAnsi="Tahoma" w:cs="Tahoma"/>
                <w:color w:val="000000"/>
                <w:sz w:val="22"/>
                <w:szCs w:val="22"/>
              </w:rPr>
              <w:t xml:space="preserve">Έγκριση αποζημιώσεων, αμοιβών και εξόδων των μελών του Διοικητικού Συμβουλίου και των Επιτροπών του για τη χρήση 2012 και καθορισμός αυτών για τη χρήση 2013. </w:t>
            </w:r>
          </w:p>
          <w:p w:rsidR="00254C22" w:rsidRPr="00261BB7" w:rsidRDefault="00254C22" w:rsidP="003D68EA">
            <w:pPr>
              <w:rPr>
                <w:rFonts w:ascii="Tahoma" w:hAnsi="Tahoma" w:cs="Tahoma"/>
                <w:color w:val="000000"/>
                <w:sz w:val="22"/>
                <w:szCs w:val="22"/>
                <w:lang w:eastAsia="el-GR"/>
              </w:rPr>
            </w:pPr>
          </w:p>
        </w:tc>
      </w:tr>
      <w:tr w:rsidR="00254C22" w:rsidRPr="00261BB7" w:rsidTr="00254C22">
        <w:trPr>
          <w:trHeight w:val="968"/>
        </w:trPr>
        <w:tc>
          <w:tcPr>
            <w:tcW w:w="1671" w:type="dxa"/>
            <w:tcBorders>
              <w:top w:val="nil"/>
              <w:left w:val="single" w:sz="4" w:space="0" w:color="auto"/>
              <w:bottom w:val="single" w:sz="4" w:space="0" w:color="auto"/>
              <w:right w:val="single" w:sz="4" w:space="0" w:color="auto"/>
            </w:tcBorders>
            <w:shd w:val="clear" w:color="auto" w:fill="auto"/>
            <w:noWrap/>
            <w:vAlign w:val="center"/>
            <w:hideMark/>
          </w:tcPr>
          <w:p w:rsidR="00254C22" w:rsidRPr="00261BB7" w:rsidRDefault="00254C22" w:rsidP="003D68EA">
            <w:pPr>
              <w:rPr>
                <w:rFonts w:ascii="Tahoma" w:hAnsi="Tahoma" w:cs="Tahoma"/>
                <w:b/>
                <w:bCs/>
                <w:sz w:val="22"/>
                <w:szCs w:val="22"/>
                <w:lang w:eastAsia="el-GR"/>
              </w:rPr>
            </w:pPr>
            <w:r w:rsidRPr="00261BB7">
              <w:rPr>
                <w:rFonts w:ascii="Tahoma" w:hAnsi="Tahoma" w:cs="Tahoma"/>
                <w:b/>
                <w:bCs/>
                <w:sz w:val="22"/>
                <w:szCs w:val="22"/>
                <w:lang w:eastAsia="el-GR"/>
              </w:rPr>
              <w:t>ΘΕΜΑ 4ο:</w:t>
            </w:r>
          </w:p>
        </w:tc>
        <w:tc>
          <w:tcPr>
            <w:tcW w:w="7973" w:type="dxa"/>
            <w:tcBorders>
              <w:top w:val="single" w:sz="4" w:space="0" w:color="auto"/>
              <w:left w:val="nil"/>
              <w:bottom w:val="single" w:sz="4" w:space="0" w:color="auto"/>
              <w:right w:val="single" w:sz="4" w:space="0" w:color="auto"/>
            </w:tcBorders>
            <w:shd w:val="clear" w:color="auto" w:fill="auto"/>
            <w:vAlign w:val="center"/>
            <w:hideMark/>
          </w:tcPr>
          <w:p w:rsidR="00254C22" w:rsidRPr="00261BB7" w:rsidRDefault="00254C22" w:rsidP="003D68EA">
            <w:pPr>
              <w:tabs>
                <w:tab w:val="num" w:pos="513"/>
              </w:tabs>
              <w:spacing w:after="120"/>
              <w:ind w:right="44"/>
              <w:jc w:val="both"/>
              <w:rPr>
                <w:rFonts w:ascii="Tahoma" w:hAnsi="Tahoma" w:cs="Tahoma"/>
                <w:color w:val="000000"/>
                <w:sz w:val="22"/>
                <w:szCs w:val="22"/>
              </w:rPr>
            </w:pPr>
            <w:r w:rsidRPr="00261BB7">
              <w:rPr>
                <w:rFonts w:ascii="Tahoma" w:hAnsi="Tahoma" w:cs="Tahoma"/>
                <w:color w:val="000000"/>
                <w:sz w:val="22"/>
                <w:szCs w:val="22"/>
              </w:rPr>
              <w:t>Εκλογή Ελεγκτικής Εταιρείας για τον Τακτικό Έλεγχο των Οικονομικών Καταστάσεων (Εταιρικών και Ενοποιημένων) της ΟΤΕ Α.Ε., σύμφωνα με τα Διεθνή Πρότυπα Χρηματοοικονομικής Αναφοράς, της διαχειριστικής χρήσης 2013 και καθορισμός της αμοιβής της.</w:t>
            </w:r>
          </w:p>
          <w:p w:rsidR="00254C22" w:rsidRPr="00261BB7" w:rsidRDefault="00254C22" w:rsidP="003D68EA">
            <w:pPr>
              <w:rPr>
                <w:rFonts w:ascii="Tahoma" w:hAnsi="Tahoma" w:cs="Tahoma"/>
                <w:color w:val="000000"/>
                <w:sz w:val="22"/>
                <w:szCs w:val="22"/>
                <w:lang w:eastAsia="el-GR"/>
              </w:rPr>
            </w:pPr>
          </w:p>
        </w:tc>
      </w:tr>
      <w:tr w:rsidR="00254C22" w:rsidRPr="00261BB7" w:rsidTr="00254C22">
        <w:trPr>
          <w:trHeight w:val="1013"/>
        </w:trPr>
        <w:tc>
          <w:tcPr>
            <w:tcW w:w="1671" w:type="dxa"/>
            <w:tcBorders>
              <w:top w:val="nil"/>
              <w:left w:val="single" w:sz="4" w:space="0" w:color="auto"/>
              <w:bottom w:val="single" w:sz="4" w:space="0" w:color="auto"/>
              <w:right w:val="single" w:sz="4" w:space="0" w:color="auto"/>
            </w:tcBorders>
            <w:shd w:val="clear" w:color="auto" w:fill="auto"/>
            <w:noWrap/>
            <w:vAlign w:val="center"/>
            <w:hideMark/>
          </w:tcPr>
          <w:p w:rsidR="00254C22" w:rsidRPr="00261BB7" w:rsidRDefault="00254C22" w:rsidP="003D68EA">
            <w:pPr>
              <w:rPr>
                <w:rFonts w:ascii="Tahoma" w:hAnsi="Tahoma" w:cs="Tahoma"/>
                <w:b/>
                <w:bCs/>
                <w:sz w:val="22"/>
                <w:szCs w:val="22"/>
                <w:lang w:eastAsia="el-GR"/>
              </w:rPr>
            </w:pPr>
            <w:r w:rsidRPr="00261BB7">
              <w:rPr>
                <w:rFonts w:ascii="Tahoma" w:hAnsi="Tahoma" w:cs="Tahoma"/>
                <w:b/>
                <w:bCs/>
                <w:sz w:val="22"/>
                <w:szCs w:val="22"/>
                <w:lang w:eastAsia="el-GR"/>
              </w:rPr>
              <w:t>ΘΕΜΑ 5ο:</w:t>
            </w:r>
          </w:p>
        </w:tc>
        <w:tc>
          <w:tcPr>
            <w:tcW w:w="7973" w:type="dxa"/>
            <w:tcBorders>
              <w:top w:val="single" w:sz="4" w:space="0" w:color="auto"/>
              <w:left w:val="nil"/>
              <w:bottom w:val="single" w:sz="4" w:space="0" w:color="auto"/>
              <w:right w:val="single" w:sz="4" w:space="0" w:color="auto"/>
            </w:tcBorders>
            <w:shd w:val="clear" w:color="auto" w:fill="auto"/>
            <w:vAlign w:val="center"/>
            <w:hideMark/>
          </w:tcPr>
          <w:p w:rsidR="00254C22" w:rsidRPr="00261BB7" w:rsidRDefault="00254C22" w:rsidP="003D68EA">
            <w:pPr>
              <w:tabs>
                <w:tab w:val="num" w:pos="513"/>
                <w:tab w:val="num" w:pos="709"/>
              </w:tabs>
              <w:spacing w:after="120"/>
              <w:ind w:right="45"/>
              <w:jc w:val="both"/>
              <w:rPr>
                <w:rFonts w:ascii="Tahoma" w:hAnsi="Tahoma" w:cs="Tahoma"/>
                <w:color w:val="000000"/>
                <w:sz w:val="22"/>
                <w:szCs w:val="22"/>
              </w:rPr>
            </w:pPr>
            <w:r w:rsidRPr="00261BB7">
              <w:rPr>
                <w:rFonts w:ascii="Tahoma" w:hAnsi="Tahoma" w:cs="Tahoma"/>
                <w:color w:val="000000"/>
                <w:sz w:val="22"/>
                <w:szCs w:val="22"/>
              </w:rPr>
              <w:t>Έγκριση σύμβασης για την ασφαλιστική κάλυψη της αστικής ευθύνης των μελών του Διοικητικού Συμβουλίου και Διευθυντικών Στελεχών της Εταιρείας και συνδεδεμένων με αυτή εταιρειών, κατά την έννοια της παρ. 5 του άρθρου 42 ε του Κ.Ν. 2190/1920, κατά την άσκηση των πάσης φύσεως αρμοδιοτήτων, υποχρεώσεων ή εξουσιών τους, για τη χρονική περίοδο από 1/8/2013 έως 31/7/2014 και παροχή εξουσιοδότησης για την υπογραφή της.</w:t>
            </w:r>
          </w:p>
          <w:p w:rsidR="00254C22" w:rsidRPr="00261BB7" w:rsidRDefault="00254C22" w:rsidP="003D68EA">
            <w:pPr>
              <w:rPr>
                <w:rFonts w:ascii="Tahoma" w:hAnsi="Tahoma" w:cs="Tahoma"/>
                <w:color w:val="000000"/>
                <w:sz w:val="22"/>
                <w:szCs w:val="22"/>
                <w:lang w:eastAsia="el-GR"/>
              </w:rPr>
            </w:pPr>
          </w:p>
        </w:tc>
      </w:tr>
      <w:tr w:rsidR="00254C22" w:rsidRPr="00261BB7" w:rsidTr="00254C22">
        <w:trPr>
          <w:trHeight w:val="833"/>
        </w:trPr>
        <w:tc>
          <w:tcPr>
            <w:tcW w:w="1671" w:type="dxa"/>
            <w:tcBorders>
              <w:top w:val="nil"/>
              <w:left w:val="single" w:sz="4" w:space="0" w:color="auto"/>
              <w:bottom w:val="single" w:sz="4" w:space="0" w:color="auto"/>
              <w:right w:val="single" w:sz="4" w:space="0" w:color="auto"/>
            </w:tcBorders>
            <w:shd w:val="clear" w:color="auto" w:fill="auto"/>
            <w:noWrap/>
            <w:vAlign w:val="center"/>
            <w:hideMark/>
          </w:tcPr>
          <w:p w:rsidR="00254C22" w:rsidRPr="00261BB7" w:rsidRDefault="00254C22" w:rsidP="003D68EA">
            <w:pPr>
              <w:rPr>
                <w:rFonts w:ascii="Tahoma" w:hAnsi="Tahoma" w:cs="Tahoma"/>
                <w:b/>
                <w:bCs/>
                <w:sz w:val="22"/>
                <w:szCs w:val="22"/>
                <w:lang w:eastAsia="el-GR"/>
              </w:rPr>
            </w:pPr>
            <w:r w:rsidRPr="00261BB7">
              <w:rPr>
                <w:rFonts w:ascii="Tahoma" w:hAnsi="Tahoma" w:cs="Tahoma"/>
                <w:b/>
                <w:bCs/>
                <w:sz w:val="22"/>
                <w:szCs w:val="22"/>
                <w:lang w:eastAsia="el-GR"/>
              </w:rPr>
              <w:t>ΘΕΜΑ 6ο:</w:t>
            </w:r>
          </w:p>
        </w:tc>
        <w:tc>
          <w:tcPr>
            <w:tcW w:w="7973" w:type="dxa"/>
            <w:tcBorders>
              <w:top w:val="single" w:sz="4" w:space="0" w:color="auto"/>
              <w:left w:val="nil"/>
              <w:bottom w:val="single" w:sz="4" w:space="0" w:color="auto"/>
              <w:right w:val="single" w:sz="4" w:space="0" w:color="auto"/>
            </w:tcBorders>
            <w:shd w:val="clear" w:color="auto" w:fill="auto"/>
            <w:vAlign w:val="center"/>
            <w:hideMark/>
          </w:tcPr>
          <w:p w:rsidR="00254C22" w:rsidRPr="00261BB7" w:rsidRDefault="00254C22" w:rsidP="003D68EA">
            <w:pPr>
              <w:spacing w:after="120"/>
              <w:ind w:right="45"/>
              <w:jc w:val="both"/>
              <w:rPr>
                <w:rFonts w:ascii="Tahoma" w:hAnsi="Tahoma" w:cs="Tahoma"/>
                <w:color w:val="000000"/>
                <w:sz w:val="22"/>
                <w:szCs w:val="22"/>
                <w:lang w:eastAsia="el-GR"/>
              </w:rPr>
            </w:pPr>
            <w:r w:rsidRPr="00261BB7">
              <w:rPr>
                <w:rFonts w:ascii="Tahoma" w:hAnsi="Tahoma" w:cs="Tahoma"/>
                <w:color w:val="000000"/>
                <w:sz w:val="22"/>
                <w:szCs w:val="22"/>
              </w:rPr>
              <w:t xml:space="preserve">Υλοποίηση της σύμβασης παροχής ανεξαρτήτων υπηρεσιών του Διευθύνοντος Συμβούλου της ΟΤΕ Α.Ε. </w:t>
            </w:r>
          </w:p>
        </w:tc>
      </w:tr>
      <w:tr w:rsidR="00254C22" w:rsidRPr="00261BB7" w:rsidTr="00254C22">
        <w:trPr>
          <w:trHeight w:val="559"/>
        </w:trPr>
        <w:tc>
          <w:tcPr>
            <w:tcW w:w="1671" w:type="dxa"/>
            <w:tcBorders>
              <w:top w:val="nil"/>
              <w:left w:val="single" w:sz="4" w:space="0" w:color="auto"/>
              <w:bottom w:val="single" w:sz="4" w:space="0" w:color="auto"/>
              <w:right w:val="single" w:sz="4" w:space="0" w:color="auto"/>
            </w:tcBorders>
            <w:shd w:val="clear" w:color="auto" w:fill="auto"/>
            <w:noWrap/>
            <w:vAlign w:val="center"/>
            <w:hideMark/>
          </w:tcPr>
          <w:p w:rsidR="00254C22" w:rsidRPr="00261BB7" w:rsidRDefault="00254C22" w:rsidP="003D68EA">
            <w:pPr>
              <w:rPr>
                <w:rFonts w:ascii="Tahoma" w:hAnsi="Tahoma" w:cs="Tahoma"/>
                <w:b/>
                <w:bCs/>
                <w:sz w:val="22"/>
                <w:szCs w:val="22"/>
                <w:lang w:eastAsia="el-GR"/>
              </w:rPr>
            </w:pPr>
            <w:r w:rsidRPr="00261BB7">
              <w:rPr>
                <w:rFonts w:ascii="Tahoma" w:hAnsi="Tahoma" w:cs="Tahoma"/>
                <w:b/>
                <w:bCs/>
                <w:sz w:val="22"/>
                <w:szCs w:val="22"/>
                <w:lang w:eastAsia="el-GR"/>
              </w:rPr>
              <w:t>ΘΕΜΑ 7ο:</w:t>
            </w:r>
          </w:p>
        </w:tc>
        <w:tc>
          <w:tcPr>
            <w:tcW w:w="7973" w:type="dxa"/>
            <w:tcBorders>
              <w:top w:val="single" w:sz="4" w:space="0" w:color="auto"/>
              <w:left w:val="nil"/>
              <w:bottom w:val="single" w:sz="4" w:space="0" w:color="auto"/>
              <w:right w:val="single" w:sz="4" w:space="0" w:color="auto"/>
            </w:tcBorders>
            <w:shd w:val="clear" w:color="auto" w:fill="auto"/>
            <w:vAlign w:val="center"/>
            <w:hideMark/>
          </w:tcPr>
          <w:p w:rsidR="00254C22" w:rsidRPr="00261BB7" w:rsidRDefault="00254C22" w:rsidP="003D68EA">
            <w:pPr>
              <w:tabs>
                <w:tab w:val="left" w:pos="709"/>
              </w:tabs>
              <w:spacing w:after="120"/>
              <w:ind w:right="45"/>
              <w:jc w:val="both"/>
              <w:rPr>
                <w:rFonts w:ascii="Tahoma" w:hAnsi="Tahoma" w:cs="Tahoma"/>
                <w:color w:val="000000"/>
                <w:sz w:val="22"/>
                <w:szCs w:val="22"/>
                <w:lang w:eastAsia="el-GR"/>
              </w:rPr>
            </w:pPr>
            <w:r w:rsidRPr="00261BB7">
              <w:rPr>
                <w:rFonts w:ascii="Tahoma" w:hAnsi="Tahoma" w:cs="Tahoma"/>
                <w:color w:val="000000"/>
                <w:sz w:val="22"/>
                <w:szCs w:val="22"/>
              </w:rPr>
              <w:t xml:space="preserve">Τροποποίηση της σύμβασης Εκτελεστικού μέλους του Διοικητικού Συμβουλίου. </w:t>
            </w:r>
          </w:p>
        </w:tc>
      </w:tr>
      <w:tr w:rsidR="00254C22" w:rsidRPr="00261BB7" w:rsidTr="00254C22">
        <w:trPr>
          <w:trHeight w:val="726"/>
        </w:trPr>
        <w:tc>
          <w:tcPr>
            <w:tcW w:w="1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4C22" w:rsidRPr="00261BB7" w:rsidRDefault="00254C22" w:rsidP="003D68EA">
            <w:pPr>
              <w:rPr>
                <w:rFonts w:ascii="Tahoma" w:hAnsi="Tahoma" w:cs="Tahoma"/>
                <w:b/>
                <w:bCs/>
                <w:sz w:val="22"/>
                <w:szCs w:val="22"/>
                <w:lang w:eastAsia="el-GR"/>
              </w:rPr>
            </w:pPr>
            <w:r w:rsidRPr="00261BB7">
              <w:rPr>
                <w:rFonts w:ascii="Tahoma" w:hAnsi="Tahoma" w:cs="Tahoma"/>
                <w:b/>
                <w:bCs/>
                <w:sz w:val="22"/>
                <w:szCs w:val="22"/>
                <w:lang w:eastAsia="el-GR"/>
              </w:rPr>
              <w:t>ΘΕΜΑ 8ο:</w:t>
            </w:r>
          </w:p>
        </w:tc>
        <w:tc>
          <w:tcPr>
            <w:tcW w:w="7973" w:type="dxa"/>
            <w:tcBorders>
              <w:top w:val="single" w:sz="4" w:space="0" w:color="auto"/>
              <w:left w:val="nil"/>
              <w:bottom w:val="single" w:sz="4" w:space="0" w:color="auto"/>
              <w:right w:val="single" w:sz="4" w:space="0" w:color="auto"/>
            </w:tcBorders>
            <w:shd w:val="clear" w:color="auto" w:fill="auto"/>
            <w:vAlign w:val="center"/>
            <w:hideMark/>
          </w:tcPr>
          <w:p w:rsidR="00254C22" w:rsidRPr="00261BB7" w:rsidRDefault="00254C22" w:rsidP="003D68EA">
            <w:pPr>
              <w:spacing w:after="120"/>
              <w:ind w:right="45"/>
              <w:jc w:val="both"/>
              <w:rPr>
                <w:rFonts w:ascii="Tahoma" w:hAnsi="Tahoma" w:cs="Tahoma"/>
                <w:color w:val="000000"/>
                <w:sz w:val="22"/>
                <w:szCs w:val="22"/>
                <w:lang w:eastAsia="el-GR"/>
              </w:rPr>
            </w:pPr>
            <w:r w:rsidRPr="00261BB7">
              <w:rPr>
                <w:rFonts w:ascii="Tahoma" w:hAnsi="Tahoma" w:cs="Tahoma"/>
                <w:color w:val="000000"/>
                <w:sz w:val="22"/>
                <w:szCs w:val="22"/>
              </w:rPr>
              <w:t>Τροποποίηση του Προγράμματος Παροχής Δικαιωμάτων Προαίρεσης Απόκτησης Μετοχών ΟΤΕ (</w:t>
            </w:r>
            <w:proofErr w:type="spellStart"/>
            <w:r w:rsidRPr="00261BB7">
              <w:rPr>
                <w:rFonts w:ascii="Tahoma" w:hAnsi="Tahoma" w:cs="Tahoma"/>
                <w:color w:val="000000"/>
                <w:sz w:val="22"/>
                <w:szCs w:val="22"/>
              </w:rPr>
              <w:t>Stock</w:t>
            </w:r>
            <w:proofErr w:type="spellEnd"/>
            <w:r w:rsidRPr="00261BB7">
              <w:rPr>
                <w:rFonts w:ascii="Tahoma" w:hAnsi="Tahoma" w:cs="Tahoma"/>
                <w:color w:val="000000"/>
                <w:sz w:val="22"/>
                <w:szCs w:val="22"/>
              </w:rPr>
              <w:t xml:space="preserve"> </w:t>
            </w:r>
            <w:proofErr w:type="spellStart"/>
            <w:r w:rsidRPr="00261BB7">
              <w:rPr>
                <w:rFonts w:ascii="Tahoma" w:hAnsi="Tahoma" w:cs="Tahoma"/>
                <w:color w:val="000000"/>
                <w:sz w:val="22"/>
                <w:szCs w:val="22"/>
              </w:rPr>
              <w:t>Option</w:t>
            </w:r>
            <w:proofErr w:type="spellEnd"/>
            <w:r w:rsidRPr="00261BB7">
              <w:rPr>
                <w:rFonts w:ascii="Tahoma" w:hAnsi="Tahoma" w:cs="Tahoma"/>
                <w:color w:val="000000"/>
                <w:sz w:val="22"/>
                <w:szCs w:val="22"/>
              </w:rPr>
              <w:t xml:space="preserve"> </w:t>
            </w:r>
            <w:proofErr w:type="spellStart"/>
            <w:r w:rsidRPr="00261BB7">
              <w:rPr>
                <w:rFonts w:ascii="Tahoma" w:hAnsi="Tahoma" w:cs="Tahoma"/>
                <w:color w:val="000000"/>
                <w:sz w:val="22"/>
                <w:szCs w:val="22"/>
              </w:rPr>
              <w:t>Plan</w:t>
            </w:r>
            <w:proofErr w:type="spellEnd"/>
            <w:r w:rsidRPr="00261BB7">
              <w:rPr>
                <w:rFonts w:ascii="Tahoma" w:hAnsi="Tahoma" w:cs="Tahoma"/>
                <w:color w:val="000000"/>
                <w:sz w:val="22"/>
                <w:szCs w:val="22"/>
              </w:rPr>
              <w:t>).</w:t>
            </w:r>
          </w:p>
        </w:tc>
      </w:tr>
      <w:tr w:rsidR="00254C22" w:rsidRPr="00261BB7" w:rsidTr="00254C22">
        <w:trPr>
          <w:trHeight w:val="726"/>
        </w:trPr>
        <w:tc>
          <w:tcPr>
            <w:tcW w:w="1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4C22" w:rsidRPr="00261BB7" w:rsidRDefault="00254C22" w:rsidP="003D68EA">
            <w:pPr>
              <w:rPr>
                <w:rFonts w:ascii="Tahoma" w:hAnsi="Tahoma" w:cs="Tahoma"/>
                <w:b/>
                <w:bCs/>
                <w:sz w:val="22"/>
                <w:szCs w:val="22"/>
                <w:lang w:eastAsia="el-GR"/>
              </w:rPr>
            </w:pPr>
            <w:r w:rsidRPr="00261BB7">
              <w:rPr>
                <w:rFonts w:ascii="Tahoma" w:hAnsi="Tahoma" w:cs="Tahoma"/>
                <w:b/>
                <w:bCs/>
                <w:sz w:val="22"/>
                <w:szCs w:val="22"/>
                <w:lang w:eastAsia="el-GR"/>
              </w:rPr>
              <w:t>ΘΕΜΑ 9ο:</w:t>
            </w:r>
          </w:p>
        </w:tc>
        <w:tc>
          <w:tcPr>
            <w:tcW w:w="7973" w:type="dxa"/>
            <w:tcBorders>
              <w:top w:val="single" w:sz="4" w:space="0" w:color="auto"/>
              <w:left w:val="nil"/>
              <w:bottom w:val="single" w:sz="4" w:space="0" w:color="auto"/>
              <w:right w:val="single" w:sz="4" w:space="0" w:color="auto"/>
            </w:tcBorders>
            <w:shd w:val="clear" w:color="auto" w:fill="auto"/>
            <w:vAlign w:val="center"/>
            <w:hideMark/>
          </w:tcPr>
          <w:p w:rsidR="00254C22" w:rsidRPr="005E5048" w:rsidRDefault="00254C22" w:rsidP="005E5048">
            <w:pPr>
              <w:tabs>
                <w:tab w:val="num" w:pos="513"/>
              </w:tabs>
              <w:spacing w:after="120"/>
              <w:ind w:right="45"/>
              <w:jc w:val="both"/>
              <w:rPr>
                <w:rFonts w:ascii="Tahoma" w:hAnsi="Tahoma" w:cs="Tahoma"/>
                <w:color w:val="000000"/>
                <w:sz w:val="22"/>
                <w:szCs w:val="22"/>
              </w:rPr>
            </w:pPr>
            <w:r w:rsidRPr="00261BB7">
              <w:rPr>
                <w:rFonts w:ascii="Tahoma" w:hAnsi="Tahoma" w:cs="Tahoma"/>
                <w:color w:val="000000"/>
                <w:sz w:val="22"/>
                <w:szCs w:val="22"/>
              </w:rPr>
              <w:t xml:space="preserve">Έγκριση δέσμευσης/διάθεσης ποσού εκ των φορολογηθέντων αποθεματικών της Εταιρείας για την κάλυψη της ίδιας συμμετοχής της στη Δράση του ΕΣΠΑ «Υποστήριξη Επιχειρήσεων για την Υλοποίηση Επενδυτικών Σχεδίων ανάπτυξης-παροχής καινοτόμων προϊόντων και υπηρεσιών προστιθέμενης αξίας» (ICT4Growth), εφόσον εγκριθεί από τον αρμόδιο Φορέα η ένταξη της Εταιρείας στην εν λόγω Δράση. </w:t>
            </w:r>
          </w:p>
        </w:tc>
      </w:tr>
      <w:tr w:rsidR="00254C22" w:rsidRPr="00261BB7" w:rsidTr="00254C22">
        <w:trPr>
          <w:trHeight w:val="726"/>
        </w:trPr>
        <w:tc>
          <w:tcPr>
            <w:tcW w:w="1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4C22" w:rsidRPr="00261BB7" w:rsidRDefault="00254C22" w:rsidP="003D68EA">
            <w:pPr>
              <w:rPr>
                <w:rFonts w:ascii="Tahoma" w:hAnsi="Tahoma" w:cs="Tahoma"/>
                <w:b/>
                <w:bCs/>
                <w:sz w:val="22"/>
                <w:szCs w:val="22"/>
                <w:lang w:eastAsia="el-GR"/>
              </w:rPr>
            </w:pPr>
            <w:r w:rsidRPr="00261BB7">
              <w:rPr>
                <w:rFonts w:ascii="Tahoma" w:hAnsi="Tahoma" w:cs="Tahoma"/>
                <w:b/>
                <w:bCs/>
                <w:sz w:val="22"/>
                <w:szCs w:val="22"/>
                <w:lang w:eastAsia="el-GR"/>
              </w:rPr>
              <w:lastRenderedPageBreak/>
              <w:t>ΘΕΜΑ 10ο:</w:t>
            </w:r>
          </w:p>
        </w:tc>
        <w:tc>
          <w:tcPr>
            <w:tcW w:w="7973" w:type="dxa"/>
            <w:tcBorders>
              <w:top w:val="single" w:sz="4" w:space="0" w:color="auto"/>
              <w:left w:val="nil"/>
              <w:bottom w:val="single" w:sz="4" w:space="0" w:color="auto"/>
              <w:right w:val="single" w:sz="4" w:space="0" w:color="auto"/>
            </w:tcBorders>
            <w:shd w:val="clear" w:color="auto" w:fill="auto"/>
            <w:vAlign w:val="center"/>
            <w:hideMark/>
          </w:tcPr>
          <w:p w:rsidR="00254C22" w:rsidRPr="00261BB7" w:rsidRDefault="00254C22" w:rsidP="003D68EA">
            <w:pPr>
              <w:spacing w:after="120"/>
              <w:ind w:right="45"/>
              <w:jc w:val="both"/>
              <w:rPr>
                <w:rFonts w:ascii="Tahoma" w:hAnsi="Tahoma" w:cs="Tahoma"/>
                <w:color w:val="000000"/>
                <w:sz w:val="22"/>
                <w:szCs w:val="22"/>
              </w:rPr>
            </w:pPr>
            <w:r w:rsidRPr="00261BB7">
              <w:rPr>
                <w:rFonts w:ascii="Tahoma" w:hAnsi="Tahoma" w:cs="Tahoma"/>
                <w:color w:val="000000"/>
                <w:sz w:val="22"/>
                <w:szCs w:val="22"/>
              </w:rPr>
              <w:t>Τροποποίηση του άρθρου 8 (Διοικητικό Συμβούλιο) παρ. 3 του ισχύοντος Καταστατικού σχετικά με την εκπροσώπηση της Εταιρείας στο πλαίσιο ποινικών διαδικασιών.</w:t>
            </w:r>
          </w:p>
        </w:tc>
      </w:tr>
      <w:tr w:rsidR="00254C22" w:rsidRPr="00261BB7" w:rsidTr="00254C22">
        <w:trPr>
          <w:trHeight w:val="726"/>
        </w:trPr>
        <w:tc>
          <w:tcPr>
            <w:tcW w:w="1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4C22" w:rsidRPr="00261BB7" w:rsidRDefault="00254C22" w:rsidP="003D68EA">
            <w:pPr>
              <w:rPr>
                <w:rFonts w:ascii="Tahoma" w:hAnsi="Tahoma" w:cs="Tahoma"/>
                <w:b/>
                <w:bCs/>
                <w:sz w:val="22"/>
                <w:szCs w:val="22"/>
                <w:lang w:eastAsia="el-GR"/>
              </w:rPr>
            </w:pPr>
            <w:r w:rsidRPr="00261BB7">
              <w:rPr>
                <w:rFonts w:ascii="Tahoma" w:hAnsi="Tahoma" w:cs="Tahoma"/>
                <w:b/>
                <w:bCs/>
                <w:sz w:val="22"/>
                <w:szCs w:val="22"/>
                <w:lang w:eastAsia="el-GR"/>
              </w:rPr>
              <w:t>ΘΕΜΑ 11ο:</w:t>
            </w:r>
          </w:p>
        </w:tc>
        <w:tc>
          <w:tcPr>
            <w:tcW w:w="7973" w:type="dxa"/>
            <w:tcBorders>
              <w:top w:val="single" w:sz="4" w:space="0" w:color="auto"/>
              <w:left w:val="nil"/>
              <w:bottom w:val="single" w:sz="4" w:space="0" w:color="auto"/>
              <w:right w:val="single" w:sz="4" w:space="0" w:color="auto"/>
            </w:tcBorders>
            <w:shd w:val="clear" w:color="auto" w:fill="auto"/>
            <w:vAlign w:val="center"/>
            <w:hideMark/>
          </w:tcPr>
          <w:p w:rsidR="00254C22" w:rsidRPr="00261BB7" w:rsidRDefault="00254C22" w:rsidP="003D68EA">
            <w:pPr>
              <w:tabs>
                <w:tab w:val="num" w:pos="513"/>
              </w:tabs>
              <w:spacing w:after="120"/>
              <w:ind w:right="45"/>
              <w:jc w:val="both"/>
              <w:rPr>
                <w:rFonts w:ascii="Tahoma" w:hAnsi="Tahoma" w:cs="Tahoma"/>
                <w:color w:val="000000"/>
                <w:sz w:val="22"/>
                <w:szCs w:val="22"/>
              </w:rPr>
            </w:pPr>
            <w:r w:rsidRPr="00261BB7">
              <w:rPr>
                <w:rFonts w:ascii="Tahoma" w:hAnsi="Tahoma" w:cs="Tahoma"/>
                <w:color w:val="000000"/>
                <w:sz w:val="22"/>
                <w:szCs w:val="22"/>
              </w:rPr>
              <w:t xml:space="preserve">Έγκριση αγοράς από την ΟΤΕ Α.Ε. ιδίων μετοχών, σύμφωνα με το άρθρο 16 του Κ.Ν. 2190/1920. </w:t>
            </w:r>
          </w:p>
        </w:tc>
      </w:tr>
      <w:tr w:rsidR="00254C22" w:rsidRPr="00261BB7" w:rsidTr="00254C22">
        <w:trPr>
          <w:trHeight w:val="726"/>
        </w:trPr>
        <w:tc>
          <w:tcPr>
            <w:tcW w:w="1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4C22" w:rsidRPr="00261BB7" w:rsidRDefault="00254C22" w:rsidP="003D68EA">
            <w:pPr>
              <w:rPr>
                <w:rFonts w:ascii="Tahoma" w:hAnsi="Tahoma" w:cs="Tahoma"/>
                <w:b/>
                <w:bCs/>
                <w:sz w:val="22"/>
                <w:szCs w:val="22"/>
                <w:lang w:eastAsia="el-GR"/>
              </w:rPr>
            </w:pPr>
            <w:r w:rsidRPr="00261BB7">
              <w:rPr>
                <w:rFonts w:ascii="Tahoma" w:hAnsi="Tahoma" w:cs="Tahoma"/>
                <w:b/>
                <w:bCs/>
                <w:sz w:val="22"/>
                <w:szCs w:val="22"/>
                <w:lang w:eastAsia="el-GR"/>
              </w:rPr>
              <w:t>ΘΕΜΑ 12ο:</w:t>
            </w:r>
          </w:p>
        </w:tc>
        <w:tc>
          <w:tcPr>
            <w:tcW w:w="7973" w:type="dxa"/>
            <w:tcBorders>
              <w:top w:val="single" w:sz="4" w:space="0" w:color="auto"/>
              <w:left w:val="nil"/>
              <w:bottom w:val="single" w:sz="4" w:space="0" w:color="auto"/>
              <w:right w:val="single" w:sz="4" w:space="0" w:color="auto"/>
            </w:tcBorders>
            <w:shd w:val="clear" w:color="auto" w:fill="auto"/>
            <w:vAlign w:val="center"/>
            <w:hideMark/>
          </w:tcPr>
          <w:p w:rsidR="00254C22" w:rsidRPr="00261BB7" w:rsidRDefault="00254C22" w:rsidP="003D68EA">
            <w:pPr>
              <w:tabs>
                <w:tab w:val="num" w:pos="513"/>
              </w:tabs>
              <w:spacing w:after="120"/>
              <w:ind w:right="45"/>
              <w:jc w:val="both"/>
              <w:rPr>
                <w:rFonts w:ascii="Tahoma" w:hAnsi="Tahoma" w:cs="Tahoma"/>
                <w:color w:val="000000"/>
                <w:sz w:val="22"/>
                <w:szCs w:val="22"/>
              </w:rPr>
            </w:pPr>
            <w:r w:rsidRPr="00261BB7">
              <w:rPr>
                <w:rFonts w:ascii="Tahoma" w:hAnsi="Tahoma" w:cs="Tahoma"/>
                <w:color w:val="000000"/>
                <w:sz w:val="22"/>
                <w:szCs w:val="22"/>
              </w:rPr>
              <w:t xml:space="preserve">Ανακοίνωση της εκλογής νέου μέλους του Διοικητικού Συμβουλίου, σε αντικατάσταση παραιτηθέντος σύμφωνα με το άρθρο 9 παρ. 4 του Καταστατικού της Εταιρείας. </w:t>
            </w:r>
          </w:p>
        </w:tc>
      </w:tr>
      <w:tr w:rsidR="00254C22" w:rsidRPr="00261BB7" w:rsidTr="00254C22">
        <w:trPr>
          <w:trHeight w:val="590"/>
        </w:trPr>
        <w:tc>
          <w:tcPr>
            <w:tcW w:w="1671" w:type="dxa"/>
            <w:tcBorders>
              <w:top w:val="nil"/>
              <w:left w:val="single" w:sz="4" w:space="0" w:color="auto"/>
              <w:bottom w:val="single" w:sz="4" w:space="0" w:color="auto"/>
              <w:right w:val="single" w:sz="4" w:space="0" w:color="auto"/>
            </w:tcBorders>
            <w:shd w:val="clear" w:color="auto" w:fill="auto"/>
            <w:noWrap/>
            <w:vAlign w:val="center"/>
            <w:hideMark/>
          </w:tcPr>
          <w:p w:rsidR="00254C22" w:rsidRPr="00261BB7" w:rsidRDefault="00254C22" w:rsidP="003D68EA">
            <w:pPr>
              <w:rPr>
                <w:rFonts w:ascii="Tahoma" w:hAnsi="Tahoma" w:cs="Tahoma"/>
                <w:b/>
                <w:bCs/>
                <w:sz w:val="20"/>
                <w:szCs w:val="20"/>
                <w:lang w:eastAsia="el-GR"/>
              </w:rPr>
            </w:pPr>
            <w:r w:rsidRPr="00A31AAA">
              <w:rPr>
                <w:rFonts w:ascii="Tahoma" w:hAnsi="Tahoma" w:cs="Tahoma"/>
                <w:b/>
                <w:bCs/>
                <w:sz w:val="22"/>
                <w:szCs w:val="22"/>
                <w:lang w:eastAsia="el-GR"/>
              </w:rPr>
              <w:t>ΘΕΜΑ 13ο:</w:t>
            </w:r>
          </w:p>
        </w:tc>
        <w:tc>
          <w:tcPr>
            <w:tcW w:w="7973" w:type="dxa"/>
            <w:tcBorders>
              <w:top w:val="single" w:sz="4" w:space="0" w:color="auto"/>
              <w:left w:val="nil"/>
              <w:bottom w:val="single" w:sz="4" w:space="0" w:color="auto"/>
              <w:right w:val="single" w:sz="4" w:space="0" w:color="auto"/>
            </w:tcBorders>
            <w:shd w:val="clear" w:color="auto" w:fill="auto"/>
            <w:vAlign w:val="center"/>
            <w:hideMark/>
          </w:tcPr>
          <w:p w:rsidR="00254C22" w:rsidRPr="00261BB7" w:rsidRDefault="00254C22" w:rsidP="003D68EA">
            <w:pPr>
              <w:rPr>
                <w:rFonts w:ascii="Tahoma" w:hAnsi="Tahoma" w:cs="Tahoma"/>
                <w:color w:val="000000"/>
                <w:sz w:val="20"/>
                <w:szCs w:val="20"/>
                <w:lang w:eastAsia="el-GR"/>
              </w:rPr>
            </w:pPr>
            <w:r w:rsidRPr="00D1059A">
              <w:rPr>
                <w:rFonts w:ascii="Tahoma" w:hAnsi="Tahoma" w:cs="Tahoma"/>
                <w:color w:val="000000"/>
                <w:sz w:val="22"/>
                <w:szCs w:val="22"/>
              </w:rPr>
              <w:t>Διάφορες ανακοινώσεις.</w:t>
            </w:r>
          </w:p>
        </w:tc>
      </w:tr>
    </w:tbl>
    <w:p w:rsidR="00254C22" w:rsidRPr="00764256" w:rsidRDefault="00254C22" w:rsidP="00254C22">
      <w:pPr>
        <w:rPr>
          <w:vanish/>
        </w:rPr>
      </w:pPr>
    </w:p>
    <w:tbl>
      <w:tblPr>
        <w:tblpPr w:leftFromText="180" w:rightFromText="180" w:vertAnchor="text" w:horzAnchor="margin" w:tblpX="108" w:tblpY="979"/>
        <w:tblW w:w="9601" w:type="dxa"/>
        <w:tblLook w:val="04A0" w:firstRow="1" w:lastRow="0" w:firstColumn="1" w:lastColumn="0" w:noHBand="0" w:noVBand="1"/>
      </w:tblPr>
      <w:tblGrid>
        <w:gridCol w:w="2802"/>
        <w:gridCol w:w="3260"/>
        <w:gridCol w:w="3539"/>
      </w:tblGrid>
      <w:tr w:rsidR="00254C22" w:rsidRPr="00261BB7" w:rsidTr="00254C22">
        <w:trPr>
          <w:trHeight w:val="405"/>
        </w:trPr>
        <w:tc>
          <w:tcPr>
            <w:tcW w:w="960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54C22" w:rsidRPr="00261BB7" w:rsidRDefault="00254C22" w:rsidP="00254C22">
            <w:pPr>
              <w:jc w:val="center"/>
              <w:rPr>
                <w:rFonts w:ascii="Tahoma" w:hAnsi="Tahoma" w:cs="Tahoma"/>
                <w:b/>
                <w:bCs/>
                <w:sz w:val="20"/>
                <w:szCs w:val="20"/>
                <w:u w:val="single"/>
                <w:lang w:eastAsia="el-GR"/>
              </w:rPr>
            </w:pPr>
            <w:r w:rsidRPr="00261BB7">
              <w:rPr>
                <w:rFonts w:ascii="Tahoma" w:hAnsi="Tahoma" w:cs="Tahoma"/>
                <w:b/>
                <w:bCs/>
                <w:sz w:val="20"/>
                <w:szCs w:val="20"/>
                <w:u w:val="single"/>
                <w:lang w:eastAsia="el-GR"/>
              </w:rPr>
              <w:t>ΠΑΡΕΥΡΙΣΚΟΜΕΝΟΙ ΜΕΤΟΧΟΙ</w:t>
            </w:r>
          </w:p>
        </w:tc>
      </w:tr>
      <w:tr w:rsidR="00254C22" w:rsidRPr="00261BB7" w:rsidTr="00254C22">
        <w:trPr>
          <w:trHeight w:val="525"/>
        </w:trPr>
        <w:tc>
          <w:tcPr>
            <w:tcW w:w="280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54C22" w:rsidRPr="00261BB7" w:rsidRDefault="00254C22" w:rsidP="00254C22">
            <w:pPr>
              <w:jc w:val="center"/>
              <w:rPr>
                <w:rFonts w:ascii="Tahoma" w:hAnsi="Tahoma" w:cs="Tahoma"/>
                <w:b/>
                <w:bCs/>
                <w:sz w:val="20"/>
                <w:szCs w:val="20"/>
                <w:lang w:eastAsia="el-GR"/>
              </w:rPr>
            </w:pPr>
            <w:r w:rsidRPr="00261BB7">
              <w:rPr>
                <w:rFonts w:ascii="Tahoma" w:hAnsi="Tahoma" w:cs="Tahoma"/>
                <w:b/>
                <w:bCs/>
                <w:sz w:val="20"/>
                <w:szCs w:val="20"/>
                <w:lang w:eastAsia="el-GR"/>
              </w:rPr>
              <w:t>ΣΥΝΟΛΙΚΟΣ ΑΡΙΘΜΟΣ ΠΑΡΕΥΡΙΣΚΟΜΕΝΩΝ ΜΕΤΟΧΩΝ</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4C22" w:rsidRPr="00261BB7" w:rsidRDefault="00254C22" w:rsidP="00254C22">
            <w:pPr>
              <w:jc w:val="center"/>
              <w:rPr>
                <w:rFonts w:ascii="Tahoma" w:hAnsi="Tahoma" w:cs="Tahoma"/>
                <w:b/>
                <w:bCs/>
                <w:sz w:val="20"/>
                <w:szCs w:val="20"/>
                <w:lang w:eastAsia="el-GR"/>
              </w:rPr>
            </w:pPr>
            <w:r w:rsidRPr="00261BB7">
              <w:rPr>
                <w:rFonts w:ascii="Tahoma" w:hAnsi="Tahoma" w:cs="Tahoma"/>
                <w:b/>
                <w:bCs/>
                <w:sz w:val="20"/>
                <w:szCs w:val="20"/>
                <w:lang w:eastAsia="el-GR"/>
              </w:rPr>
              <w:t>ΣΥΝΟΛΙΚΟΣ ΑΡΙΘΜΟΣ ΨΗΦΩΝ ΤΩΝ ΠΑΡΕΥΡΙΣΚΟΜΕΝΩΝ ΜΕΤΟΧΩΝ</w:t>
            </w:r>
          </w:p>
        </w:tc>
        <w:tc>
          <w:tcPr>
            <w:tcW w:w="35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4C22" w:rsidRPr="00261BB7" w:rsidRDefault="00254C22" w:rsidP="00254C22">
            <w:pPr>
              <w:jc w:val="center"/>
              <w:rPr>
                <w:rFonts w:ascii="Tahoma" w:hAnsi="Tahoma" w:cs="Tahoma"/>
                <w:b/>
                <w:bCs/>
                <w:sz w:val="20"/>
                <w:szCs w:val="20"/>
                <w:lang w:eastAsia="el-GR"/>
              </w:rPr>
            </w:pPr>
            <w:r w:rsidRPr="00261BB7">
              <w:rPr>
                <w:rFonts w:ascii="Tahoma" w:hAnsi="Tahoma" w:cs="Tahoma"/>
                <w:b/>
                <w:bCs/>
                <w:sz w:val="20"/>
                <w:szCs w:val="20"/>
                <w:lang w:eastAsia="el-GR"/>
              </w:rPr>
              <w:t>ΠΟΣΟΣΤΟ ΨΗΦΩΝ ΠΑΡΕΥΡΙΣΚΟΜΕΝΩΝ ΜΕΤΟΧΩΝ ΕΠΙ ΤΟΥ ΣΥΝΟΛΟΥ ΤΟΥ ΜΕΤΟΧΙΚΟΥ ΚΕΦΑΛΑΙΟΥ</w:t>
            </w:r>
          </w:p>
        </w:tc>
      </w:tr>
      <w:tr w:rsidR="00254C22" w:rsidRPr="00261BB7" w:rsidTr="00254C22">
        <w:trPr>
          <w:trHeight w:val="345"/>
        </w:trPr>
        <w:tc>
          <w:tcPr>
            <w:tcW w:w="2802" w:type="dxa"/>
            <w:vMerge/>
            <w:tcBorders>
              <w:top w:val="single" w:sz="4" w:space="0" w:color="auto"/>
              <w:left w:val="single" w:sz="4" w:space="0" w:color="auto"/>
              <w:bottom w:val="single" w:sz="4" w:space="0" w:color="000000"/>
              <w:right w:val="single" w:sz="4" w:space="0" w:color="000000"/>
            </w:tcBorders>
            <w:vAlign w:val="center"/>
            <w:hideMark/>
          </w:tcPr>
          <w:p w:rsidR="00254C22" w:rsidRPr="00261BB7" w:rsidRDefault="00254C22" w:rsidP="00254C22">
            <w:pPr>
              <w:rPr>
                <w:rFonts w:ascii="Tahoma" w:hAnsi="Tahoma" w:cs="Tahoma"/>
                <w:b/>
                <w:bCs/>
                <w:sz w:val="20"/>
                <w:szCs w:val="20"/>
                <w:lang w:eastAsia="el-GR"/>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254C22" w:rsidRPr="00261BB7" w:rsidRDefault="00254C22" w:rsidP="00254C22">
            <w:pPr>
              <w:rPr>
                <w:rFonts w:ascii="Tahoma" w:hAnsi="Tahoma" w:cs="Tahoma"/>
                <w:b/>
                <w:bCs/>
                <w:sz w:val="20"/>
                <w:szCs w:val="20"/>
                <w:lang w:eastAsia="el-GR"/>
              </w:rPr>
            </w:pPr>
          </w:p>
        </w:tc>
        <w:tc>
          <w:tcPr>
            <w:tcW w:w="3539" w:type="dxa"/>
            <w:vMerge/>
            <w:tcBorders>
              <w:top w:val="single" w:sz="4" w:space="0" w:color="auto"/>
              <w:left w:val="single" w:sz="4" w:space="0" w:color="auto"/>
              <w:bottom w:val="single" w:sz="4" w:space="0" w:color="auto"/>
              <w:right w:val="single" w:sz="4" w:space="0" w:color="auto"/>
            </w:tcBorders>
            <w:vAlign w:val="center"/>
            <w:hideMark/>
          </w:tcPr>
          <w:p w:rsidR="00254C22" w:rsidRPr="00261BB7" w:rsidRDefault="00254C22" w:rsidP="00254C22">
            <w:pPr>
              <w:rPr>
                <w:rFonts w:ascii="Tahoma" w:hAnsi="Tahoma" w:cs="Tahoma"/>
                <w:b/>
                <w:bCs/>
                <w:sz w:val="20"/>
                <w:szCs w:val="20"/>
                <w:lang w:eastAsia="el-GR"/>
              </w:rPr>
            </w:pPr>
          </w:p>
        </w:tc>
      </w:tr>
      <w:tr w:rsidR="00254C22" w:rsidRPr="00261BB7" w:rsidTr="00254C22">
        <w:trPr>
          <w:trHeight w:val="241"/>
        </w:trPr>
        <w:tc>
          <w:tcPr>
            <w:tcW w:w="2802" w:type="dxa"/>
            <w:vMerge/>
            <w:tcBorders>
              <w:top w:val="single" w:sz="4" w:space="0" w:color="auto"/>
              <w:left w:val="single" w:sz="4" w:space="0" w:color="auto"/>
              <w:bottom w:val="single" w:sz="4" w:space="0" w:color="000000"/>
              <w:right w:val="single" w:sz="4" w:space="0" w:color="000000"/>
            </w:tcBorders>
            <w:vAlign w:val="center"/>
            <w:hideMark/>
          </w:tcPr>
          <w:p w:rsidR="00254C22" w:rsidRPr="00261BB7" w:rsidRDefault="00254C22" w:rsidP="00254C22">
            <w:pPr>
              <w:rPr>
                <w:rFonts w:ascii="Tahoma" w:hAnsi="Tahoma" w:cs="Tahoma"/>
                <w:b/>
                <w:bCs/>
                <w:sz w:val="20"/>
                <w:szCs w:val="20"/>
                <w:lang w:eastAsia="el-GR"/>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254C22" w:rsidRPr="00261BB7" w:rsidRDefault="00254C22" w:rsidP="00254C22">
            <w:pPr>
              <w:rPr>
                <w:rFonts w:ascii="Tahoma" w:hAnsi="Tahoma" w:cs="Tahoma"/>
                <w:b/>
                <w:bCs/>
                <w:sz w:val="20"/>
                <w:szCs w:val="20"/>
                <w:lang w:eastAsia="el-GR"/>
              </w:rPr>
            </w:pPr>
          </w:p>
        </w:tc>
        <w:tc>
          <w:tcPr>
            <w:tcW w:w="3539" w:type="dxa"/>
            <w:vMerge/>
            <w:tcBorders>
              <w:top w:val="single" w:sz="4" w:space="0" w:color="auto"/>
              <w:left w:val="single" w:sz="4" w:space="0" w:color="auto"/>
              <w:bottom w:val="single" w:sz="4" w:space="0" w:color="auto"/>
              <w:right w:val="single" w:sz="4" w:space="0" w:color="auto"/>
            </w:tcBorders>
            <w:vAlign w:val="center"/>
            <w:hideMark/>
          </w:tcPr>
          <w:p w:rsidR="00254C22" w:rsidRPr="00261BB7" w:rsidRDefault="00254C22" w:rsidP="00254C22">
            <w:pPr>
              <w:rPr>
                <w:rFonts w:ascii="Tahoma" w:hAnsi="Tahoma" w:cs="Tahoma"/>
                <w:b/>
                <w:bCs/>
                <w:sz w:val="20"/>
                <w:szCs w:val="20"/>
                <w:lang w:eastAsia="el-GR"/>
              </w:rPr>
            </w:pPr>
          </w:p>
        </w:tc>
      </w:tr>
      <w:tr w:rsidR="00254C22" w:rsidRPr="00261BB7" w:rsidTr="00623EAF">
        <w:trPr>
          <w:trHeight w:val="402"/>
        </w:trPr>
        <w:tc>
          <w:tcPr>
            <w:tcW w:w="280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54C22" w:rsidRPr="00623EAF" w:rsidRDefault="00623EAF" w:rsidP="00623EAF">
            <w:pPr>
              <w:jc w:val="center"/>
              <w:rPr>
                <w:rFonts w:ascii="Tahoma" w:hAnsi="Tahoma" w:cs="Tahoma"/>
                <w:b/>
                <w:bCs/>
                <w:sz w:val="20"/>
                <w:szCs w:val="20"/>
                <w:lang w:val="en-US" w:eastAsia="el-GR"/>
              </w:rPr>
            </w:pPr>
            <w:r w:rsidRPr="00623EAF">
              <w:rPr>
                <w:rFonts w:ascii="Tahoma" w:hAnsi="Tahoma" w:cs="Tahoma"/>
                <w:b/>
                <w:bCs/>
                <w:sz w:val="20"/>
                <w:szCs w:val="20"/>
                <w:lang w:val="en-US" w:eastAsia="el-GR"/>
              </w:rPr>
              <w:t>636</w:t>
            </w:r>
          </w:p>
        </w:tc>
        <w:tc>
          <w:tcPr>
            <w:tcW w:w="3260" w:type="dxa"/>
            <w:tcBorders>
              <w:top w:val="single" w:sz="4" w:space="0" w:color="auto"/>
              <w:left w:val="nil"/>
              <w:bottom w:val="single" w:sz="4" w:space="0" w:color="auto"/>
              <w:right w:val="single" w:sz="4" w:space="0" w:color="000000"/>
            </w:tcBorders>
            <w:shd w:val="clear" w:color="auto" w:fill="auto"/>
            <w:noWrap/>
            <w:vAlign w:val="center"/>
            <w:hideMark/>
          </w:tcPr>
          <w:p w:rsidR="00254C22" w:rsidRPr="00623EAF" w:rsidRDefault="00623EAF" w:rsidP="00623EAF">
            <w:pPr>
              <w:jc w:val="center"/>
              <w:rPr>
                <w:rFonts w:ascii="Tahoma" w:hAnsi="Tahoma" w:cs="Tahoma"/>
                <w:b/>
                <w:bCs/>
                <w:sz w:val="20"/>
                <w:szCs w:val="20"/>
                <w:lang w:val="en-US"/>
              </w:rPr>
            </w:pPr>
            <w:r w:rsidRPr="00623EAF">
              <w:rPr>
                <w:rFonts w:ascii="Tahoma" w:hAnsi="Tahoma" w:cs="Tahoma"/>
                <w:b/>
                <w:bCs/>
                <w:sz w:val="20"/>
                <w:szCs w:val="20"/>
              </w:rPr>
              <w:t>327.241.451</w:t>
            </w:r>
          </w:p>
        </w:tc>
        <w:tc>
          <w:tcPr>
            <w:tcW w:w="3539" w:type="dxa"/>
            <w:tcBorders>
              <w:top w:val="single" w:sz="4" w:space="0" w:color="auto"/>
              <w:left w:val="nil"/>
              <w:bottom w:val="single" w:sz="4" w:space="0" w:color="auto"/>
              <w:right w:val="single" w:sz="4" w:space="0" w:color="auto"/>
            </w:tcBorders>
            <w:shd w:val="clear" w:color="auto" w:fill="auto"/>
            <w:noWrap/>
            <w:vAlign w:val="center"/>
            <w:hideMark/>
          </w:tcPr>
          <w:p w:rsidR="00254C22" w:rsidRPr="00623EAF" w:rsidRDefault="00623EAF" w:rsidP="00623EAF">
            <w:pPr>
              <w:jc w:val="center"/>
              <w:rPr>
                <w:rFonts w:ascii="Tahoma" w:hAnsi="Tahoma" w:cs="Tahoma"/>
                <w:b/>
                <w:bCs/>
                <w:sz w:val="20"/>
                <w:szCs w:val="20"/>
                <w:lang w:val="en-US"/>
              </w:rPr>
            </w:pPr>
            <w:r w:rsidRPr="00623EAF">
              <w:rPr>
                <w:rFonts w:ascii="Tahoma" w:hAnsi="Tahoma" w:cs="Tahoma"/>
                <w:b/>
                <w:bCs/>
                <w:sz w:val="20"/>
                <w:szCs w:val="20"/>
              </w:rPr>
              <w:t>66,76%</w:t>
            </w:r>
          </w:p>
        </w:tc>
      </w:tr>
    </w:tbl>
    <w:p w:rsidR="00254C22" w:rsidRPr="00437564" w:rsidRDefault="00254C22" w:rsidP="00254C22">
      <w:pPr>
        <w:spacing w:line="360" w:lineRule="auto"/>
        <w:jc w:val="both"/>
        <w:outlineLvl w:val="0"/>
        <w:rPr>
          <w:rFonts w:ascii="Tahoma" w:hAnsi="Tahoma" w:cs="Tahoma"/>
          <w:b/>
          <w:color w:val="000000"/>
          <w:sz w:val="22"/>
          <w:szCs w:val="22"/>
        </w:rPr>
      </w:pPr>
    </w:p>
    <w:p w:rsidR="00254C22" w:rsidRPr="00437564" w:rsidRDefault="00254C22" w:rsidP="00254C22">
      <w:pPr>
        <w:spacing w:line="360" w:lineRule="auto"/>
        <w:jc w:val="both"/>
        <w:outlineLvl w:val="0"/>
        <w:rPr>
          <w:rFonts w:ascii="Tahoma" w:hAnsi="Tahoma" w:cs="Tahoma"/>
          <w:b/>
          <w:color w:val="000000"/>
          <w:sz w:val="22"/>
          <w:szCs w:val="22"/>
        </w:rPr>
      </w:pPr>
    </w:p>
    <w:p w:rsidR="00254C22" w:rsidRDefault="00254C22" w:rsidP="00254C22">
      <w:pPr>
        <w:spacing w:line="360" w:lineRule="auto"/>
        <w:jc w:val="both"/>
        <w:outlineLvl w:val="0"/>
        <w:rPr>
          <w:rFonts w:ascii="Tahoma" w:hAnsi="Tahoma" w:cs="Tahoma"/>
          <w:b/>
          <w:color w:val="000000"/>
          <w:sz w:val="22"/>
          <w:szCs w:val="22"/>
        </w:rPr>
      </w:pPr>
    </w:p>
    <w:p w:rsidR="00623EAF" w:rsidRDefault="00623EAF" w:rsidP="00254C22">
      <w:pPr>
        <w:spacing w:line="360" w:lineRule="auto"/>
        <w:jc w:val="both"/>
        <w:outlineLvl w:val="0"/>
        <w:rPr>
          <w:rFonts w:ascii="Tahoma" w:hAnsi="Tahoma" w:cs="Tahoma"/>
          <w:b/>
          <w:color w:val="000000"/>
          <w:sz w:val="22"/>
          <w:szCs w:val="22"/>
        </w:rPr>
      </w:pPr>
    </w:p>
    <w:tbl>
      <w:tblPr>
        <w:tblW w:w="1126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67"/>
        <w:gridCol w:w="1413"/>
        <w:gridCol w:w="1261"/>
        <w:gridCol w:w="972"/>
        <w:gridCol w:w="972"/>
        <w:gridCol w:w="934"/>
        <w:gridCol w:w="972"/>
        <w:gridCol w:w="820"/>
        <w:gridCol w:w="934"/>
      </w:tblGrid>
      <w:tr w:rsidR="00623EAF" w:rsidRPr="00623EAF" w:rsidTr="001C32D4">
        <w:trPr>
          <w:trHeight w:val="375"/>
        </w:trPr>
        <w:tc>
          <w:tcPr>
            <w:tcW w:w="11263" w:type="dxa"/>
            <w:gridSpan w:val="10"/>
            <w:shd w:val="clear" w:color="auto" w:fill="auto"/>
            <w:noWrap/>
            <w:vAlign w:val="center"/>
            <w:hideMark/>
          </w:tcPr>
          <w:p w:rsidR="00623EAF" w:rsidRPr="00623EAF" w:rsidRDefault="00623EAF" w:rsidP="00623EAF">
            <w:pPr>
              <w:jc w:val="center"/>
              <w:rPr>
                <w:rFonts w:ascii="Arial" w:hAnsi="Arial" w:cs="Arial"/>
                <w:b/>
                <w:bCs/>
                <w:sz w:val="22"/>
                <w:szCs w:val="22"/>
                <w:u w:val="single"/>
                <w:lang w:eastAsia="el-GR"/>
              </w:rPr>
            </w:pPr>
            <w:r w:rsidRPr="00623EAF">
              <w:rPr>
                <w:rFonts w:ascii="Arial" w:hAnsi="Arial" w:cs="Arial"/>
                <w:b/>
                <w:bCs/>
                <w:sz w:val="22"/>
                <w:szCs w:val="22"/>
                <w:u w:val="single"/>
                <w:lang w:eastAsia="el-GR"/>
              </w:rPr>
              <w:t>ΑΠΟΤΕΛΕΣΜΑΤΑ ΨΗΦΟΦΟΡΙΑΣ</w:t>
            </w:r>
          </w:p>
        </w:tc>
      </w:tr>
      <w:tr w:rsidR="00623EAF" w:rsidRPr="00623EAF" w:rsidTr="001C32D4">
        <w:trPr>
          <w:trHeight w:val="1305"/>
        </w:trPr>
        <w:tc>
          <w:tcPr>
            <w:tcW w:w="1418" w:type="dxa"/>
            <w:vMerge w:val="restart"/>
            <w:shd w:val="clear" w:color="auto" w:fill="auto"/>
            <w:vAlign w:val="center"/>
            <w:hideMark/>
          </w:tcPr>
          <w:p w:rsidR="00623EAF" w:rsidRPr="00623EAF" w:rsidRDefault="00623EAF" w:rsidP="00623EAF">
            <w:pPr>
              <w:jc w:val="center"/>
              <w:rPr>
                <w:rFonts w:ascii="Arial" w:hAnsi="Arial" w:cs="Arial"/>
                <w:b/>
                <w:bCs/>
                <w:sz w:val="20"/>
                <w:szCs w:val="20"/>
                <w:lang w:eastAsia="el-GR"/>
              </w:rPr>
            </w:pPr>
            <w:r w:rsidRPr="00623EAF">
              <w:rPr>
                <w:rFonts w:ascii="Arial" w:hAnsi="Arial" w:cs="Arial"/>
                <w:b/>
                <w:bCs/>
                <w:sz w:val="20"/>
                <w:szCs w:val="20"/>
                <w:lang w:eastAsia="el-GR"/>
              </w:rPr>
              <w:t>ΑΡΙΘΜΟΣ ΘΕΜΑΤΟΣ ΗΜΕΡΗΣΙΑΣ ΔΙΑΤΑΞΗΣ</w:t>
            </w:r>
          </w:p>
        </w:tc>
        <w:tc>
          <w:tcPr>
            <w:tcW w:w="4241" w:type="dxa"/>
            <w:gridSpan w:val="3"/>
            <w:shd w:val="clear" w:color="auto" w:fill="auto"/>
            <w:vAlign w:val="center"/>
            <w:hideMark/>
          </w:tcPr>
          <w:p w:rsidR="00623EAF" w:rsidRPr="00623EAF" w:rsidRDefault="00623EAF" w:rsidP="00623EAF">
            <w:pPr>
              <w:jc w:val="center"/>
              <w:rPr>
                <w:rFonts w:ascii="Arial" w:hAnsi="Arial" w:cs="Arial"/>
                <w:b/>
                <w:bCs/>
                <w:sz w:val="20"/>
                <w:szCs w:val="20"/>
                <w:lang w:eastAsia="el-GR"/>
              </w:rPr>
            </w:pPr>
            <w:r w:rsidRPr="00623EAF">
              <w:rPr>
                <w:rFonts w:ascii="Arial" w:hAnsi="Arial" w:cs="Arial"/>
                <w:b/>
                <w:bCs/>
                <w:sz w:val="20"/>
                <w:szCs w:val="20"/>
                <w:lang w:eastAsia="el-GR"/>
              </w:rPr>
              <w:t xml:space="preserve">ΑΡΙΘΜΟΣ ΕΓΚΥΡΩΝ ΨΗΦΩΝ ΤΩΝ ΠΑΡΕΥΡΙΣΚΟΜΕΝΩΝ ΜΕΤΟΧΩΝ </w:t>
            </w:r>
          </w:p>
        </w:tc>
        <w:tc>
          <w:tcPr>
            <w:tcW w:w="2878" w:type="dxa"/>
            <w:gridSpan w:val="3"/>
            <w:shd w:val="clear" w:color="auto" w:fill="auto"/>
            <w:vAlign w:val="center"/>
            <w:hideMark/>
          </w:tcPr>
          <w:p w:rsidR="00623EAF" w:rsidRPr="00623EAF" w:rsidRDefault="00623EAF" w:rsidP="00623EAF">
            <w:pPr>
              <w:jc w:val="center"/>
              <w:rPr>
                <w:rFonts w:ascii="Arial" w:hAnsi="Arial" w:cs="Arial"/>
                <w:b/>
                <w:bCs/>
                <w:sz w:val="20"/>
                <w:szCs w:val="20"/>
                <w:lang w:eastAsia="el-GR"/>
              </w:rPr>
            </w:pPr>
            <w:r w:rsidRPr="00623EAF">
              <w:rPr>
                <w:rFonts w:ascii="Arial" w:hAnsi="Arial" w:cs="Arial"/>
                <w:b/>
                <w:bCs/>
                <w:sz w:val="20"/>
                <w:szCs w:val="20"/>
                <w:lang w:eastAsia="el-GR"/>
              </w:rPr>
              <w:t xml:space="preserve">ΠΟΣΟΣΤΟ ΕΓΚΥΡΩΝ ΨΗΦΩΝ ΕΠΙ ΤΩΝ ΠΑΡΕΥΡΙΣΚΟΜΕΝΩΝ ΜΕΤΟΧΩΝ </w:t>
            </w:r>
          </w:p>
        </w:tc>
        <w:tc>
          <w:tcPr>
            <w:tcW w:w="2726" w:type="dxa"/>
            <w:gridSpan w:val="3"/>
            <w:shd w:val="clear" w:color="auto" w:fill="auto"/>
            <w:vAlign w:val="center"/>
            <w:hideMark/>
          </w:tcPr>
          <w:p w:rsidR="00623EAF" w:rsidRPr="00623EAF" w:rsidRDefault="00623EAF" w:rsidP="00623EAF">
            <w:pPr>
              <w:jc w:val="center"/>
              <w:rPr>
                <w:rFonts w:ascii="Arial" w:hAnsi="Arial" w:cs="Arial"/>
                <w:b/>
                <w:bCs/>
                <w:sz w:val="20"/>
                <w:szCs w:val="20"/>
                <w:lang w:eastAsia="el-GR"/>
              </w:rPr>
            </w:pPr>
            <w:r w:rsidRPr="00623EAF">
              <w:rPr>
                <w:rFonts w:ascii="Arial" w:hAnsi="Arial" w:cs="Arial"/>
                <w:b/>
                <w:bCs/>
                <w:sz w:val="20"/>
                <w:szCs w:val="20"/>
                <w:lang w:eastAsia="el-GR"/>
              </w:rPr>
              <w:t xml:space="preserve">ΠΟΣΟΣΤΟ ΕΓΚΥΡΩΝ ΨΗΦΩΝ ΕΠΙ ΤΟΥ ΣΥΝΟΛΟΥ ΤΟΥ ΜΕΤΟΧΙΚΟΥ ΚΕΦΑΛΑΙΟΥ </w:t>
            </w:r>
          </w:p>
        </w:tc>
      </w:tr>
      <w:tr w:rsidR="00623EAF" w:rsidRPr="00623EAF" w:rsidTr="001C32D4">
        <w:trPr>
          <w:trHeight w:val="795"/>
        </w:trPr>
        <w:tc>
          <w:tcPr>
            <w:tcW w:w="1418" w:type="dxa"/>
            <w:vMerge/>
            <w:vAlign w:val="center"/>
            <w:hideMark/>
          </w:tcPr>
          <w:p w:rsidR="00623EAF" w:rsidRPr="00623EAF" w:rsidRDefault="00623EAF" w:rsidP="00623EAF">
            <w:pPr>
              <w:rPr>
                <w:rFonts w:ascii="Arial" w:hAnsi="Arial" w:cs="Arial"/>
                <w:b/>
                <w:bCs/>
                <w:sz w:val="20"/>
                <w:szCs w:val="20"/>
                <w:lang w:eastAsia="el-GR"/>
              </w:rPr>
            </w:pPr>
          </w:p>
        </w:tc>
        <w:tc>
          <w:tcPr>
            <w:tcW w:w="1567" w:type="dxa"/>
            <w:shd w:val="clear" w:color="auto" w:fill="auto"/>
            <w:noWrap/>
            <w:vAlign w:val="center"/>
            <w:hideMark/>
          </w:tcPr>
          <w:p w:rsidR="00623EAF" w:rsidRPr="00623EAF" w:rsidRDefault="00623EAF" w:rsidP="00623EAF">
            <w:pPr>
              <w:jc w:val="center"/>
              <w:rPr>
                <w:rFonts w:ascii="Arial" w:hAnsi="Arial" w:cs="Arial"/>
                <w:b/>
                <w:bCs/>
                <w:sz w:val="18"/>
                <w:szCs w:val="18"/>
                <w:lang w:eastAsia="el-GR"/>
              </w:rPr>
            </w:pPr>
            <w:r w:rsidRPr="00623EAF">
              <w:rPr>
                <w:rFonts w:ascii="Arial" w:hAnsi="Arial" w:cs="Arial"/>
                <w:b/>
                <w:bCs/>
                <w:sz w:val="18"/>
                <w:szCs w:val="18"/>
                <w:lang w:eastAsia="el-GR"/>
              </w:rPr>
              <w:t>ΥΠΕΡ</w:t>
            </w:r>
          </w:p>
        </w:tc>
        <w:tc>
          <w:tcPr>
            <w:tcW w:w="1413" w:type="dxa"/>
            <w:shd w:val="clear" w:color="auto" w:fill="auto"/>
            <w:noWrap/>
            <w:vAlign w:val="center"/>
            <w:hideMark/>
          </w:tcPr>
          <w:p w:rsidR="00623EAF" w:rsidRPr="00623EAF" w:rsidRDefault="00623EAF" w:rsidP="00623EAF">
            <w:pPr>
              <w:jc w:val="center"/>
              <w:rPr>
                <w:rFonts w:ascii="Arial" w:hAnsi="Arial" w:cs="Arial"/>
                <w:b/>
                <w:bCs/>
                <w:sz w:val="18"/>
                <w:szCs w:val="18"/>
                <w:lang w:eastAsia="el-GR"/>
              </w:rPr>
            </w:pPr>
            <w:r w:rsidRPr="00623EAF">
              <w:rPr>
                <w:rFonts w:ascii="Arial" w:hAnsi="Arial" w:cs="Arial"/>
                <w:b/>
                <w:bCs/>
                <w:sz w:val="18"/>
                <w:szCs w:val="18"/>
                <w:lang w:eastAsia="el-GR"/>
              </w:rPr>
              <w:t>ΚΑΤΑ</w:t>
            </w:r>
          </w:p>
        </w:tc>
        <w:tc>
          <w:tcPr>
            <w:tcW w:w="1261" w:type="dxa"/>
            <w:shd w:val="clear" w:color="auto" w:fill="auto"/>
            <w:noWrap/>
            <w:vAlign w:val="center"/>
            <w:hideMark/>
          </w:tcPr>
          <w:p w:rsidR="00623EAF" w:rsidRPr="00623EAF" w:rsidRDefault="00623EAF" w:rsidP="00623EAF">
            <w:pPr>
              <w:jc w:val="center"/>
              <w:rPr>
                <w:rFonts w:ascii="Arial" w:hAnsi="Arial" w:cs="Arial"/>
                <w:b/>
                <w:bCs/>
                <w:sz w:val="18"/>
                <w:szCs w:val="18"/>
                <w:lang w:eastAsia="el-GR"/>
              </w:rPr>
            </w:pPr>
            <w:r w:rsidRPr="00623EAF">
              <w:rPr>
                <w:rFonts w:ascii="Arial" w:hAnsi="Arial" w:cs="Arial"/>
                <w:b/>
                <w:bCs/>
                <w:sz w:val="18"/>
                <w:szCs w:val="18"/>
                <w:lang w:eastAsia="el-GR"/>
              </w:rPr>
              <w:t>ΑΠΟΧΗ</w:t>
            </w:r>
          </w:p>
        </w:tc>
        <w:tc>
          <w:tcPr>
            <w:tcW w:w="972" w:type="dxa"/>
            <w:shd w:val="clear" w:color="auto" w:fill="auto"/>
            <w:noWrap/>
            <w:vAlign w:val="center"/>
            <w:hideMark/>
          </w:tcPr>
          <w:p w:rsidR="00623EAF" w:rsidRPr="00623EAF" w:rsidRDefault="00623EAF" w:rsidP="00623EAF">
            <w:pPr>
              <w:jc w:val="center"/>
              <w:rPr>
                <w:rFonts w:ascii="Arial" w:hAnsi="Arial" w:cs="Arial"/>
                <w:b/>
                <w:bCs/>
                <w:sz w:val="18"/>
                <w:szCs w:val="18"/>
                <w:lang w:eastAsia="el-GR"/>
              </w:rPr>
            </w:pPr>
            <w:r w:rsidRPr="00623EAF">
              <w:rPr>
                <w:rFonts w:ascii="Arial" w:hAnsi="Arial" w:cs="Arial"/>
                <w:b/>
                <w:bCs/>
                <w:sz w:val="18"/>
                <w:szCs w:val="18"/>
                <w:lang w:eastAsia="el-GR"/>
              </w:rPr>
              <w:t>ΥΠΕΡ</w:t>
            </w:r>
          </w:p>
        </w:tc>
        <w:tc>
          <w:tcPr>
            <w:tcW w:w="972" w:type="dxa"/>
            <w:shd w:val="clear" w:color="auto" w:fill="auto"/>
            <w:noWrap/>
            <w:vAlign w:val="center"/>
            <w:hideMark/>
          </w:tcPr>
          <w:p w:rsidR="00623EAF" w:rsidRPr="00623EAF" w:rsidRDefault="00623EAF" w:rsidP="00623EAF">
            <w:pPr>
              <w:jc w:val="center"/>
              <w:rPr>
                <w:rFonts w:ascii="Arial" w:hAnsi="Arial" w:cs="Arial"/>
                <w:b/>
                <w:bCs/>
                <w:sz w:val="18"/>
                <w:szCs w:val="18"/>
                <w:lang w:eastAsia="el-GR"/>
              </w:rPr>
            </w:pPr>
            <w:r w:rsidRPr="00623EAF">
              <w:rPr>
                <w:rFonts w:ascii="Arial" w:hAnsi="Arial" w:cs="Arial"/>
                <w:b/>
                <w:bCs/>
                <w:sz w:val="18"/>
                <w:szCs w:val="18"/>
                <w:lang w:eastAsia="el-GR"/>
              </w:rPr>
              <w:t>ΚΑΤΑ</w:t>
            </w:r>
          </w:p>
        </w:tc>
        <w:tc>
          <w:tcPr>
            <w:tcW w:w="934" w:type="dxa"/>
            <w:shd w:val="clear" w:color="auto" w:fill="auto"/>
            <w:noWrap/>
            <w:vAlign w:val="center"/>
            <w:hideMark/>
          </w:tcPr>
          <w:p w:rsidR="00623EAF" w:rsidRPr="00623EAF" w:rsidRDefault="00623EAF" w:rsidP="00623EAF">
            <w:pPr>
              <w:jc w:val="center"/>
              <w:rPr>
                <w:rFonts w:ascii="Arial" w:hAnsi="Arial" w:cs="Arial"/>
                <w:b/>
                <w:bCs/>
                <w:sz w:val="18"/>
                <w:szCs w:val="18"/>
                <w:lang w:eastAsia="el-GR"/>
              </w:rPr>
            </w:pPr>
            <w:r w:rsidRPr="00623EAF">
              <w:rPr>
                <w:rFonts w:ascii="Arial" w:hAnsi="Arial" w:cs="Arial"/>
                <w:b/>
                <w:bCs/>
                <w:sz w:val="18"/>
                <w:szCs w:val="18"/>
                <w:lang w:eastAsia="el-GR"/>
              </w:rPr>
              <w:t>ΑΠΟΧΗ</w:t>
            </w:r>
          </w:p>
        </w:tc>
        <w:tc>
          <w:tcPr>
            <w:tcW w:w="972" w:type="dxa"/>
            <w:shd w:val="clear" w:color="auto" w:fill="auto"/>
            <w:noWrap/>
            <w:vAlign w:val="center"/>
            <w:hideMark/>
          </w:tcPr>
          <w:p w:rsidR="00623EAF" w:rsidRPr="00623EAF" w:rsidRDefault="00623EAF" w:rsidP="00623EAF">
            <w:pPr>
              <w:jc w:val="center"/>
              <w:rPr>
                <w:rFonts w:ascii="Arial" w:hAnsi="Arial" w:cs="Arial"/>
                <w:b/>
                <w:bCs/>
                <w:sz w:val="18"/>
                <w:szCs w:val="18"/>
                <w:lang w:eastAsia="el-GR"/>
              </w:rPr>
            </w:pPr>
            <w:r w:rsidRPr="00623EAF">
              <w:rPr>
                <w:rFonts w:ascii="Arial" w:hAnsi="Arial" w:cs="Arial"/>
                <w:b/>
                <w:bCs/>
                <w:sz w:val="18"/>
                <w:szCs w:val="18"/>
                <w:lang w:eastAsia="el-GR"/>
              </w:rPr>
              <w:t>ΥΠΕΡ</w:t>
            </w:r>
          </w:p>
        </w:tc>
        <w:tc>
          <w:tcPr>
            <w:tcW w:w="820" w:type="dxa"/>
            <w:shd w:val="clear" w:color="auto" w:fill="auto"/>
            <w:noWrap/>
            <w:vAlign w:val="center"/>
            <w:hideMark/>
          </w:tcPr>
          <w:p w:rsidR="00623EAF" w:rsidRPr="00623EAF" w:rsidRDefault="00623EAF" w:rsidP="00623EAF">
            <w:pPr>
              <w:jc w:val="center"/>
              <w:rPr>
                <w:rFonts w:ascii="Arial" w:hAnsi="Arial" w:cs="Arial"/>
                <w:b/>
                <w:bCs/>
                <w:sz w:val="18"/>
                <w:szCs w:val="18"/>
                <w:lang w:eastAsia="el-GR"/>
              </w:rPr>
            </w:pPr>
            <w:r w:rsidRPr="00623EAF">
              <w:rPr>
                <w:rFonts w:ascii="Arial" w:hAnsi="Arial" w:cs="Arial"/>
                <w:b/>
                <w:bCs/>
                <w:sz w:val="18"/>
                <w:szCs w:val="18"/>
                <w:lang w:eastAsia="el-GR"/>
              </w:rPr>
              <w:t>ΚΑΤΑ</w:t>
            </w:r>
          </w:p>
        </w:tc>
        <w:tc>
          <w:tcPr>
            <w:tcW w:w="934" w:type="dxa"/>
            <w:shd w:val="clear" w:color="auto" w:fill="auto"/>
            <w:noWrap/>
            <w:vAlign w:val="center"/>
            <w:hideMark/>
          </w:tcPr>
          <w:p w:rsidR="00623EAF" w:rsidRPr="00623EAF" w:rsidRDefault="00623EAF" w:rsidP="00623EAF">
            <w:pPr>
              <w:jc w:val="center"/>
              <w:rPr>
                <w:rFonts w:ascii="Arial" w:hAnsi="Arial" w:cs="Arial"/>
                <w:b/>
                <w:bCs/>
                <w:sz w:val="18"/>
                <w:szCs w:val="18"/>
                <w:lang w:eastAsia="el-GR"/>
              </w:rPr>
            </w:pPr>
            <w:r w:rsidRPr="00623EAF">
              <w:rPr>
                <w:rFonts w:ascii="Arial" w:hAnsi="Arial" w:cs="Arial"/>
                <w:b/>
                <w:bCs/>
                <w:sz w:val="18"/>
                <w:szCs w:val="18"/>
                <w:lang w:eastAsia="el-GR"/>
              </w:rPr>
              <w:t>ΑΠΟΧΗ</w:t>
            </w:r>
          </w:p>
        </w:tc>
      </w:tr>
      <w:tr w:rsidR="00623EAF" w:rsidRPr="00623EAF" w:rsidTr="001C32D4">
        <w:trPr>
          <w:trHeight w:val="499"/>
        </w:trPr>
        <w:tc>
          <w:tcPr>
            <w:tcW w:w="1418" w:type="dxa"/>
            <w:shd w:val="clear" w:color="auto" w:fill="auto"/>
            <w:noWrap/>
            <w:vAlign w:val="center"/>
            <w:hideMark/>
          </w:tcPr>
          <w:p w:rsidR="00623EAF" w:rsidRPr="00623EAF" w:rsidRDefault="00623EAF" w:rsidP="00623EAF">
            <w:pPr>
              <w:jc w:val="center"/>
              <w:rPr>
                <w:rFonts w:ascii="Arial" w:hAnsi="Arial" w:cs="Arial"/>
                <w:b/>
                <w:bCs/>
                <w:sz w:val="20"/>
                <w:szCs w:val="20"/>
                <w:lang w:eastAsia="el-GR"/>
              </w:rPr>
            </w:pPr>
            <w:r w:rsidRPr="00623EAF">
              <w:rPr>
                <w:rFonts w:ascii="Arial" w:hAnsi="Arial" w:cs="Arial"/>
                <w:b/>
                <w:bCs/>
                <w:sz w:val="20"/>
                <w:szCs w:val="20"/>
                <w:lang w:eastAsia="el-GR"/>
              </w:rPr>
              <w:t>1</w:t>
            </w:r>
          </w:p>
        </w:tc>
        <w:tc>
          <w:tcPr>
            <w:tcW w:w="1567"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326.421.937</w:t>
            </w:r>
          </w:p>
        </w:tc>
        <w:tc>
          <w:tcPr>
            <w:tcW w:w="1413"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545</w:t>
            </w:r>
          </w:p>
        </w:tc>
        <w:tc>
          <w:tcPr>
            <w:tcW w:w="1261"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818.969</w:t>
            </w:r>
          </w:p>
        </w:tc>
        <w:tc>
          <w:tcPr>
            <w:tcW w:w="972"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99,75%</w:t>
            </w:r>
          </w:p>
        </w:tc>
        <w:tc>
          <w:tcPr>
            <w:tcW w:w="972"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0,00%</w:t>
            </w:r>
          </w:p>
        </w:tc>
        <w:tc>
          <w:tcPr>
            <w:tcW w:w="934"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0,25%</w:t>
            </w:r>
          </w:p>
        </w:tc>
        <w:tc>
          <w:tcPr>
            <w:tcW w:w="972"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66,60%</w:t>
            </w:r>
          </w:p>
        </w:tc>
        <w:tc>
          <w:tcPr>
            <w:tcW w:w="820"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0,00%</w:t>
            </w:r>
          </w:p>
        </w:tc>
        <w:tc>
          <w:tcPr>
            <w:tcW w:w="934"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0,17%</w:t>
            </w:r>
          </w:p>
        </w:tc>
      </w:tr>
      <w:tr w:rsidR="00623EAF" w:rsidRPr="00623EAF" w:rsidTr="001C32D4">
        <w:trPr>
          <w:trHeight w:val="499"/>
        </w:trPr>
        <w:tc>
          <w:tcPr>
            <w:tcW w:w="1418" w:type="dxa"/>
            <w:shd w:val="clear" w:color="auto" w:fill="auto"/>
            <w:noWrap/>
            <w:vAlign w:val="center"/>
            <w:hideMark/>
          </w:tcPr>
          <w:p w:rsidR="00623EAF" w:rsidRPr="00623EAF" w:rsidRDefault="00623EAF" w:rsidP="00623EAF">
            <w:pPr>
              <w:jc w:val="center"/>
              <w:rPr>
                <w:rFonts w:ascii="Arial" w:hAnsi="Arial" w:cs="Arial"/>
                <w:b/>
                <w:bCs/>
                <w:sz w:val="20"/>
                <w:szCs w:val="20"/>
                <w:lang w:eastAsia="el-GR"/>
              </w:rPr>
            </w:pPr>
            <w:r w:rsidRPr="00623EAF">
              <w:rPr>
                <w:rFonts w:ascii="Arial" w:hAnsi="Arial" w:cs="Arial"/>
                <w:b/>
                <w:bCs/>
                <w:sz w:val="20"/>
                <w:szCs w:val="20"/>
                <w:lang w:eastAsia="el-GR"/>
              </w:rPr>
              <w:t>2</w:t>
            </w:r>
          </w:p>
        </w:tc>
        <w:tc>
          <w:tcPr>
            <w:tcW w:w="1567"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321.833.783</w:t>
            </w:r>
          </w:p>
        </w:tc>
        <w:tc>
          <w:tcPr>
            <w:tcW w:w="1413"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4.726.696</w:t>
            </w:r>
          </w:p>
        </w:tc>
        <w:tc>
          <w:tcPr>
            <w:tcW w:w="1261"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680.972</w:t>
            </w:r>
          </w:p>
        </w:tc>
        <w:tc>
          <w:tcPr>
            <w:tcW w:w="972"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98,35%</w:t>
            </w:r>
          </w:p>
        </w:tc>
        <w:tc>
          <w:tcPr>
            <w:tcW w:w="972"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1,44%</w:t>
            </w:r>
          </w:p>
        </w:tc>
        <w:tc>
          <w:tcPr>
            <w:tcW w:w="934"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0,21%</w:t>
            </w:r>
          </w:p>
        </w:tc>
        <w:tc>
          <w:tcPr>
            <w:tcW w:w="972"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65,66%</w:t>
            </w:r>
          </w:p>
        </w:tc>
        <w:tc>
          <w:tcPr>
            <w:tcW w:w="820"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0,96%</w:t>
            </w:r>
          </w:p>
        </w:tc>
        <w:tc>
          <w:tcPr>
            <w:tcW w:w="934"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0,14%</w:t>
            </w:r>
          </w:p>
        </w:tc>
      </w:tr>
      <w:tr w:rsidR="00623EAF" w:rsidRPr="00623EAF" w:rsidTr="001C32D4">
        <w:trPr>
          <w:trHeight w:val="499"/>
        </w:trPr>
        <w:tc>
          <w:tcPr>
            <w:tcW w:w="1418" w:type="dxa"/>
            <w:shd w:val="clear" w:color="auto" w:fill="auto"/>
            <w:noWrap/>
            <w:vAlign w:val="center"/>
            <w:hideMark/>
          </w:tcPr>
          <w:p w:rsidR="00623EAF" w:rsidRPr="00623EAF" w:rsidRDefault="00623EAF" w:rsidP="00623EAF">
            <w:pPr>
              <w:jc w:val="center"/>
              <w:rPr>
                <w:rFonts w:ascii="Arial" w:hAnsi="Arial" w:cs="Arial"/>
                <w:b/>
                <w:bCs/>
                <w:sz w:val="20"/>
                <w:szCs w:val="20"/>
                <w:lang w:eastAsia="el-GR"/>
              </w:rPr>
            </w:pPr>
            <w:r w:rsidRPr="00623EAF">
              <w:rPr>
                <w:rFonts w:ascii="Arial" w:hAnsi="Arial" w:cs="Arial"/>
                <w:b/>
                <w:bCs/>
                <w:sz w:val="20"/>
                <w:szCs w:val="20"/>
                <w:lang w:eastAsia="el-GR"/>
              </w:rPr>
              <w:t>3</w:t>
            </w:r>
          </w:p>
        </w:tc>
        <w:tc>
          <w:tcPr>
            <w:tcW w:w="1567"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326.521.462</w:t>
            </w:r>
          </w:p>
        </w:tc>
        <w:tc>
          <w:tcPr>
            <w:tcW w:w="1413"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9.668</w:t>
            </w:r>
          </w:p>
        </w:tc>
        <w:tc>
          <w:tcPr>
            <w:tcW w:w="1261"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710.321</w:t>
            </w:r>
          </w:p>
        </w:tc>
        <w:tc>
          <w:tcPr>
            <w:tcW w:w="972"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99,78%</w:t>
            </w:r>
          </w:p>
        </w:tc>
        <w:tc>
          <w:tcPr>
            <w:tcW w:w="972"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0,00%</w:t>
            </w:r>
          </w:p>
        </w:tc>
        <w:tc>
          <w:tcPr>
            <w:tcW w:w="934"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0,22%</w:t>
            </w:r>
          </w:p>
        </w:tc>
        <w:tc>
          <w:tcPr>
            <w:tcW w:w="972"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66,62%</w:t>
            </w:r>
          </w:p>
        </w:tc>
        <w:tc>
          <w:tcPr>
            <w:tcW w:w="820"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0,00%</w:t>
            </w:r>
          </w:p>
        </w:tc>
        <w:tc>
          <w:tcPr>
            <w:tcW w:w="934"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0,14%</w:t>
            </w:r>
          </w:p>
        </w:tc>
      </w:tr>
      <w:tr w:rsidR="00623EAF" w:rsidRPr="00623EAF" w:rsidTr="001C32D4">
        <w:trPr>
          <w:trHeight w:val="499"/>
        </w:trPr>
        <w:tc>
          <w:tcPr>
            <w:tcW w:w="1418" w:type="dxa"/>
            <w:shd w:val="clear" w:color="auto" w:fill="auto"/>
            <w:noWrap/>
            <w:vAlign w:val="center"/>
            <w:hideMark/>
          </w:tcPr>
          <w:p w:rsidR="00623EAF" w:rsidRPr="00623EAF" w:rsidRDefault="00623EAF" w:rsidP="00623EAF">
            <w:pPr>
              <w:jc w:val="center"/>
              <w:rPr>
                <w:rFonts w:ascii="Arial" w:hAnsi="Arial" w:cs="Arial"/>
                <w:b/>
                <w:bCs/>
                <w:sz w:val="20"/>
                <w:szCs w:val="20"/>
                <w:lang w:eastAsia="el-GR"/>
              </w:rPr>
            </w:pPr>
            <w:r w:rsidRPr="00623EAF">
              <w:rPr>
                <w:rFonts w:ascii="Arial" w:hAnsi="Arial" w:cs="Arial"/>
                <w:b/>
                <w:bCs/>
                <w:sz w:val="20"/>
                <w:szCs w:val="20"/>
                <w:lang w:eastAsia="el-GR"/>
              </w:rPr>
              <w:t>4</w:t>
            </w:r>
          </w:p>
        </w:tc>
        <w:tc>
          <w:tcPr>
            <w:tcW w:w="1567"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282.303.970</w:t>
            </w:r>
          </w:p>
        </w:tc>
        <w:tc>
          <w:tcPr>
            <w:tcW w:w="1413"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41.002.729</w:t>
            </w:r>
          </w:p>
        </w:tc>
        <w:tc>
          <w:tcPr>
            <w:tcW w:w="1261"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3.934.752</w:t>
            </w:r>
          </w:p>
        </w:tc>
        <w:tc>
          <w:tcPr>
            <w:tcW w:w="972"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86,27%</w:t>
            </w:r>
          </w:p>
        </w:tc>
        <w:tc>
          <w:tcPr>
            <w:tcW w:w="972"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12,53%</w:t>
            </w:r>
          </w:p>
        </w:tc>
        <w:tc>
          <w:tcPr>
            <w:tcW w:w="934"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1,20%</w:t>
            </w:r>
          </w:p>
        </w:tc>
        <w:tc>
          <w:tcPr>
            <w:tcW w:w="972"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57,60%</w:t>
            </w:r>
          </w:p>
        </w:tc>
        <w:tc>
          <w:tcPr>
            <w:tcW w:w="820"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8,37%</w:t>
            </w:r>
          </w:p>
        </w:tc>
        <w:tc>
          <w:tcPr>
            <w:tcW w:w="934"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0,80%</w:t>
            </w:r>
          </w:p>
        </w:tc>
      </w:tr>
      <w:tr w:rsidR="00623EAF" w:rsidRPr="00623EAF" w:rsidTr="001C32D4">
        <w:trPr>
          <w:trHeight w:val="499"/>
        </w:trPr>
        <w:tc>
          <w:tcPr>
            <w:tcW w:w="1418" w:type="dxa"/>
            <w:shd w:val="clear" w:color="auto" w:fill="auto"/>
            <w:noWrap/>
            <w:vAlign w:val="center"/>
            <w:hideMark/>
          </w:tcPr>
          <w:p w:rsidR="00623EAF" w:rsidRPr="00623EAF" w:rsidRDefault="00623EAF" w:rsidP="00623EAF">
            <w:pPr>
              <w:jc w:val="center"/>
              <w:rPr>
                <w:rFonts w:ascii="Arial" w:hAnsi="Arial" w:cs="Arial"/>
                <w:b/>
                <w:bCs/>
                <w:sz w:val="20"/>
                <w:szCs w:val="20"/>
                <w:lang w:eastAsia="el-GR"/>
              </w:rPr>
            </w:pPr>
            <w:r w:rsidRPr="00623EAF">
              <w:rPr>
                <w:rFonts w:ascii="Arial" w:hAnsi="Arial" w:cs="Arial"/>
                <w:b/>
                <w:bCs/>
                <w:sz w:val="20"/>
                <w:szCs w:val="20"/>
                <w:lang w:eastAsia="el-GR"/>
              </w:rPr>
              <w:t>5</w:t>
            </w:r>
          </w:p>
        </w:tc>
        <w:tc>
          <w:tcPr>
            <w:tcW w:w="1567"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313.419.418</w:t>
            </w:r>
          </w:p>
        </w:tc>
        <w:tc>
          <w:tcPr>
            <w:tcW w:w="1413"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7.873.684</w:t>
            </w:r>
          </w:p>
        </w:tc>
        <w:tc>
          <w:tcPr>
            <w:tcW w:w="1261"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5.948.349</w:t>
            </w:r>
          </w:p>
        </w:tc>
        <w:tc>
          <w:tcPr>
            <w:tcW w:w="972"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95,78%</w:t>
            </w:r>
          </w:p>
        </w:tc>
        <w:tc>
          <w:tcPr>
            <w:tcW w:w="972"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2,41%</w:t>
            </w:r>
          </w:p>
        </w:tc>
        <w:tc>
          <w:tcPr>
            <w:tcW w:w="934"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1,82%</w:t>
            </w:r>
          </w:p>
        </w:tc>
        <w:tc>
          <w:tcPr>
            <w:tcW w:w="972"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63,94%</w:t>
            </w:r>
          </w:p>
        </w:tc>
        <w:tc>
          <w:tcPr>
            <w:tcW w:w="820"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1,61%</w:t>
            </w:r>
          </w:p>
        </w:tc>
        <w:tc>
          <w:tcPr>
            <w:tcW w:w="934"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1,21%</w:t>
            </w:r>
          </w:p>
        </w:tc>
      </w:tr>
      <w:tr w:rsidR="00623EAF" w:rsidRPr="00623EAF" w:rsidTr="001C32D4">
        <w:trPr>
          <w:trHeight w:val="499"/>
        </w:trPr>
        <w:tc>
          <w:tcPr>
            <w:tcW w:w="1418" w:type="dxa"/>
            <w:shd w:val="clear" w:color="auto" w:fill="auto"/>
            <w:noWrap/>
            <w:vAlign w:val="center"/>
            <w:hideMark/>
          </w:tcPr>
          <w:p w:rsidR="00623EAF" w:rsidRPr="00623EAF" w:rsidRDefault="00623EAF" w:rsidP="00623EAF">
            <w:pPr>
              <w:jc w:val="center"/>
              <w:rPr>
                <w:rFonts w:ascii="Arial" w:hAnsi="Arial" w:cs="Arial"/>
                <w:b/>
                <w:bCs/>
                <w:sz w:val="20"/>
                <w:szCs w:val="20"/>
                <w:lang w:eastAsia="el-GR"/>
              </w:rPr>
            </w:pPr>
            <w:r w:rsidRPr="00623EAF">
              <w:rPr>
                <w:rFonts w:ascii="Arial" w:hAnsi="Arial" w:cs="Arial"/>
                <w:b/>
                <w:bCs/>
                <w:sz w:val="20"/>
                <w:szCs w:val="20"/>
                <w:lang w:eastAsia="el-GR"/>
              </w:rPr>
              <w:t>6</w:t>
            </w:r>
          </w:p>
        </w:tc>
        <w:tc>
          <w:tcPr>
            <w:tcW w:w="1567"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288.082.603</w:t>
            </w:r>
          </w:p>
        </w:tc>
        <w:tc>
          <w:tcPr>
            <w:tcW w:w="1413"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38.447.636</w:t>
            </w:r>
          </w:p>
        </w:tc>
        <w:tc>
          <w:tcPr>
            <w:tcW w:w="1261"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711.212</w:t>
            </w:r>
          </w:p>
        </w:tc>
        <w:tc>
          <w:tcPr>
            <w:tcW w:w="972"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88,03%</w:t>
            </w:r>
          </w:p>
        </w:tc>
        <w:tc>
          <w:tcPr>
            <w:tcW w:w="972"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11,75%</w:t>
            </w:r>
          </w:p>
        </w:tc>
        <w:tc>
          <w:tcPr>
            <w:tcW w:w="934"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0,22%</w:t>
            </w:r>
          </w:p>
        </w:tc>
        <w:tc>
          <w:tcPr>
            <w:tcW w:w="972"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58,77%</w:t>
            </w:r>
          </w:p>
        </w:tc>
        <w:tc>
          <w:tcPr>
            <w:tcW w:w="820"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7,84%</w:t>
            </w:r>
          </w:p>
        </w:tc>
        <w:tc>
          <w:tcPr>
            <w:tcW w:w="934"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0,15%</w:t>
            </w:r>
          </w:p>
        </w:tc>
      </w:tr>
      <w:tr w:rsidR="00623EAF" w:rsidRPr="00623EAF" w:rsidTr="001C32D4">
        <w:trPr>
          <w:trHeight w:val="499"/>
        </w:trPr>
        <w:tc>
          <w:tcPr>
            <w:tcW w:w="1418" w:type="dxa"/>
            <w:shd w:val="clear" w:color="auto" w:fill="auto"/>
            <w:noWrap/>
            <w:vAlign w:val="center"/>
            <w:hideMark/>
          </w:tcPr>
          <w:p w:rsidR="00623EAF" w:rsidRPr="00623EAF" w:rsidRDefault="00623EAF" w:rsidP="00623EAF">
            <w:pPr>
              <w:jc w:val="center"/>
              <w:rPr>
                <w:rFonts w:ascii="Arial" w:hAnsi="Arial" w:cs="Arial"/>
                <w:b/>
                <w:bCs/>
                <w:sz w:val="20"/>
                <w:szCs w:val="20"/>
                <w:lang w:eastAsia="el-GR"/>
              </w:rPr>
            </w:pPr>
            <w:r w:rsidRPr="00623EAF">
              <w:rPr>
                <w:rFonts w:ascii="Arial" w:hAnsi="Arial" w:cs="Arial"/>
                <w:b/>
                <w:bCs/>
                <w:sz w:val="20"/>
                <w:szCs w:val="20"/>
                <w:lang w:eastAsia="el-GR"/>
              </w:rPr>
              <w:t>7</w:t>
            </w:r>
          </w:p>
        </w:tc>
        <w:tc>
          <w:tcPr>
            <w:tcW w:w="1567"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297.598.481</w:t>
            </w:r>
          </w:p>
        </w:tc>
        <w:tc>
          <w:tcPr>
            <w:tcW w:w="1413"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28.931.658</w:t>
            </w:r>
          </w:p>
        </w:tc>
        <w:tc>
          <w:tcPr>
            <w:tcW w:w="1261"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711.312</w:t>
            </w:r>
          </w:p>
        </w:tc>
        <w:tc>
          <w:tcPr>
            <w:tcW w:w="972"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90,94%</w:t>
            </w:r>
          </w:p>
        </w:tc>
        <w:tc>
          <w:tcPr>
            <w:tcW w:w="972"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8,84%</w:t>
            </w:r>
          </w:p>
        </w:tc>
        <w:tc>
          <w:tcPr>
            <w:tcW w:w="934"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0,22%</w:t>
            </w:r>
          </w:p>
        </w:tc>
        <w:tc>
          <w:tcPr>
            <w:tcW w:w="972"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60,72%</w:t>
            </w:r>
          </w:p>
        </w:tc>
        <w:tc>
          <w:tcPr>
            <w:tcW w:w="820"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5,90%</w:t>
            </w:r>
          </w:p>
        </w:tc>
        <w:tc>
          <w:tcPr>
            <w:tcW w:w="934"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0,15%</w:t>
            </w:r>
          </w:p>
        </w:tc>
      </w:tr>
      <w:tr w:rsidR="00623EAF" w:rsidRPr="00623EAF" w:rsidTr="001C32D4">
        <w:trPr>
          <w:trHeight w:val="499"/>
        </w:trPr>
        <w:tc>
          <w:tcPr>
            <w:tcW w:w="1418" w:type="dxa"/>
            <w:shd w:val="clear" w:color="auto" w:fill="auto"/>
            <w:noWrap/>
            <w:vAlign w:val="center"/>
            <w:hideMark/>
          </w:tcPr>
          <w:p w:rsidR="00623EAF" w:rsidRPr="00623EAF" w:rsidRDefault="00623EAF" w:rsidP="00623EAF">
            <w:pPr>
              <w:jc w:val="center"/>
              <w:rPr>
                <w:rFonts w:ascii="Arial" w:hAnsi="Arial" w:cs="Arial"/>
                <w:b/>
                <w:bCs/>
                <w:sz w:val="20"/>
                <w:szCs w:val="20"/>
                <w:lang w:eastAsia="el-GR"/>
              </w:rPr>
            </w:pPr>
            <w:r w:rsidRPr="00623EAF">
              <w:rPr>
                <w:rFonts w:ascii="Arial" w:hAnsi="Arial" w:cs="Arial"/>
                <w:b/>
                <w:bCs/>
                <w:sz w:val="20"/>
                <w:szCs w:val="20"/>
                <w:lang w:eastAsia="el-GR"/>
              </w:rPr>
              <w:t>8</w:t>
            </w:r>
          </w:p>
        </w:tc>
        <w:tc>
          <w:tcPr>
            <w:tcW w:w="1567"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288.194.251</w:t>
            </w:r>
          </w:p>
        </w:tc>
        <w:tc>
          <w:tcPr>
            <w:tcW w:w="1413"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38.292.967</w:t>
            </w:r>
          </w:p>
        </w:tc>
        <w:tc>
          <w:tcPr>
            <w:tcW w:w="1261"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754.233</w:t>
            </w:r>
          </w:p>
        </w:tc>
        <w:tc>
          <w:tcPr>
            <w:tcW w:w="972"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88,07%</w:t>
            </w:r>
          </w:p>
        </w:tc>
        <w:tc>
          <w:tcPr>
            <w:tcW w:w="972"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11,70%</w:t>
            </w:r>
          </w:p>
        </w:tc>
        <w:tc>
          <w:tcPr>
            <w:tcW w:w="934"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0,23%</w:t>
            </w:r>
          </w:p>
        </w:tc>
        <w:tc>
          <w:tcPr>
            <w:tcW w:w="972"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58,80%</w:t>
            </w:r>
          </w:p>
        </w:tc>
        <w:tc>
          <w:tcPr>
            <w:tcW w:w="820"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7,81%</w:t>
            </w:r>
          </w:p>
        </w:tc>
        <w:tc>
          <w:tcPr>
            <w:tcW w:w="934"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0,15%</w:t>
            </w:r>
          </w:p>
        </w:tc>
      </w:tr>
      <w:tr w:rsidR="00623EAF" w:rsidRPr="00623EAF" w:rsidTr="001C32D4">
        <w:trPr>
          <w:trHeight w:val="499"/>
        </w:trPr>
        <w:tc>
          <w:tcPr>
            <w:tcW w:w="1418" w:type="dxa"/>
            <w:shd w:val="clear" w:color="auto" w:fill="auto"/>
            <w:noWrap/>
            <w:vAlign w:val="center"/>
            <w:hideMark/>
          </w:tcPr>
          <w:p w:rsidR="00623EAF" w:rsidRPr="00623EAF" w:rsidRDefault="00623EAF" w:rsidP="00623EAF">
            <w:pPr>
              <w:jc w:val="center"/>
              <w:rPr>
                <w:rFonts w:ascii="Arial" w:hAnsi="Arial" w:cs="Arial"/>
                <w:b/>
                <w:bCs/>
                <w:sz w:val="20"/>
                <w:szCs w:val="20"/>
                <w:lang w:eastAsia="el-GR"/>
              </w:rPr>
            </w:pPr>
            <w:r w:rsidRPr="00623EAF">
              <w:rPr>
                <w:rFonts w:ascii="Arial" w:hAnsi="Arial" w:cs="Arial"/>
                <w:b/>
                <w:bCs/>
                <w:sz w:val="20"/>
                <w:szCs w:val="20"/>
                <w:lang w:eastAsia="el-GR"/>
              </w:rPr>
              <w:lastRenderedPageBreak/>
              <w:t>9</w:t>
            </w:r>
          </w:p>
        </w:tc>
        <w:tc>
          <w:tcPr>
            <w:tcW w:w="1567"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326.521.867</w:t>
            </w:r>
          </w:p>
        </w:tc>
        <w:tc>
          <w:tcPr>
            <w:tcW w:w="1413"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9.263</w:t>
            </w:r>
          </w:p>
        </w:tc>
        <w:tc>
          <w:tcPr>
            <w:tcW w:w="1261"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710.321</w:t>
            </w:r>
          </w:p>
        </w:tc>
        <w:tc>
          <w:tcPr>
            <w:tcW w:w="972"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99,78%</w:t>
            </w:r>
          </w:p>
        </w:tc>
        <w:tc>
          <w:tcPr>
            <w:tcW w:w="972"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0,00%</w:t>
            </w:r>
          </w:p>
        </w:tc>
        <w:tc>
          <w:tcPr>
            <w:tcW w:w="934"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0,22%</w:t>
            </w:r>
          </w:p>
        </w:tc>
        <w:tc>
          <w:tcPr>
            <w:tcW w:w="972"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66,62%</w:t>
            </w:r>
          </w:p>
        </w:tc>
        <w:tc>
          <w:tcPr>
            <w:tcW w:w="820"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0,00%</w:t>
            </w:r>
          </w:p>
        </w:tc>
        <w:tc>
          <w:tcPr>
            <w:tcW w:w="934"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0,14%</w:t>
            </w:r>
          </w:p>
        </w:tc>
      </w:tr>
      <w:tr w:rsidR="00623EAF" w:rsidRPr="00623EAF" w:rsidTr="001C32D4">
        <w:trPr>
          <w:trHeight w:val="499"/>
        </w:trPr>
        <w:tc>
          <w:tcPr>
            <w:tcW w:w="1418" w:type="dxa"/>
            <w:shd w:val="clear" w:color="auto" w:fill="auto"/>
            <w:noWrap/>
            <w:vAlign w:val="center"/>
            <w:hideMark/>
          </w:tcPr>
          <w:p w:rsidR="00623EAF" w:rsidRPr="00623EAF" w:rsidRDefault="00623EAF" w:rsidP="00623EAF">
            <w:pPr>
              <w:jc w:val="center"/>
              <w:rPr>
                <w:rFonts w:ascii="Arial" w:hAnsi="Arial" w:cs="Arial"/>
                <w:b/>
                <w:bCs/>
                <w:sz w:val="20"/>
                <w:szCs w:val="20"/>
                <w:lang w:eastAsia="el-GR"/>
              </w:rPr>
            </w:pPr>
            <w:r w:rsidRPr="00623EAF">
              <w:rPr>
                <w:rFonts w:ascii="Arial" w:hAnsi="Arial" w:cs="Arial"/>
                <w:b/>
                <w:bCs/>
                <w:sz w:val="20"/>
                <w:szCs w:val="20"/>
                <w:lang w:eastAsia="el-GR"/>
              </w:rPr>
              <w:t>10</w:t>
            </w:r>
          </w:p>
        </w:tc>
        <w:tc>
          <w:tcPr>
            <w:tcW w:w="1567"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326.552.067</w:t>
            </w:r>
          </w:p>
        </w:tc>
        <w:tc>
          <w:tcPr>
            <w:tcW w:w="1413"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9.263</w:t>
            </w:r>
          </w:p>
        </w:tc>
        <w:tc>
          <w:tcPr>
            <w:tcW w:w="1261"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680.121</w:t>
            </w:r>
          </w:p>
        </w:tc>
        <w:tc>
          <w:tcPr>
            <w:tcW w:w="972"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99,79%</w:t>
            </w:r>
          </w:p>
        </w:tc>
        <w:tc>
          <w:tcPr>
            <w:tcW w:w="972"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0,00%</w:t>
            </w:r>
          </w:p>
        </w:tc>
        <w:tc>
          <w:tcPr>
            <w:tcW w:w="934"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0,21%</w:t>
            </w:r>
          </w:p>
        </w:tc>
        <w:tc>
          <w:tcPr>
            <w:tcW w:w="972"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66,62%</w:t>
            </w:r>
          </w:p>
        </w:tc>
        <w:tc>
          <w:tcPr>
            <w:tcW w:w="820"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0,00%</w:t>
            </w:r>
          </w:p>
        </w:tc>
        <w:tc>
          <w:tcPr>
            <w:tcW w:w="934"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0,14%</w:t>
            </w:r>
          </w:p>
        </w:tc>
      </w:tr>
      <w:tr w:rsidR="00623EAF" w:rsidRPr="00623EAF" w:rsidTr="001C32D4">
        <w:trPr>
          <w:trHeight w:val="499"/>
        </w:trPr>
        <w:tc>
          <w:tcPr>
            <w:tcW w:w="1418" w:type="dxa"/>
            <w:shd w:val="clear" w:color="auto" w:fill="auto"/>
            <w:noWrap/>
            <w:vAlign w:val="center"/>
            <w:hideMark/>
          </w:tcPr>
          <w:p w:rsidR="00623EAF" w:rsidRPr="00623EAF" w:rsidRDefault="00623EAF" w:rsidP="00623EAF">
            <w:pPr>
              <w:jc w:val="center"/>
              <w:rPr>
                <w:rFonts w:ascii="Arial" w:hAnsi="Arial" w:cs="Arial"/>
                <w:b/>
                <w:bCs/>
                <w:sz w:val="20"/>
                <w:szCs w:val="20"/>
                <w:lang w:eastAsia="el-GR"/>
              </w:rPr>
            </w:pPr>
            <w:r w:rsidRPr="00623EAF">
              <w:rPr>
                <w:rFonts w:ascii="Arial" w:hAnsi="Arial" w:cs="Arial"/>
                <w:b/>
                <w:bCs/>
                <w:sz w:val="20"/>
                <w:szCs w:val="20"/>
                <w:lang w:eastAsia="el-GR"/>
              </w:rPr>
              <w:t>11</w:t>
            </w:r>
          </w:p>
        </w:tc>
        <w:tc>
          <w:tcPr>
            <w:tcW w:w="1567"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326.008.472</w:t>
            </w:r>
          </w:p>
        </w:tc>
        <w:tc>
          <w:tcPr>
            <w:tcW w:w="1413"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522.698</w:t>
            </w:r>
          </w:p>
        </w:tc>
        <w:tc>
          <w:tcPr>
            <w:tcW w:w="1261"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710.281</w:t>
            </w:r>
          </w:p>
        </w:tc>
        <w:tc>
          <w:tcPr>
            <w:tcW w:w="972"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99,62%</w:t>
            </w:r>
          </w:p>
        </w:tc>
        <w:tc>
          <w:tcPr>
            <w:tcW w:w="972"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0,16%</w:t>
            </w:r>
          </w:p>
        </w:tc>
        <w:tc>
          <w:tcPr>
            <w:tcW w:w="934"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0,22%</w:t>
            </w:r>
          </w:p>
        </w:tc>
        <w:tc>
          <w:tcPr>
            <w:tcW w:w="972"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66,51%</w:t>
            </w:r>
          </w:p>
        </w:tc>
        <w:tc>
          <w:tcPr>
            <w:tcW w:w="820"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0,11%</w:t>
            </w:r>
          </w:p>
        </w:tc>
        <w:tc>
          <w:tcPr>
            <w:tcW w:w="934" w:type="dxa"/>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0,14%</w:t>
            </w:r>
          </w:p>
        </w:tc>
      </w:tr>
      <w:tr w:rsidR="00623EAF" w:rsidRPr="00623EAF" w:rsidTr="001C32D4">
        <w:trPr>
          <w:trHeight w:val="510"/>
        </w:trPr>
        <w:tc>
          <w:tcPr>
            <w:tcW w:w="1418" w:type="dxa"/>
            <w:shd w:val="clear" w:color="auto" w:fill="auto"/>
            <w:noWrap/>
            <w:vAlign w:val="center"/>
            <w:hideMark/>
          </w:tcPr>
          <w:p w:rsidR="00623EAF" w:rsidRPr="00623EAF" w:rsidRDefault="00623EAF" w:rsidP="00623EAF">
            <w:pPr>
              <w:jc w:val="center"/>
              <w:rPr>
                <w:rFonts w:ascii="Arial" w:hAnsi="Arial" w:cs="Arial"/>
                <w:b/>
                <w:bCs/>
                <w:sz w:val="20"/>
                <w:szCs w:val="20"/>
                <w:lang w:eastAsia="el-GR"/>
              </w:rPr>
            </w:pPr>
            <w:r w:rsidRPr="00623EAF">
              <w:rPr>
                <w:rFonts w:ascii="Arial" w:hAnsi="Arial" w:cs="Arial"/>
                <w:b/>
                <w:bCs/>
                <w:sz w:val="20"/>
                <w:szCs w:val="20"/>
                <w:lang w:eastAsia="el-GR"/>
              </w:rPr>
              <w:t>12</w:t>
            </w:r>
          </w:p>
        </w:tc>
        <w:tc>
          <w:tcPr>
            <w:tcW w:w="9845" w:type="dxa"/>
            <w:gridSpan w:val="9"/>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ΑΠΛΗ ΑΝΑΚΟΙΝΩΣΗ,  ΘΕΜΑ ΠΟΥ ΔΕΝ ΤΕΘΗΚΕ ΣΕ ΨΗΦΟΦΟΡΙΑ</w:t>
            </w:r>
          </w:p>
        </w:tc>
      </w:tr>
      <w:tr w:rsidR="00623EAF" w:rsidRPr="00623EAF" w:rsidTr="001C32D4">
        <w:trPr>
          <w:trHeight w:val="360"/>
        </w:trPr>
        <w:tc>
          <w:tcPr>
            <w:tcW w:w="1418" w:type="dxa"/>
            <w:shd w:val="clear" w:color="auto" w:fill="auto"/>
            <w:noWrap/>
            <w:vAlign w:val="center"/>
            <w:hideMark/>
          </w:tcPr>
          <w:p w:rsidR="00623EAF" w:rsidRPr="00623EAF" w:rsidRDefault="00623EAF" w:rsidP="00623EAF">
            <w:pPr>
              <w:jc w:val="center"/>
              <w:rPr>
                <w:rFonts w:ascii="Arial" w:hAnsi="Arial" w:cs="Arial"/>
                <w:b/>
                <w:bCs/>
                <w:sz w:val="20"/>
                <w:szCs w:val="20"/>
                <w:lang w:eastAsia="el-GR"/>
              </w:rPr>
            </w:pPr>
            <w:r w:rsidRPr="00623EAF">
              <w:rPr>
                <w:rFonts w:ascii="Arial" w:hAnsi="Arial" w:cs="Arial"/>
                <w:b/>
                <w:bCs/>
                <w:sz w:val="20"/>
                <w:szCs w:val="20"/>
                <w:lang w:eastAsia="el-GR"/>
              </w:rPr>
              <w:t>13</w:t>
            </w:r>
          </w:p>
        </w:tc>
        <w:tc>
          <w:tcPr>
            <w:tcW w:w="9845" w:type="dxa"/>
            <w:gridSpan w:val="9"/>
            <w:shd w:val="clear" w:color="auto" w:fill="auto"/>
            <w:noWrap/>
            <w:vAlign w:val="center"/>
            <w:hideMark/>
          </w:tcPr>
          <w:p w:rsidR="00623EAF" w:rsidRPr="00623EAF" w:rsidRDefault="00623EAF" w:rsidP="00623EAF">
            <w:pPr>
              <w:jc w:val="center"/>
              <w:rPr>
                <w:rFonts w:ascii="Arial" w:hAnsi="Arial" w:cs="Arial"/>
                <w:sz w:val="20"/>
                <w:szCs w:val="20"/>
                <w:lang w:eastAsia="el-GR"/>
              </w:rPr>
            </w:pPr>
            <w:r w:rsidRPr="00623EAF">
              <w:rPr>
                <w:rFonts w:ascii="Arial" w:hAnsi="Arial" w:cs="Arial"/>
                <w:sz w:val="20"/>
                <w:szCs w:val="20"/>
                <w:lang w:eastAsia="el-GR"/>
              </w:rPr>
              <w:t>ΔΙΑΦΟΡΕΣ ΑΝΑΚΟΙΝΩΣΕΙΣ,  ΘΕΜΑ ΠΟΥ ΔΕΝ ΤΕΘΗΚΕ ΣΕ ΨΗΦΟΦΟΡΙΑ</w:t>
            </w:r>
          </w:p>
        </w:tc>
      </w:tr>
    </w:tbl>
    <w:p w:rsidR="00254C22" w:rsidRPr="004E5854" w:rsidRDefault="00254C22" w:rsidP="00D1059A">
      <w:pPr>
        <w:spacing w:line="360" w:lineRule="auto"/>
        <w:outlineLvl w:val="0"/>
        <w:rPr>
          <w:rFonts w:ascii="Tahoma" w:hAnsi="Tahoma" w:cs="Tahoma"/>
          <w:b/>
          <w:color w:val="000000"/>
          <w:sz w:val="22"/>
          <w:szCs w:val="22"/>
        </w:rPr>
      </w:pPr>
    </w:p>
    <w:p w:rsidR="00254C22" w:rsidRPr="006B32A5" w:rsidRDefault="00254C22" w:rsidP="00254C22">
      <w:pPr>
        <w:spacing w:line="360" w:lineRule="auto"/>
        <w:jc w:val="both"/>
        <w:outlineLvl w:val="0"/>
        <w:rPr>
          <w:rFonts w:ascii="Tahoma" w:hAnsi="Tahoma" w:cs="Tahoma"/>
          <w:b/>
          <w:color w:val="000000"/>
          <w:sz w:val="22"/>
          <w:szCs w:val="22"/>
        </w:rPr>
      </w:pPr>
    </w:p>
    <w:p w:rsidR="00254C22" w:rsidRPr="0052208C" w:rsidRDefault="00254C22" w:rsidP="00254C22">
      <w:pPr>
        <w:jc w:val="both"/>
        <w:outlineLvl w:val="0"/>
        <w:rPr>
          <w:rFonts w:ascii="Tahoma" w:hAnsi="Tahoma" w:cs="Tahoma"/>
          <w:b/>
          <w:i/>
          <w:color w:val="000000"/>
          <w:sz w:val="22"/>
          <w:szCs w:val="22"/>
        </w:rPr>
      </w:pPr>
    </w:p>
    <w:tbl>
      <w:tblPr>
        <w:tblpPr w:leftFromText="180" w:rightFromText="180" w:vertAnchor="text" w:horzAnchor="margin" w:tblpY="352"/>
        <w:tblW w:w="10085" w:type="dxa"/>
        <w:tblLook w:val="0000" w:firstRow="0" w:lastRow="0" w:firstColumn="0" w:lastColumn="0" w:noHBand="0" w:noVBand="0"/>
      </w:tblPr>
      <w:tblGrid>
        <w:gridCol w:w="4298"/>
        <w:gridCol w:w="5787"/>
      </w:tblGrid>
      <w:tr w:rsidR="00254C22" w:rsidRPr="0078324D" w:rsidTr="003D68EA">
        <w:trPr>
          <w:trHeight w:val="1239"/>
        </w:trPr>
        <w:tc>
          <w:tcPr>
            <w:tcW w:w="4298" w:type="dxa"/>
            <w:shd w:val="clear" w:color="auto" w:fill="auto"/>
          </w:tcPr>
          <w:p w:rsidR="00254C22" w:rsidRPr="007A44F1" w:rsidRDefault="00254C22" w:rsidP="003D68EA">
            <w:pPr>
              <w:jc w:val="both"/>
              <w:rPr>
                <w:rFonts w:ascii="Tahoma" w:hAnsi="Tahoma" w:cs="Tahoma"/>
                <w:bCs/>
                <w:i/>
                <w:iCs/>
                <w:smallCaps/>
                <w:sz w:val="22"/>
                <w:szCs w:val="22"/>
              </w:rPr>
            </w:pPr>
            <w:r w:rsidRPr="007A44F1">
              <w:rPr>
                <w:rFonts w:ascii="Tahoma" w:hAnsi="Tahoma" w:cs="Tahoma"/>
                <w:bCs/>
                <w:i/>
                <w:iCs/>
                <w:smallCaps/>
                <w:sz w:val="22"/>
                <w:szCs w:val="22"/>
              </w:rPr>
              <w:t>Δ/</w:t>
            </w:r>
            <w:proofErr w:type="spellStart"/>
            <w:r w:rsidRPr="007A44F1">
              <w:rPr>
                <w:rFonts w:ascii="Tahoma" w:hAnsi="Tahoma" w:cs="Tahoma"/>
                <w:bCs/>
                <w:i/>
                <w:iCs/>
                <w:smallCaps/>
                <w:sz w:val="22"/>
                <w:szCs w:val="22"/>
              </w:rPr>
              <w:t>νση</w:t>
            </w:r>
            <w:proofErr w:type="spellEnd"/>
            <w:r w:rsidRPr="007A44F1">
              <w:rPr>
                <w:rFonts w:ascii="Tahoma" w:hAnsi="Tahoma" w:cs="Tahoma"/>
                <w:bCs/>
                <w:i/>
                <w:iCs/>
                <w:smallCaps/>
                <w:sz w:val="22"/>
                <w:szCs w:val="22"/>
              </w:rPr>
              <w:t xml:space="preserve"> </w:t>
            </w:r>
            <w:proofErr w:type="spellStart"/>
            <w:r w:rsidRPr="007A44F1">
              <w:rPr>
                <w:rFonts w:ascii="Tahoma" w:hAnsi="Tahoma" w:cs="Tahoma"/>
                <w:bCs/>
                <w:i/>
                <w:iCs/>
                <w:smallCaps/>
                <w:sz w:val="22"/>
                <w:szCs w:val="22"/>
              </w:rPr>
              <w:t>επενδυτικων</w:t>
            </w:r>
            <w:proofErr w:type="spellEnd"/>
            <w:r w:rsidRPr="007A44F1">
              <w:rPr>
                <w:rFonts w:ascii="Tahoma" w:hAnsi="Tahoma" w:cs="Tahoma"/>
                <w:bCs/>
                <w:i/>
                <w:iCs/>
                <w:smallCaps/>
                <w:sz w:val="22"/>
                <w:szCs w:val="22"/>
              </w:rPr>
              <w:t xml:space="preserve"> </w:t>
            </w:r>
            <w:proofErr w:type="spellStart"/>
            <w:r w:rsidRPr="007A44F1">
              <w:rPr>
                <w:rFonts w:ascii="Tahoma" w:hAnsi="Tahoma" w:cs="Tahoma"/>
                <w:bCs/>
                <w:i/>
                <w:iCs/>
                <w:smallCaps/>
                <w:sz w:val="22"/>
                <w:szCs w:val="22"/>
              </w:rPr>
              <w:t>σχεσεων</w:t>
            </w:r>
            <w:proofErr w:type="spellEnd"/>
            <w:r w:rsidRPr="007A44F1">
              <w:rPr>
                <w:rFonts w:ascii="Tahoma" w:hAnsi="Tahoma" w:cs="Tahoma"/>
                <w:bCs/>
                <w:i/>
                <w:iCs/>
                <w:smallCaps/>
                <w:sz w:val="22"/>
                <w:szCs w:val="22"/>
              </w:rPr>
              <w:t xml:space="preserve"> </w:t>
            </w:r>
            <w:r w:rsidRPr="007A44F1">
              <w:rPr>
                <w:rFonts w:ascii="Tahoma" w:hAnsi="Tahoma" w:cs="Tahoma"/>
                <w:bCs/>
                <w:i/>
                <w:iCs/>
                <w:smallCaps/>
                <w:sz w:val="20"/>
                <w:szCs w:val="20"/>
              </w:rPr>
              <w:t xml:space="preserve">ΟΜΙΛΟΥ </w:t>
            </w:r>
            <w:proofErr w:type="spellStart"/>
            <w:r w:rsidRPr="007A44F1">
              <w:rPr>
                <w:rFonts w:ascii="Tahoma" w:hAnsi="Tahoma" w:cs="Tahoma"/>
                <w:bCs/>
                <w:i/>
                <w:iCs/>
                <w:smallCaps/>
                <w:sz w:val="22"/>
                <w:szCs w:val="22"/>
                <w:lang w:val="en-US"/>
              </w:rPr>
              <w:t>ote</w:t>
            </w:r>
            <w:proofErr w:type="spellEnd"/>
          </w:p>
          <w:p w:rsidR="00254C22" w:rsidRPr="00254C22" w:rsidRDefault="00254C22" w:rsidP="003D68EA">
            <w:pPr>
              <w:jc w:val="both"/>
              <w:rPr>
                <w:rFonts w:ascii="Tahoma" w:hAnsi="Tahoma" w:cs="Tahoma"/>
                <w:i/>
                <w:iCs/>
                <w:sz w:val="22"/>
                <w:szCs w:val="22"/>
                <w:lang w:val="en-US"/>
              </w:rPr>
            </w:pPr>
            <w:proofErr w:type="spellStart"/>
            <w:r w:rsidRPr="007A44F1">
              <w:rPr>
                <w:rFonts w:ascii="Tahoma" w:hAnsi="Tahoma" w:cs="Tahoma"/>
                <w:i/>
                <w:iCs/>
                <w:sz w:val="22"/>
                <w:szCs w:val="22"/>
              </w:rPr>
              <w:t>Τηλ</w:t>
            </w:r>
            <w:proofErr w:type="spellEnd"/>
            <w:r w:rsidRPr="00254C22">
              <w:rPr>
                <w:rFonts w:ascii="Tahoma" w:hAnsi="Tahoma" w:cs="Tahoma"/>
                <w:i/>
                <w:iCs/>
                <w:sz w:val="22"/>
                <w:szCs w:val="22"/>
                <w:lang w:val="en-US"/>
              </w:rPr>
              <w:t>.: 210-6111574</w:t>
            </w:r>
          </w:p>
          <w:p w:rsidR="00254C22" w:rsidRPr="007A44F1" w:rsidRDefault="00254C22" w:rsidP="003D68EA">
            <w:pPr>
              <w:jc w:val="both"/>
              <w:rPr>
                <w:rFonts w:ascii="Tahoma" w:hAnsi="Tahoma" w:cs="Tahoma"/>
                <w:i/>
                <w:iCs/>
                <w:sz w:val="22"/>
                <w:szCs w:val="22"/>
                <w:lang w:val="fr-FR"/>
              </w:rPr>
            </w:pPr>
            <w:r w:rsidRPr="007A44F1">
              <w:rPr>
                <w:rFonts w:ascii="Tahoma" w:hAnsi="Tahoma" w:cs="Tahoma"/>
                <w:i/>
                <w:iCs/>
                <w:sz w:val="22"/>
                <w:szCs w:val="22"/>
                <w:lang w:val="fr-FR"/>
              </w:rPr>
              <w:t>Fax. 210-6111030</w:t>
            </w:r>
          </w:p>
          <w:p w:rsidR="00254C22" w:rsidRPr="007A44F1" w:rsidRDefault="00254C22" w:rsidP="003D68EA">
            <w:pPr>
              <w:pStyle w:val="8"/>
              <w:rPr>
                <w:rFonts w:ascii="Tahoma" w:hAnsi="Tahoma" w:cs="Tahoma"/>
                <w:iCs w:val="0"/>
                <w:szCs w:val="22"/>
                <w:lang w:val="en-GB"/>
              </w:rPr>
            </w:pPr>
            <w:r w:rsidRPr="007A44F1">
              <w:rPr>
                <w:rFonts w:ascii="Tahoma" w:hAnsi="Tahoma" w:cs="Tahoma"/>
                <w:iCs w:val="0"/>
                <w:szCs w:val="22"/>
              </w:rPr>
              <w:t>Ε</w:t>
            </w:r>
            <w:r w:rsidRPr="007A44F1">
              <w:rPr>
                <w:rFonts w:ascii="Tahoma" w:hAnsi="Tahoma" w:cs="Tahoma"/>
                <w:iCs w:val="0"/>
                <w:szCs w:val="22"/>
                <w:lang w:val="fr-FR"/>
              </w:rPr>
              <w:t xml:space="preserve">-mail: </w:t>
            </w:r>
            <w:hyperlink r:id="rId8" w:history="1">
              <w:r w:rsidRPr="007A44F1">
                <w:rPr>
                  <w:rStyle w:val="-"/>
                  <w:rFonts w:ascii="Tahoma" w:hAnsi="Tahoma" w:cs="Tahoma"/>
                  <w:iCs w:val="0"/>
                  <w:szCs w:val="22"/>
                  <w:lang w:val="fr-FR"/>
                </w:rPr>
                <w:t>dtzelepis@ote.gr</w:t>
              </w:r>
            </w:hyperlink>
          </w:p>
          <w:p w:rsidR="00254C22" w:rsidRPr="007A44F1" w:rsidRDefault="00254C22" w:rsidP="003D68EA">
            <w:pPr>
              <w:jc w:val="both"/>
              <w:rPr>
                <w:rFonts w:ascii="Tahoma" w:hAnsi="Tahoma" w:cs="Tahoma"/>
                <w:i/>
                <w:iCs/>
                <w:sz w:val="22"/>
                <w:szCs w:val="22"/>
                <w:lang w:val="pt-BR"/>
              </w:rPr>
            </w:pPr>
          </w:p>
        </w:tc>
        <w:tc>
          <w:tcPr>
            <w:tcW w:w="5787" w:type="dxa"/>
            <w:shd w:val="clear" w:color="auto" w:fill="auto"/>
          </w:tcPr>
          <w:p w:rsidR="00254C22" w:rsidRPr="007A44F1" w:rsidRDefault="00254C22" w:rsidP="003D68EA">
            <w:pPr>
              <w:jc w:val="both"/>
              <w:rPr>
                <w:rFonts w:ascii="Tahoma" w:hAnsi="Tahoma" w:cs="Tahoma"/>
                <w:i/>
                <w:iCs/>
                <w:sz w:val="22"/>
                <w:szCs w:val="22"/>
                <w:lang w:val="fr-FR"/>
              </w:rPr>
            </w:pPr>
            <w:r w:rsidRPr="007A44F1">
              <w:rPr>
                <w:rFonts w:ascii="Tahoma" w:hAnsi="Tahoma" w:cs="Tahoma"/>
                <w:i/>
                <w:iCs/>
                <w:sz w:val="22"/>
                <w:szCs w:val="22"/>
                <w:lang w:val="pt-BR"/>
              </w:rPr>
              <w:t xml:space="preserve"> </w:t>
            </w:r>
          </w:p>
        </w:tc>
      </w:tr>
    </w:tbl>
    <w:p w:rsidR="00EF47B6" w:rsidRPr="00254C22" w:rsidRDefault="00254C22" w:rsidP="00254C22">
      <w:pPr>
        <w:rPr>
          <w:lang w:val="en-US"/>
        </w:rPr>
      </w:pPr>
      <w:r>
        <w:rPr>
          <w:rFonts w:ascii="Tahoma" w:hAnsi="Tahoma" w:cs="Tahoma"/>
          <w:b/>
          <w:i/>
          <w:color w:val="000000"/>
          <w:sz w:val="22"/>
          <w:szCs w:val="22"/>
        </w:rPr>
        <w:t>ΠΛΗΡΟΦΟΡΙΕΣ:</w:t>
      </w:r>
    </w:p>
    <w:sectPr w:rsidR="00EF47B6" w:rsidRPr="00254C22" w:rsidSect="00B815CD">
      <w:headerReference w:type="default" r:id="rId9"/>
      <w:footerReference w:type="default" r:id="rId10"/>
      <w:pgSz w:w="11900" w:h="16840"/>
      <w:pgMar w:top="1933" w:right="1800" w:bottom="1276" w:left="993"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FA6" w:rsidRDefault="006B1FA6" w:rsidP="00813093">
      <w:r>
        <w:separator/>
      </w:r>
    </w:p>
  </w:endnote>
  <w:endnote w:type="continuationSeparator" w:id="0">
    <w:p w:rsidR="006B1FA6" w:rsidRDefault="006B1FA6" w:rsidP="00813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Helvetica">
    <w:panose1 w:val="020B0604020202020204"/>
    <w:charset w:val="A1"/>
    <w:family w:val="swiss"/>
    <w:pitch w:val="variable"/>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7B6" w:rsidRDefault="006B1FA6" w:rsidP="00EF47B6">
    <w:pPr>
      <w:pStyle w:val="a4"/>
      <w:tabs>
        <w:tab w:val="clear" w:pos="4320"/>
        <w:tab w:val="clear"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FA6" w:rsidRDefault="006B1FA6" w:rsidP="00813093">
      <w:r>
        <w:separator/>
      </w:r>
    </w:p>
  </w:footnote>
  <w:footnote w:type="continuationSeparator" w:id="0">
    <w:p w:rsidR="006B1FA6" w:rsidRDefault="006B1FA6" w:rsidP="00813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7B6" w:rsidRDefault="009A2307" w:rsidP="00511A4C">
    <w:pPr>
      <w:pStyle w:val="a3"/>
      <w:ind w:left="-567"/>
    </w:pPr>
    <w:r>
      <w:rPr>
        <w:noProof/>
        <w:lang w:eastAsia="el-GR"/>
      </w:rPr>
      <w:drawing>
        <wp:inline distT="0" distB="0" distL="0" distR="0" wp14:anchorId="2AB69966" wp14:editId="3A27A3BD">
          <wp:extent cx="1457325" cy="1019175"/>
          <wp:effectExtent l="19050" t="0" r="9525" b="0"/>
          <wp:docPr id="1" name="Εικόνα 1" descr="greek_logo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k_logo_letterhead"/>
                  <pic:cNvPicPr>
                    <a:picLocks noChangeAspect="1" noChangeArrowheads="1"/>
                  </pic:cNvPicPr>
                </pic:nvPicPr>
                <pic:blipFill>
                  <a:blip r:embed="rId1"/>
                  <a:srcRect/>
                  <a:stretch>
                    <a:fillRect/>
                  </a:stretch>
                </pic:blipFill>
                <pic:spPr bwMode="auto">
                  <a:xfrm>
                    <a:off x="0" y="0"/>
                    <a:ext cx="1457325" cy="101917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52D3E"/>
    <w:rsid w:val="000546B0"/>
    <w:rsid w:val="000962F0"/>
    <w:rsid w:val="00152D3E"/>
    <w:rsid w:val="001C32D4"/>
    <w:rsid w:val="00254C22"/>
    <w:rsid w:val="003410D8"/>
    <w:rsid w:val="00437564"/>
    <w:rsid w:val="004E5854"/>
    <w:rsid w:val="005017C7"/>
    <w:rsid w:val="00511A4C"/>
    <w:rsid w:val="005E5048"/>
    <w:rsid w:val="00623EAF"/>
    <w:rsid w:val="006B1FA6"/>
    <w:rsid w:val="0078324D"/>
    <w:rsid w:val="00803EDD"/>
    <w:rsid w:val="008457AE"/>
    <w:rsid w:val="00931065"/>
    <w:rsid w:val="009A2307"/>
    <w:rsid w:val="00A31AAA"/>
    <w:rsid w:val="00AB5493"/>
    <w:rsid w:val="00B815CD"/>
    <w:rsid w:val="00C55B0F"/>
    <w:rsid w:val="00CF4B3A"/>
    <w:rsid w:val="00D105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0D8"/>
    <w:rPr>
      <w:rFonts w:ascii="Helvetica" w:hAnsi="Helvetica"/>
      <w:sz w:val="24"/>
      <w:szCs w:val="24"/>
      <w:lang w:eastAsia="en-US"/>
    </w:rPr>
  </w:style>
  <w:style w:type="paragraph" w:styleId="8">
    <w:name w:val="heading 8"/>
    <w:basedOn w:val="a"/>
    <w:next w:val="a"/>
    <w:link w:val="8Char"/>
    <w:qFormat/>
    <w:rsid w:val="00254C22"/>
    <w:pPr>
      <w:keepNext/>
      <w:jc w:val="both"/>
      <w:outlineLvl w:val="7"/>
    </w:pPr>
    <w:rPr>
      <w:rFonts w:ascii="Arial" w:hAnsi="Arial" w:cs="Arial"/>
      <w:i/>
      <w:iCs/>
      <w:sz w:val="22"/>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52453"/>
    <w:pPr>
      <w:tabs>
        <w:tab w:val="center" w:pos="4320"/>
        <w:tab w:val="right" w:pos="8640"/>
      </w:tabs>
    </w:pPr>
  </w:style>
  <w:style w:type="paragraph" w:styleId="a4">
    <w:name w:val="footer"/>
    <w:basedOn w:val="a"/>
    <w:semiHidden/>
    <w:rsid w:val="00352453"/>
    <w:pPr>
      <w:tabs>
        <w:tab w:val="center" w:pos="4320"/>
        <w:tab w:val="right" w:pos="8640"/>
      </w:tabs>
    </w:pPr>
  </w:style>
  <w:style w:type="character" w:customStyle="1" w:styleId="8Char">
    <w:name w:val="Επικεφαλίδα 8 Char"/>
    <w:basedOn w:val="a0"/>
    <w:link w:val="8"/>
    <w:rsid w:val="00254C22"/>
    <w:rPr>
      <w:rFonts w:ascii="Arial" w:hAnsi="Arial" w:cs="Arial"/>
      <w:i/>
      <w:iCs/>
      <w:sz w:val="22"/>
      <w:szCs w:val="24"/>
    </w:rPr>
  </w:style>
  <w:style w:type="character" w:styleId="-">
    <w:name w:val="Hyperlink"/>
    <w:rsid w:val="00254C22"/>
    <w:rPr>
      <w:color w:val="0000FF"/>
      <w:u w:val="single"/>
    </w:rPr>
  </w:style>
  <w:style w:type="paragraph" w:customStyle="1" w:styleId="PRContact">
    <w:name w:val="PR Contact"/>
    <w:basedOn w:val="a"/>
    <w:rsid w:val="00254C22"/>
    <w:pPr>
      <w:tabs>
        <w:tab w:val="left" w:pos="3600"/>
        <w:tab w:val="left" w:pos="5040"/>
      </w:tabs>
      <w:suppressAutoHyphens/>
    </w:pPr>
    <w:rPr>
      <w:rFonts w:ascii="Times New Roman" w:hAnsi="Times New Roman"/>
      <w:szCs w:val="20"/>
      <w:lang w:val="en-US"/>
    </w:rPr>
  </w:style>
  <w:style w:type="paragraph" w:styleId="a5">
    <w:name w:val="Balloon Text"/>
    <w:basedOn w:val="a"/>
    <w:link w:val="Char"/>
    <w:uiPriority w:val="99"/>
    <w:semiHidden/>
    <w:unhideWhenUsed/>
    <w:rsid w:val="00437564"/>
    <w:rPr>
      <w:rFonts w:ascii="Tahoma" w:hAnsi="Tahoma" w:cs="Tahoma"/>
      <w:sz w:val="16"/>
      <w:szCs w:val="16"/>
    </w:rPr>
  </w:style>
  <w:style w:type="character" w:customStyle="1" w:styleId="Char">
    <w:name w:val="Κείμενο πλαισίου Char"/>
    <w:basedOn w:val="a0"/>
    <w:link w:val="a5"/>
    <w:uiPriority w:val="99"/>
    <w:semiHidden/>
    <w:rsid w:val="0043756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509611">
      <w:bodyDiv w:val="1"/>
      <w:marLeft w:val="0"/>
      <w:marRight w:val="0"/>
      <w:marTop w:val="0"/>
      <w:marBottom w:val="0"/>
      <w:divBdr>
        <w:top w:val="none" w:sz="0" w:space="0" w:color="auto"/>
        <w:left w:val="none" w:sz="0" w:space="0" w:color="auto"/>
        <w:bottom w:val="none" w:sz="0" w:space="0" w:color="auto"/>
        <w:right w:val="none" w:sz="0" w:space="0" w:color="auto"/>
      </w:divBdr>
    </w:div>
    <w:div w:id="1046106842">
      <w:bodyDiv w:val="1"/>
      <w:marLeft w:val="0"/>
      <w:marRight w:val="0"/>
      <w:marTop w:val="0"/>
      <w:marBottom w:val="0"/>
      <w:divBdr>
        <w:top w:val="none" w:sz="0" w:space="0" w:color="auto"/>
        <w:left w:val="none" w:sz="0" w:space="0" w:color="auto"/>
        <w:bottom w:val="none" w:sz="0" w:space="0" w:color="auto"/>
        <w:right w:val="none" w:sz="0" w:space="0" w:color="auto"/>
      </w:divBdr>
    </w:div>
    <w:div w:id="1051461992">
      <w:bodyDiv w:val="1"/>
      <w:marLeft w:val="0"/>
      <w:marRight w:val="0"/>
      <w:marTop w:val="0"/>
      <w:marBottom w:val="0"/>
      <w:divBdr>
        <w:top w:val="none" w:sz="0" w:space="0" w:color="auto"/>
        <w:left w:val="none" w:sz="0" w:space="0" w:color="auto"/>
        <w:bottom w:val="none" w:sz="0" w:space="0" w:color="auto"/>
        <w:right w:val="none" w:sz="0" w:space="0" w:color="auto"/>
      </w:divBdr>
    </w:div>
    <w:div w:id="1836415362">
      <w:bodyDiv w:val="1"/>
      <w:marLeft w:val="0"/>
      <w:marRight w:val="0"/>
      <w:marTop w:val="0"/>
      <w:marBottom w:val="0"/>
      <w:divBdr>
        <w:top w:val="none" w:sz="0" w:space="0" w:color="auto"/>
        <w:left w:val="none" w:sz="0" w:space="0" w:color="auto"/>
        <w:bottom w:val="none" w:sz="0" w:space="0" w:color="auto"/>
        <w:right w:val="none" w:sz="0" w:space="0" w:color="auto"/>
      </w:divBdr>
    </w:div>
    <w:div w:id="199845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tzelepis@ote.g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A1D9E-526A-4F6D-A2D5-1318A122A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686</Words>
  <Characters>3710</Characters>
  <Application>Microsoft Office Word</Application>
  <DocSecurity>0</DocSecurity>
  <Lines>30</Lines>
  <Paragraphs>8</Paragraphs>
  <ScaleCrop>false</ScaleCrop>
  <HeadingPairs>
    <vt:vector size="6" baseType="variant">
      <vt:variant>
        <vt:lpstr>Τίτλος</vt:lpstr>
      </vt:variant>
      <vt:variant>
        <vt:i4>1</vt:i4>
      </vt:variant>
      <vt:variant>
        <vt:lpstr>Επικεφαλίδες</vt:lpstr>
      </vt:variant>
      <vt:variant>
        <vt:i4>14</vt:i4>
      </vt:variant>
      <vt:variant>
        <vt:lpstr>Title</vt:lpstr>
      </vt:variant>
      <vt:variant>
        <vt:i4>1</vt:i4>
      </vt:variant>
    </vt:vector>
  </HeadingPairs>
  <TitlesOfParts>
    <vt:vector size="16" baseType="lpstr">
      <vt:lpstr>Text</vt:lpstr>
      <vt:lpstr>Ανακοίνωση</vt:lpstr>
      <vt:lpstr>Αθήνα, 27 Ιουνίου 2013 – Το Διοικητικό Συμβούλιο της ΟΤΕ ΑΕ, σε εφαρμογή των δια</vt:lpstr>
      <vt:lpstr/>
      <vt:lpstr/>
      <vt:lpstr/>
      <vt:lpstr/>
      <vt:lpstr/>
      <vt:lpstr/>
      <vt:lpstr/>
      <vt:lpstr/>
      <vt:lpstr/>
      <vt:lpstr/>
      <vt:lpstr/>
      <vt:lpstr/>
      <vt:lpstr>Text</vt:lpstr>
    </vt:vector>
  </TitlesOfParts>
  <Company>獫票楧栮捯洀鉭曮㞱Û뜰⠲쎔딁烊皭〼፥ᙼ䕸忤઱</Company>
  <LinksUpToDate>false</LinksUpToDate>
  <CharactersWithSpaces>4388</CharactersWithSpaces>
  <SharedDoc>false</SharedDoc>
  <HLinks>
    <vt:vector size="12" baseType="variant">
      <vt:variant>
        <vt:i4>6225980</vt:i4>
      </vt:variant>
      <vt:variant>
        <vt:i4>1539</vt:i4>
      </vt:variant>
      <vt:variant>
        <vt:i4>1050</vt:i4>
      </vt:variant>
      <vt:variant>
        <vt:i4>1</vt:i4>
      </vt:variant>
      <vt:variant>
        <vt:lpwstr>greek_logo_letterhead</vt:lpwstr>
      </vt:variant>
      <vt:variant>
        <vt:lpwstr/>
      </vt:variant>
      <vt:variant>
        <vt:i4>3342391</vt:i4>
      </vt:variant>
      <vt:variant>
        <vt:i4>1544</vt:i4>
      </vt:variant>
      <vt:variant>
        <vt:i4>1064</vt:i4>
      </vt:variant>
      <vt:variant>
        <vt:i4>1</vt:i4>
      </vt:variant>
      <vt:variant>
        <vt:lpwstr>greek_footer_Paiania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Hello World</dc:creator>
  <cp:keywords/>
  <cp:lastModifiedBy>dummy</cp:lastModifiedBy>
  <cp:revision>11</cp:revision>
  <dcterms:created xsi:type="dcterms:W3CDTF">2013-06-20T06:47:00Z</dcterms:created>
  <dcterms:modified xsi:type="dcterms:W3CDTF">2013-06-28T08:54:00Z</dcterms:modified>
</cp:coreProperties>
</file>