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85" w:rsidRDefault="007B6A1B" w:rsidP="000A6AC2">
      <w:pPr>
        <w:tabs>
          <w:tab w:val="left" w:pos="360"/>
        </w:tabs>
        <w:ind w:left="0" w:right="26"/>
        <w:rPr>
          <w:rFonts w:ascii="Arial" w:hAnsi="Arial" w:cs="Arial"/>
          <w:sz w:val="24"/>
          <w:szCs w:val="24"/>
          <w:lang w:val="en-US"/>
        </w:rPr>
      </w:pPr>
      <w:r>
        <w:rPr>
          <w:rFonts w:ascii="Arial" w:hAnsi="Arial" w:cs="Arial"/>
          <w:sz w:val="24"/>
          <w:szCs w:val="24"/>
          <w:lang w:val="en-US"/>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274A85" w:rsidRDefault="00274A85" w:rsidP="000A6AC2">
      <w:pPr>
        <w:tabs>
          <w:tab w:val="left" w:pos="360"/>
        </w:tabs>
        <w:ind w:left="0" w:right="26"/>
        <w:rPr>
          <w:rFonts w:ascii="Arial" w:hAnsi="Arial" w:cs="Arial"/>
          <w:sz w:val="24"/>
          <w:szCs w:val="24"/>
          <w:lang w:val="en-US"/>
        </w:rPr>
      </w:pPr>
    </w:p>
    <w:p w:rsidR="00606BD1" w:rsidRPr="000A6AC2" w:rsidRDefault="00274A85" w:rsidP="000A6AC2">
      <w:pPr>
        <w:tabs>
          <w:tab w:val="left" w:pos="360"/>
        </w:tabs>
        <w:ind w:left="0" w:right="26"/>
        <w:rPr>
          <w:rFonts w:ascii="Arial" w:hAnsi="Arial" w:cs="Arial"/>
          <w:sz w:val="24"/>
          <w:szCs w:val="24"/>
        </w:rPr>
      </w:pPr>
      <w:r>
        <w:rPr>
          <w:rFonts w:ascii="Arial" w:hAnsi="Arial" w:cs="Arial"/>
          <w:sz w:val="24"/>
          <w:szCs w:val="24"/>
          <w:lang w:val="en-US"/>
        </w:rPr>
        <w:t xml:space="preserve">                                                                                                  </w:t>
      </w:r>
      <w:r w:rsidR="00606BD1" w:rsidRPr="000A6AC2">
        <w:rPr>
          <w:rFonts w:ascii="Arial" w:hAnsi="Arial" w:cs="Arial"/>
          <w:sz w:val="24"/>
          <w:szCs w:val="24"/>
        </w:rPr>
        <w:t>Πειραιάς, 8 Νοεμβρίου 2013</w:t>
      </w:r>
    </w:p>
    <w:p w:rsidR="00606BD1" w:rsidRPr="000A6AC2" w:rsidRDefault="00606BD1" w:rsidP="000A6AC2">
      <w:pPr>
        <w:tabs>
          <w:tab w:val="left" w:pos="360"/>
        </w:tabs>
        <w:ind w:left="0" w:right="26"/>
        <w:rPr>
          <w:rFonts w:ascii="Arial" w:hAnsi="Arial" w:cs="Arial"/>
          <w:sz w:val="24"/>
          <w:szCs w:val="24"/>
        </w:rPr>
      </w:pPr>
    </w:p>
    <w:p w:rsidR="00606BD1" w:rsidRPr="000A6AC2" w:rsidRDefault="00606BD1" w:rsidP="000A6AC2">
      <w:pPr>
        <w:tabs>
          <w:tab w:val="left" w:pos="360"/>
        </w:tabs>
        <w:ind w:left="0" w:right="26"/>
        <w:rPr>
          <w:rFonts w:ascii="Arial" w:hAnsi="Arial" w:cs="Arial"/>
          <w:sz w:val="24"/>
          <w:szCs w:val="24"/>
        </w:rPr>
      </w:pPr>
      <w:r w:rsidRPr="000A6AC2">
        <w:rPr>
          <w:rFonts w:ascii="Arial" w:hAnsi="Arial" w:cs="Arial"/>
          <w:sz w:val="24"/>
          <w:szCs w:val="24"/>
        </w:rPr>
        <w:tab/>
      </w:r>
      <w:r w:rsidRPr="000A6AC2">
        <w:rPr>
          <w:rFonts w:ascii="Arial" w:hAnsi="Arial" w:cs="Arial"/>
          <w:sz w:val="24"/>
          <w:szCs w:val="24"/>
        </w:rPr>
        <w:tab/>
      </w:r>
      <w:r w:rsidRPr="000A6AC2">
        <w:rPr>
          <w:rFonts w:ascii="Arial" w:hAnsi="Arial" w:cs="Arial"/>
          <w:sz w:val="24"/>
          <w:szCs w:val="24"/>
        </w:rPr>
        <w:tab/>
      </w:r>
      <w:r w:rsidRPr="000A6AC2">
        <w:rPr>
          <w:rFonts w:ascii="Arial" w:hAnsi="Arial" w:cs="Arial"/>
          <w:sz w:val="24"/>
          <w:szCs w:val="24"/>
        </w:rPr>
        <w:tab/>
      </w:r>
      <w:r w:rsidRPr="000A6AC2">
        <w:rPr>
          <w:rFonts w:ascii="Arial" w:hAnsi="Arial" w:cs="Arial"/>
          <w:sz w:val="24"/>
          <w:szCs w:val="24"/>
        </w:rPr>
        <w:tab/>
      </w:r>
      <w:r w:rsidRPr="000A6AC2">
        <w:rPr>
          <w:rFonts w:ascii="Arial" w:hAnsi="Arial" w:cs="Arial"/>
          <w:sz w:val="24"/>
          <w:szCs w:val="24"/>
        </w:rPr>
        <w:tab/>
      </w:r>
      <w:r w:rsidRPr="000A6AC2">
        <w:rPr>
          <w:rFonts w:ascii="Arial" w:hAnsi="Arial" w:cs="Arial"/>
          <w:sz w:val="24"/>
          <w:szCs w:val="24"/>
        </w:rPr>
        <w:tab/>
      </w:r>
      <w:r w:rsidRPr="000A6AC2">
        <w:rPr>
          <w:rFonts w:ascii="Arial" w:hAnsi="Arial" w:cs="Arial"/>
          <w:sz w:val="24"/>
          <w:szCs w:val="24"/>
        </w:rPr>
        <w:tab/>
      </w:r>
      <w:r w:rsidRPr="000A6AC2">
        <w:rPr>
          <w:rFonts w:ascii="Arial" w:hAnsi="Arial" w:cs="Arial"/>
          <w:sz w:val="24"/>
          <w:szCs w:val="24"/>
        </w:rPr>
        <w:tab/>
      </w:r>
      <w:r w:rsidRPr="000A6AC2">
        <w:rPr>
          <w:rFonts w:ascii="Arial" w:hAnsi="Arial" w:cs="Arial"/>
          <w:sz w:val="24"/>
          <w:szCs w:val="24"/>
        </w:rPr>
        <w:tab/>
      </w:r>
      <w:r w:rsidR="00274A85" w:rsidRPr="00C36314">
        <w:rPr>
          <w:rFonts w:ascii="Arial" w:hAnsi="Arial" w:cs="Arial"/>
          <w:sz w:val="24"/>
          <w:szCs w:val="24"/>
        </w:rPr>
        <w:t xml:space="preserve"> </w:t>
      </w:r>
      <w:r w:rsidRPr="000A6AC2">
        <w:rPr>
          <w:rFonts w:ascii="Arial" w:hAnsi="Arial" w:cs="Arial"/>
          <w:sz w:val="24"/>
          <w:szCs w:val="24"/>
        </w:rPr>
        <w:t>Προς:</w:t>
      </w:r>
      <w:r>
        <w:rPr>
          <w:rFonts w:ascii="Arial" w:hAnsi="Arial" w:cs="Arial"/>
          <w:sz w:val="24"/>
          <w:szCs w:val="24"/>
        </w:rPr>
        <w:t xml:space="preserve"> </w:t>
      </w:r>
      <w:r w:rsidR="00C36314">
        <w:rPr>
          <w:rFonts w:ascii="Arial" w:hAnsi="Arial" w:cs="Arial"/>
          <w:sz w:val="24"/>
          <w:szCs w:val="24"/>
        </w:rPr>
        <w:t>τα μέλη του</w:t>
      </w:r>
      <w:r w:rsidRPr="000A6AC2">
        <w:rPr>
          <w:rFonts w:ascii="Arial" w:hAnsi="Arial" w:cs="Arial"/>
          <w:sz w:val="24"/>
          <w:szCs w:val="24"/>
        </w:rPr>
        <w:t xml:space="preserve"> ΔΣ ΟΛΠ ΑΕ</w:t>
      </w:r>
    </w:p>
    <w:p w:rsidR="00606BD1" w:rsidRPr="00C36314" w:rsidRDefault="00606BD1" w:rsidP="000A6AC2">
      <w:pPr>
        <w:tabs>
          <w:tab w:val="left" w:pos="360"/>
        </w:tabs>
        <w:ind w:left="0" w:right="26"/>
        <w:rPr>
          <w:rFonts w:ascii="Arial" w:hAnsi="Arial" w:cs="Arial"/>
          <w:sz w:val="24"/>
          <w:szCs w:val="24"/>
        </w:rPr>
      </w:pPr>
    </w:p>
    <w:p w:rsidR="007B6A1B" w:rsidRPr="00C36314" w:rsidRDefault="007B6A1B" w:rsidP="000A6AC2">
      <w:pPr>
        <w:tabs>
          <w:tab w:val="left" w:pos="360"/>
        </w:tabs>
        <w:ind w:left="0" w:right="26"/>
        <w:rPr>
          <w:rFonts w:ascii="Arial" w:hAnsi="Arial" w:cs="Arial"/>
          <w:sz w:val="24"/>
          <w:szCs w:val="24"/>
        </w:rPr>
      </w:pPr>
    </w:p>
    <w:p w:rsidR="00606BD1" w:rsidRDefault="00606BD1" w:rsidP="000A6AC2">
      <w:pPr>
        <w:tabs>
          <w:tab w:val="left" w:pos="360"/>
        </w:tabs>
        <w:ind w:left="0" w:right="26"/>
        <w:rPr>
          <w:rFonts w:ascii="Arial" w:hAnsi="Arial" w:cs="Arial"/>
          <w:sz w:val="24"/>
          <w:szCs w:val="24"/>
        </w:rPr>
      </w:pPr>
    </w:p>
    <w:p w:rsidR="00606BD1" w:rsidRPr="000A6AC2" w:rsidRDefault="00606BD1" w:rsidP="000A6AC2">
      <w:pPr>
        <w:tabs>
          <w:tab w:val="left" w:pos="360"/>
        </w:tabs>
        <w:ind w:left="0" w:right="26"/>
        <w:rPr>
          <w:rFonts w:ascii="Arial" w:hAnsi="Arial" w:cs="Arial"/>
          <w:sz w:val="24"/>
          <w:szCs w:val="24"/>
        </w:rPr>
      </w:pPr>
    </w:p>
    <w:p w:rsidR="00C36314" w:rsidRDefault="00606BD1" w:rsidP="00C36314">
      <w:pPr>
        <w:tabs>
          <w:tab w:val="left" w:pos="285"/>
        </w:tabs>
        <w:spacing w:line="360" w:lineRule="auto"/>
        <w:ind w:left="0" w:right="26"/>
        <w:jc w:val="center"/>
        <w:rPr>
          <w:rFonts w:ascii="Arial" w:hAnsi="Arial" w:cs="Arial"/>
          <w:b/>
          <w:sz w:val="24"/>
          <w:szCs w:val="24"/>
        </w:rPr>
      </w:pPr>
      <w:r w:rsidRPr="000A6AC2">
        <w:rPr>
          <w:rFonts w:ascii="Arial" w:hAnsi="Arial" w:cs="Arial"/>
          <w:b/>
          <w:sz w:val="24"/>
          <w:szCs w:val="24"/>
        </w:rPr>
        <w:t>Θέμα</w:t>
      </w:r>
      <w:r w:rsidRPr="000A6AC2">
        <w:rPr>
          <w:rFonts w:ascii="Arial" w:hAnsi="Arial" w:cs="Arial"/>
          <w:sz w:val="24"/>
          <w:szCs w:val="24"/>
        </w:rPr>
        <w:t xml:space="preserve">: </w:t>
      </w:r>
      <w:r w:rsidRPr="00C36314">
        <w:rPr>
          <w:rFonts w:ascii="Arial" w:hAnsi="Arial" w:cs="Arial"/>
          <w:b/>
          <w:sz w:val="24"/>
          <w:szCs w:val="24"/>
        </w:rPr>
        <w:t>Σχέδιο Συμφωνητικού Β΄ Τροποποίησης της από 25.11.2008</w:t>
      </w:r>
    </w:p>
    <w:p w:rsidR="00606BD1" w:rsidRPr="00C36314" w:rsidRDefault="00606BD1" w:rsidP="00C36314">
      <w:pPr>
        <w:tabs>
          <w:tab w:val="left" w:pos="285"/>
        </w:tabs>
        <w:spacing w:line="360" w:lineRule="auto"/>
        <w:ind w:left="0" w:right="26"/>
        <w:jc w:val="center"/>
        <w:rPr>
          <w:rFonts w:ascii="Arial" w:hAnsi="Arial" w:cs="Arial"/>
          <w:b/>
          <w:sz w:val="24"/>
          <w:szCs w:val="24"/>
        </w:rPr>
      </w:pPr>
      <w:r w:rsidRPr="00C36314">
        <w:rPr>
          <w:rFonts w:ascii="Arial" w:hAnsi="Arial" w:cs="Arial"/>
          <w:b/>
          <w:sz w:val="24"/>
          <w:szCs w:val="24"/>
        </w:rPr>
        <w:t>Σύμβασης Παραχώρησης μεταξύ ΟΛΠ Α.Ε. και ΣΕΠ Α.Ε.</w:t>
      </w:r>
    </w:p>
    <w:p w:rsidR="00606BD1" w:rsidRPr="000A6AC2" w:rsidRDefault="00606BD1" w:rsidP="000A6AC2">
      <w:pPr>
        <w:tabs>
          <w:tab w:val="left" w:pos="360"/>
        </w:tabs>
        <w:spacing w:line="360" w:lineRule="auto"/>
        <w:ind w:left="0" w:right="26"/>
        <w:jc w:val="both"/>
        <w:rPr>
          <w:rFonts w:ascii="Arial" w:hAnsi="Arial" w:cs="Arial"/>
          <w:sz w:val="24"/>
          <w:szCs w:val="24"/>
        </w:rPr>
      </w:pPr>
    </w:p>
    <w:p w:rsidR="00606BD1" w:rsidRPr="000A6AC2" w:rsidRDefault="00606BD1" w:rsidP="000A6AC2">
      <w:pPr>
        <w:tabs>
          <w:tab w:val="left" w:pos="360"/>
        </w:tabs>
        <w:spacing w:line="360" w:lineRule="auto"/>
        <w:ind w:left="0" w:right="26"/>
        <w:jc w:val="both"/>
        <w:rPr>
          <w:rFonts w:ascii="Arial" w:hAnsi="Arial" w:cs="Arial"/>
          <w:sz w:val="24"/>
          <w:szCs w:val="24"/>
        </w:rPr>
      </w:pPr>
    </w:p>
    <w:p w:rsidR="00606BD1" w:rsidRPr="000A6AC2" w:rsidRDefault="00606BD1" w:rsidP="000A6AC2">
      <w:pPr>
        <w:tabs>
          <w:tab w:val="left" w:pos="360"/>
        </w:tabs>
        <w:spacing w:line="360" w:lineRule="auto"/>
        <w:ind w:left="0" w:right="26"/>
        <w:jc w:val="both"/>
        <w:rPr>
          <w:rFonts w:ascii="Arial" w:hAnsi="Arial" w:cs="Arial"/>
          <w:b/>
          <w:sz w:val="24"/>
          <w:szCs w:val="24"/>
        </w:rPr>
      </w:pPr>
      <w:r w:rsidRPr="000A6AC2">
        <w:rPr>
          <w:rFonts w:ascii="Arial" w:hAnsi="Arial" w:cs="Arial"/>
          <w:b/>
          <w:sz w:val="24"/>
          <w:szCs w:val="24"/>
        </w:rPr>
        <w:t>ΕΙΣΗΓΗΣΗ</w:t>
      </w:r>
    </w:p>
    <w:p w:rsidR="00606BD1" w:rsidRDefault="00606BD1" w:rsidP="000A6AC2">
      <w:pPr>
        <w:tabs>
          <w:tab w:val="left" w:pos="360"/>
        </w:tabs>
        <w:spacing w:line="360" w:lineRule="auto"/>
        <w:ind w:left="0" w:right="26"/>
        <w:jc w:val="both"/>
        <w:rPr>
          <w:rFonts w:ascii="Arial" w:hAnsi="Arial" w:cs="Arial"/>
          <w:b/>
          <w:sz w:val="24"/>
          <w:szCs w:val="24"/>
        </w:rPr>
      </w:pPr>
    </w:p>
    <w:p w:rsidR="00C36314" w:rsidRDefault="00C36314" w:rsidP="00034E73">
      <w:pPr>
        <w:tabs>
          <w:tab w:val="left" w:pos="360"/>
        </w:tabs>
        <w:spacing w:line="360" w:lineRule="auto"/>
        <w:ind w:left="0" w:right="28" w:firstLine="397"/>
        <w:jc w:val="both"/>
        <w:rPr>
          <w:rFonts w:ascii="Arial" w:hAnsi="Arial" w:cs="Arial"/>
          <w:sz w:val="24"/>
          <w:szCs w:val="24"/>
        </w:rPr>
      </w:pPr>
      <w:r w:rsidRPr="00C36314">
        <w:rPr>
          <w:rFonts w:ascii="Arial" w:hAnsi="Arial" w:cs="Arial"/>
          <w:sz w:val="24"/>
          <w:szCs w:val="24"/>
        </w:rPr>
        <w:t>Όπως είναι γν</w:t>
      </w:r>
      <w:r>
        <w:rPr>
          <w:rFonts w:ascii="Arial" w:hAnsi="Arial" w:cs="Arial"/>
          <w:sz w:val="24"/>
          <w:szCs w:val="24"/>
        </w:rPr>
        <w:t>ω</w:t>
      </w:r>
      <w:r w:rsidRPr="00C36314">
        <w:rPr>
          <w:rFonts w:ascii="Arial" w:hAnsi="Arial" w:cs="Arial"/>
          <w:sz w:val="24"/>
          <w:szCs w:val="24"/>
        </w:rPr>
        <w:t xml:space="preserve">στό </w:t>
      </w:r>
      <w:r>
        <w:rPr>
          <w:rFonts w:ascii="Arial" w:hAnsi="Arial" w:cs="Arial"/>
          <w:sz w:val="24"/>
          <w:szCs w:val="24"/>
        </w:rPr>
        <w:t>ο ΟΛΠ Α.Ε. με Σύμβαση Παραχώρησης μετά από διεθνή διαγωνισμό παραχώρησε το 2008 για διαχείριση τον Προβλήτα ΙΙ Εμπορευματοκιβωτίων και τον υπό κατασκευή Ανατολικό Προβλήτα ΙΙΙ. Ήδη επί της αρχικής Σύμβασης Παραχώρησης έχουν επέλθει με Φιλικό Διακανονισμό ορισμένες τροποποιήσεις το 2011-2012. Η διαδικασία αναθεώρησης όρων των μακροχρόνιων Συμβάσεων Παραχωρήσεων είναι συνήθης στη διεθνή πρακτική, η οποία τις περισσότερες φορές γίνεται με διαδικασίες Φιλικών Δ</w:t>
      </w:r>
      <w:r w:rsidR="00034E73">
        <w:rPr>
          <w:rFonts w:ascii="Arial" w:hAnsi="Arial" w:cs="Arial"/>
          <w:sz w:val="24"/>
          <w:szCs w:val="24"/>
        </w:rPr>
        <w:t>ιακανονισμών</w:t>
      </w:r>
      <w:r>
        <w:rPr>
          <w:rFonts w:ascii="Arial" w:hAnsi="Arial" w:cs="Arial"/>
          <w:sz w:val="24"/>
          <w:szCs w:val="24"/>
        </w:rPr>
        <w:t>, προκειμένου να αποφευχθούν πολύμηνες διαιτησίες ή δικαστικές εμπλοκές.</w:t>
      </w:r>
    </w:p>
    <w:p w:rsidR="00EC0C2F" w:rsidRDefault="00C36314" w:rsidP="00C36314">
      <w:pPr>
        <w:tabs>
          <w:tab w:val="left" w:pos="360"/>
        </w:tabs>
        <w:spacing w:line="360" w:lineRule="auto"/>
        <w:ind w:left="0" w:right="28" w:firstLine="397"/>
        <w:jc w:val="both"/>
        <w:rPr>
          <w:rFonts w:ascii="Arial" w:hAnsi="Arial" w:cs="Arial"/>
          <w:sz w:val="24"/>
          <w:szCs w:val="24"/>
        </w:rPr>
      </w:pPr>
      <w:r>
        <w:rPr>
          <w:rFonts w:ascii="Arial" w:hAnsi="Arial" w:cs="Arial"/>
          <w:sz w:val="24"/>
          <w:szCs w:val="24"/>
        </w:rPr>
        <w:t>Ο ΟΛΠ Α.Ε. από την αρχή των διαβουλεύσεων ξεκαθάρισε ότι οι όποιες αποφάσεις θα πρέπει να λαμβάνουν υπ</w:t>
      </w:r>
      <w:r w:rsidR="00EC0C2F">
        <w:rPr>
          <w:rFonts w:ascii="Arial" w:hAnsi="Arial" w:cs="Arial"/>
          <w:sz w:val="24"/>
          <w:szCs w:val="24"/>
        </w:rPr>
        <w:t xml:space="preserve">΄ </w:t>
      </w:r>
      <w:r>
        <w:rPr>
          <w:rFonts w:ascii="Arial" w:hAnsi="Arial" w:cs="Arial"/>
          <w:sz w:val="24"/>
          <w:szCs w:val="24"/>
        </w:rPr>
        <w:t>όψη το Κοινοτικό Δίκαιο,</w:t>
      </w:r>
      <w:r w:rsidR="00B77757">
        <w:rPr>
          <w:rFonts w:ascii="Arial" w:hAnsi="Arial" w:cs="Arial"/>
          <w:sz w:val="24"/>
          <w:szCs w:val="24"/>
        </w:rPr>
        <w:t xml:space="preserve"> τόσο για τις λιμενικές πολιτικές</w:t>
      </w:r>
      <w:r>
        <w:rPr>
          <w:rFonts w:ascii="Arial" w:hAnsi="Arial" w:cs="Arial"/>
          <w:sz w:val="24"/>
          <w:szCs w:val="24"/>
        </w:rPr>
        <w:t>, όσο και για τις Συμβάσεις Παραχώρησης. Όπως είναι γνωστό, ακόμα και ο υπό ψήφιση νέος Κανονισμός για την αγορά λιμενικών υπηρεσιών απαιτεί σε κάθε λιμάνι να λειτουργούν περισσότεροι του ενός διαχειριστές και πολλοί χρήστες. Κρατικό ή ιδιωτικό μονοπώλιο δεν είναι αποδεκτό, ιδιαίτερα μάλιστα για λιμάνια</w:t>
      </w:r>
      <w:r w:rsidR="00986235" w:rsidRPr="00986235">
        <w:rPr>
          <w:rFonts w:ascii="Arial" w:hAnsi="Arial" w:cs="Arial"/>
          <w:sz w:val="24"/>
          <w:szCs w:val="24"/>
        </w:rPr>
        <w:t>,</w:t>
      </w:r>
      <w:r>
        <w:rPr>
          <w:rFonts w:ascii="Arial" w:hAnsi="Arial" w:cs="Arial"/>
          <w:sz w:val="24"/>
          <w:szCs w:val="24"/>
        </w:rPr>
        <w:t xml:space="preserve"> όπου δραστηριοποιούνται πολλοί χρήστες και ναυτιλιακές εταιρίες.</w:t>
      </w:r>
    </w:p>
    <w:p w:rsidR="00EC0C2F" w:rsidRDefault="00EC0C2F" w:rsidP="00C36314">
      <w:pPr>
        <w:tabs>
          <w:tab w:val="left" w:pos="360"/>
        </w:tabs>
        <w:spacing w:line="360" w:lineRule="auto"/>
        <w:ind w:left="0" w:right="28" w:firstLine="397"/>
        <w:jc w:val="both"/>
        <w:rPr>
          <w:rFonts w:ascii="Arial" w:hAnsi="Arial" w:cs="Arial"/>
          <w:sz w:val="24"/>
          <w:szCs w:val="24"/>
        </w:rPr>
      </w:pPr>
      <w:r>
        <w:rPr>
          <w:rFonts w:ascii="Arial" w:hAnsi="Arial" w:cs="Arial"/>
          <w:sz w:val="24"/>
          <w:szCs w:val="24"/>
        </w:rPr>
        <w:t>Ο ΟΛΠ Α.Ε. όπως άλλωστε και η ΣΕΠ Α.Ε. συμμετείχαν στις διαπραγματεύσεις με επιτελικά τους στελέχη, νομικούς και οικονομικούς συμβούλους από ελληνικές και διεθνείς εταιρίες, έτσι ώστε το αποτέλεσμα</w:t>
      </w:r>
      <w:r w:rsidR="00C36314">
        <w:rPr>
          <w:rFonts w:ascii="Arial" w:hAnsi="Arial" w:cs="Arial"/>
          <w:sz w:val="24"/>
          <w:szCs w:val="24"/>
        </w:rPr>
        <w:t xml:space="preserve"> </w:t>
      </w:r>
      <w:r>
        <w:rPr>
          <w:rFonts w:ascii="Arial" w:hAnsi="Arial" w:cs="Arial"/>
          <w:sz w:val="24"/>
          <w:szCs w:val="24"/>
        </w:rPr>
        <w:t>των Συμφωνιών κα κ</w:t>
      </w:r>
      <w:r w:rsidR="00986235">
        <w:rPr>
          <w:rFonts w:ascii="Arial" w:hAnsi="Arial" w:cs="Arial"/>
          <w:sz w:val="24"/>
          <w:szCs w:val="24"/>
        </w:rPr>
        <w:t xml:space="preserve">αθίσταται αποδεδειγμένα </w:t>
      </w:r>
      <w:r w:rsidR="00D668DF">
        <w:rPr>
          <w:rFonts w:ascii="Arial" w:hAnsi="Arial" w:cs="Arial"/>
          <w:sz w:val="24"/>
          <w:szCs w:val="24"/>
        </w:rPr>
        <w:t>ισόρροπ</w:t>
      </w:r>
      <w:r w:rsidR="00986235">
        <w:rPr>
          <w:rFonts w:ascii="Arial" w:hAnsi="Arial" w:cs="Arial"/>
          <w:sz w:val="24"/>
          <w:szCs w:val="24"/>
          <w:lang w:val="en-US"/>
        </w:rPr>
        <w:t>o</w:t>
      </w:r>
      <w:r>
        <w:rPr>
          <w:rFonts w:ascii="Arial" w:hAnsi="Arial" w:cs="Arial"/>
          <w:sz w:val="24"/>
          <w:szCs w:val="24"/>
        </w:rPr>
        <w:t xml:space="preserve"> προς το συμφέρον των δύο πλευρών.</w:t>
      </w:r>
    </w:p>
    <w:p w:rsidR="002D3B21" w:rsidRDefault="002D3B21" w:rsidP="00C36314">
      <w:pPr>
        <w:tabs>
          <w:tab w:val="left" w:pos="360"/>
        </w:tabs>
        <w:spacing w:line="360" w:lineRule="auto"/>
        <w:ind w:left="0" w:right="28" w:firstLine="397"/>
        <w:jc w:val="both"/>
        <w:rPr>
          <w:rFonts w:ascii="Arial" w:hAnsi="Arial" w:cs="Arial"/>
          <w:sz w:val="24"/>
          <w:szCs w:val="24"/>
        </w:rPr>
      </w:pPr>
    </w:p>
    <w:p w:rsidR="00EC0C2F" w:rsidRDefault="00EC0C2F" w:rsidP="00C36314">
      <w:pPr>
        <w:tabs>
          <w:tab w:val="left" w:pos="360"/>
        </w:tabs>
        <w:spacing w:line="360" w:lineRule="auto"/>
        <w:ind w:left="0" w:right="28" w:firstLine="397"/>
        <w:jc w:val="both"/>
        <w:rPr>
          <w:rFonts w:ascii="Arial" w:hAnsi="Arial" w:cs="Arial"/>
          <w:sz w:val="24"/>
          <w:szCs w:val="24"/>
        </w:rPr>
      </w:pPr>
      <w:r>
        <w:rPr>
          <w:rFonts w:ascii="Arial" w:hAnsi="Arial" w:cs="Arial"/>
          <w:sz w:val="24"/>
          <w:szCs w:val="24"/>
        </w:rPr>
        <w:t>Ο ΟΛΠ Α.Ε. έλαβε σοβαρότατα υπ΄ όψη του</w:t>
      </w:r>
      <w:r w:rsidR="00B77757">
        <w:rPr>
          <w:rFonts w:ascii="Arial" w:hAnsi="Arial" w:cs="Arial"/>
          <w:sz w:val="24"/>
          <w:szCs w:val="24"/>
        </w:rPr>
        <w:t>:</w:t>
      </w:r>
      <w:r>
        <w:rPr>
          <w:rFonts w:ascii="Arial" w:hAnsi="Arial" w:cs="Arial"/>
          <w:sz w:val="24"/>
          <w:szCs w:val="24"/>
        </w:rPr>
        <w:t xml:space="preserve"> </w:t>
      </w:r>
      <w:r w:rsidRPr="00B77757">
        <w:rPr>
          <w:rFonts w:ascii="Arial" w:hAnsi="Arial" w:cs="Arial"/>
          <w:b/>
          <w:sz w:val="24"/>
          <w:szCs w:val="24"/>
        </w:rPr>
        <w:t>(α)</w:t>
      </w:r>
      <w:r>
        <w:rPr>
          <w:rFonts w:ascii="Arial" w:hAnsi="Arial" w:cs="Arial"/>
          <w:sz w:val="24"/>
          <w:szCs w:val="24"/>
        </w:rPr>
        <w:t xml:space="preserve"> την κατάσταση στη διακίνηση φορτίων στο διεθνές </w:t>
      </w:r>
      <w:r w:rsidR="00986235">
        <w:rPr>
          <w:rFonts w:ascii="Arial" w:hAnsi="Arial" w:cs="Arial"/>
          <w:sz w:val="24"/>
          <w:szCs w:val="24"/>
        </w:rPr>
        <w:t>θαλάσσιο εμπόριο</w:t>
      </w:r>
      <w:r>
        <w:rPr>
          <w:rFonts w:ascii="Arial" w:hAnsi="Arial" w:cs="Arial"/>
          <w:sz w:val="24"/>
          <w:szCs w:val="24"/>
        </w:rPr>
        <w:t xml:space="preserve">, </w:t>
      </w:r>
      <w:r w:rsidRPr="00B77757">
        <w:rPr>
          <w:rFonts w:ascii="Arial" w:hAnsi="Arial" w:cs="Arial"/>
          <w:b/>
          <w:sz w:val="24"/>
          <w:szCs w:val="24"/>
        </w:rPr>
        <w:t>(β)</w:t>
      </w:r>
      <w:r>
        <w:rPr>
          <w:rFonts w:ascii="Arial" w:hAnsi="Arial" w:cs="Arial"/>
          <w:sz w:val="24"/>
          <w:szCs w:val="24"/>
        </w:rPr>
        <w:t xml:space="preserve"> τις εξελίξεις της ελληνικής οικονομίας, </w:t>
      </w:r>
      <w:r w:rsidRPr="00B77757">
        <w:rPr>
          <w:rFonts w:ascii="Arial" w:hAnsi="Arial" w:cs="Arial"/>
          <w:b/>
          <w:sz w:val="24"/>
          <w:szCs w:val="24"/>
        </w:rPr>
        <w:t>(γ)</w:t>
      </w:r>
      <w:r>
        <w:rPr>
          <w:rFonts w:ascii="Arial" w:hAnsi="Arial" w:cs="Arial"/>
          <w:sz w:val="24"/>
          <w:szCs w:val="24"/>
        </w:rPr>
        <w:t xml:space="preserve"> τις συνενώσεις μεγάλων μεταφορέων (</w:t>
      </w:r>
      <w:r>
        <w:rPr>
          <w:rFonts w:ascii="Arial" w:hAnsi="Arial" w:cs="Arial"/>
          <w:sz w:val="24"/>
          <w:szCs w:val="24"/>
          <w:lang w:val="en-US"/>
        </w:rPr>
        <w:t>Maersk</w:t>
      </w:r>
      <w:r w:rsidRPr="00EC0C2F">
        <w:rPr>
          <w:rFonts w:ascii="Arial" w:hAnsi="Arial" w:cs="Arial"/>
          <w:sz w:val="24"/>
          <w:szCs w:val="24"/>
        </w:rPr>
        <w:t>-</w:t>
      </w:r>
      <w:r>
        <w:rPr>
          <w:rFonts w:ascii="Arial" w:hAnsi="Arial" w:cs="Arial"/>
          <w:sz w:val="24"/>
          <w:szCs w:val="24"/>
          <w:lang w:val="en-US"/>
        </w:rPr>
        <w:t>CMA</w:t>
      </w:r>
      <w:r w:rsidRPr="00EC0C2F">
        <w:rPr>
          <w:rFonts w:ascii="Arial" w:hAnsi="Arial" w:cs="Arial"/>
          <w:sz w:val="24"/>
          <w:szCs w:val="24"/>
        </w:rPr>
        <w:t>-</w:t>
      </w:r>
      <w:r>
        <w:rPr>
          <w:rFonts w:ascii="Arial" w:hAnsi="Arial" w:cs="Arial"/>
          <w:sz w:val="24"/>
          <w:szCs w:val="24"/>
          <w:lang w:val="en-US"/>
        </w:rPr>
        <w:t>MSC</w:t>
      </w:r>
      <w:r>
        <w:rPr>
          <w:rFonts w:ascii="Arial" w:hAnsi="Arial" w:cs="Arial"/>
          <w:sz w:val="24"/>
          <w:szCs w:val="24"/>
        </w:rPr>
        <w:t xml:space="preserve">), </w:t>
      </w:r>
      <w:r w:rsidRPr="00B77757">
        <w:rPr>
          <w:rFonts w:ascii="Arial" w:hAnsi="Arial" w:cs="Arial"/>
          <w:b/>
          <w:sz w:val="24"/>
          <w:szCs w:val="24"/>
        </w:rPr>
        <w:t>(δ)</w:t>
      </w:r>
      <w:r>
        <w:rPr>
          <w:rFonts w:ascii="Arial" w:hAnsi="Arial" w:cs="Arial"/>
          <w:sz w:val="24"/>
          <w:szCs w:val="24"/>
        </w:rPr>
        <w:t xml:space="preserve"> τον ενδομεσογειακό ανταγωνισμό, </w:t>
      </w:r>
      <w:r w:rsidRPr="00B77757">
        <w:rPr>
          <w:rFonts w:ascii="Arial" w:hAnsi="Arial" w:cs="Arial"/>
          <w:b/>
          <w:sz w:val="24"/>
          <w:szCs w:val="24"/>
        </w:rPr>
        <w:t>(ε)</w:t>
      </w:r>
      <w:r>
        <w:rPr>
          <w:rFonts w:ascii="Arial" w:hAnsi="Arial" w:cs="Arial"/>
          <w:sz w:val="24"/>
          <w:szCs w:val="24"/>
        </w:rPr>
        <w:t xml:space="preserve"> τις δυνατότητες του Πειραιά για τα δίκτυα Άπω Ανατολής-Ευρώπης, </w:t>
      </w:r>
      <w:r w:rsidRPr="00B77757">
        <w:rPr>
          <w:rFonts w:ascii="Arial" w:hAnsi="Arial" w:cs="Arial"/>
          <w:b/>
          <w:sz w:val="24"/>
          <w:szCs w:val="24"/>
        </w:rPr>
        <w:t>(στ)</w:t>
      </w:r>
      <w:r>
        <w:rPr>
          <w:rFonts w:ascii="Arial" w:hAnsi="Arial" w:cs="Arial"/>
          <w:sz w:val="24"/>
          <w:szCs w:val="24"/>
        </w:rPr>
        <w:t xml:space="preserve"> τις εξελίξεις στην ευρωπαϊκή λιμενική πολιτική και </w:t>
      </w:r>
      <w:r w:rsidRPr="00B77757">
        <w:rPr>
          <w:rFonts w:ascii="Arial" w:hAnsi="Arial" w:cs="Arial"/>
          <w:b/>
          <w:sz w:val="24"/>
          <w:szCs w:val="24"/>
        </w:rPr>
        <w:t>(ζ)</w:t>
      </w:r>
      <w:r>
        <w:rPr>
          <w:rFonts w:ascii="Arial" w:hAnsi="Arial" w:cs="Arial"/>
          <w:sz w:val="24"/>
          <w:szCs w:val="24"/>
        </w:rPr>
        <w:t xml:space="preserve"> τις δυνατότητες στον χώρο των  παραχωρήσεων του ΟΛΠ Α.Ε. στα πλαίσια της ελληνικής νομοθεσίας και των ιδιωτικοποιήσεων</w:t>
      </w:r>
      <w:r w:rsidR="00986235">
        <w:rPr>
          <w:rFonts w:ascii="Arial" w:hAnsi="Arial" w:cs="Arial"/>
          <w:sz w:val="24"/>
          <w:szCs w:val="24"/>
        </w:rPr>
        <w:t xml:space="preserve">, χωρίς μεταβολή του μετοχικού </w:t>
      </w:r>
      <w:r w:rsidR="00986235">
        <w:rPr>
          <w:rFonts w:ascii="Arial" w:hAnsi="Arial" w:cs="Arial"/>
          <w:sz w:val="24"/>
          <w:szCs w:val="24"/>
          <w:lang w:val="en-US"/>
        </w:rPr>
        <w:t>status</w:t>
      </w:r>
      <w:r>
        <w:rPr>
          <w:rFonts w:ascii="Arial" w:hAnsi="Arial" w:cs="Arial"/>
          <w:sz w:val="24"/>
          <w:szCs w:val="24"/>
        </w:rPr>
        <w:t>.</w:t>
      </w:r>
    </w:p>
    <w:p w:rsidR="00C36314" w:rsidRPr="00EC0C2F" w:rsidRDefault="00EC0C2F" w:rsidP="00C36314">
      <w:pPr>
        <w:tabs>
          <w:tab w:val="left" w:pos="360"/>
        </w:tabs>
        <w:spacing w:line="360" w:lineRule="auto"/>
        <w:ind w:left="0" w:right="28" w:firstLine="397"/>
        <w:jc w:val="both"/>
        <w:rPr>
          <w:rFonts w:ascii="Arial" w:hAnsi="Arial" w:cs="Arial"/>
          <w:sz w:val="24"/>
          <w:szCs w:val="24"/>
        </w:rPr>
      </w:pPr>
      <w:r>
        <w:rPr>
          <w:rFonts w:ascii="Arial" w:hAnsi="Arial" w:cs="Arial"/>
          <w:sz w:val="24"/>
          <w:szCs w:val="24"/>
        </w:rPr>
        <w:t xml:space="preserve">Για το παρόν Σχέδιο Συμφωνητικού Β΄ Τροποποίησης, θα ήθελα να παραθέσω συνοπτικά τα ακόλουθα σχόλια:  </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b/>
          <w:sz w:val="24"/>
          <w:szCs w:val="24"/>
        </w:rPr>
      </w:pPr>
      <w:r w:rsidRPr="000A6AC2">
        <w:rPr>
          <w:rFonts w:ascii="Arial" w:hAnsi="Arial" w:cs="Arial"/>
          <w:sz w:val="24"/>
          <w:szCs w:val="24"/>
        </w:rPr>
        <w:t xml:space="preserve">Με το από 23.10.2012 έγγραφό της η ΣΕΠ Α.Ε. ζητούσε από τον ΟΛΠ Α.Ε. την κατάργηση του Ελάχιστου Εγγυημένου Ανταλλάγματος λόγω της οικονομικής κρίσης. </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sz w:val="24"/>
          <w:szCs w:val="24"/>
        </w:rPr>
      </w:pPr>
      <w:r w:rsidRPr="000A6AC2">
        <w:rPr>
          <w:rFonts w:ascii="Arial" w:hAnsi="Arial" w:cs="Arial"/>
          <w:sz w:val="24"/>
          <w:szCs w:val="24"/>
        </w:rPr>
        <w:t>Στις 21.01.2013 η ΣΕΠ Α.Ε. απέστειλε αναδιατυπωμένο το ανωτέρω έγγραφο με το ίδιο αίτημα.</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 xml:space="preserve">Στις 22.01.2013 ο ΟΛΠ Α.Ε. απάντησε ότι </w:t>
      </w:r>
      <w:r w:rsidRPr="000A6AC2">
        <w:rPr>
          <w:rFonts w:ascii="Arial" w:hAnsi="Arial" w:cs="Arial"/>
          <w:i/>
          <w:sz w:val="24"/>
          <w:szCs w:val="24"/>
        </w:rPr>
        <w:t xml:space="preserve">“παρά το γεγονός ότι οι προβληματισμοί της επιστολής σας δεν αποτελούν διαφορά κατά τους όρους του άρθρου 33 της Σύμβασης Παραχώρησης (Ν.3755/2008), σας γνωρίζουμε ότι στο πλαίσιο των μεταξύ μας καλών σχέσεων δεν έχουμε αντίρρηση να πραγματοποιηθεί διερευνητική συνάντηση…” </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 xml:space="preserve">Από τις συναντήσεις που ακολούθησαν, ετέθησαν ως πρόσθετα θέματα </w:t>
      </w:r>
      <w:r w:rsidRPr="000A6AC2">
        <w:rPr>
          <w:rFonts w:ascii="Arial" w:hAnsi="Arial" w:cs="Arial"/>
          <w:b/>
          <w:sz w:val="24"/>
          <w:szCs w:val="24"/>
        </w:rPr>
        <w:t>(α)</w:t>
      </w:r>
      <w:r w:rsidRPr="000A6AC2">
        <w:rPr>
          <w:rFonts w:ascii="Arial" w:hAnsi="Arial" w:cs="Arial"/>
          <w:sz w:val="24"/>
          <w:szCs w:val="24"/>
        </w:rPr>
        <w:t xml:space="preserve"> ο Προβλήτας Πετρελαιοειδών ως διαφορά κατά το άρθρο 33 και </w:t>
      </w:r>
      <w:r w:rsidRPr="000A6AC2">
        <w:rPr>
          <w:rFonts w:ascii="Arial" w:hAnsi="Arial" w:cs="Arial"/>
          <w:b/>
          <w:sz w:val="24"/>
          <w:szCs w:val="24"/>
        </w:rPr>
        <w:t>(β)</w:t>
      </w:r>
      <w:r w:rsidRPr="000A6AC2">
        <w:rPr>
          <w:rFonts w:ascii="Arial" w:hAnsi="Arial" w:cs="Arial"/>
          <w:sz w:val="24"/>
          <w:szCs w:val="24"/>
        </w:rPr>
        <w:t xml:space="preserve"> νέες επενδύσεις, της κατασκευής του Δυτικού Προβλήτα ΙΙΙ, μέσα από ενιαίο οικονομικό πακέτο το οποίο θα μπορούσε να περιλάβει και τυχόν αναστολή του Ελάχιστου Εγγυημένου Ανταλλάγματος.</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Μετά από οριστικοποίηση πρότασης εκ μέρους της ΣΕΠ και θετική προσέγγιση της πολιτικής ηγεσίας, ακολούθησαν διαπραγματεύσεις επί των ειδικότερων θεμάτων για τα οποία ο ΟΛΠ Α.Ε. ενημέρωνε τη Διοίκηση του ΤΑΙΠΕΔ (από τον Φεβρουάριο 2013 μέχρι σήμερα), καθώς και το εποπτεύον Υπουργείο Ναυτιλίας και Αιγαίου.</w:t>
      </w:r>
    </w:p>
    <w:p w:rsidR="00606BD1" w:rsidRPr="00D907A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Οι δύο πλευρές  κατέληξαν στη διατύπωση ενός Μνημονίου Συνεργασίας (</w:t>
      </w:r>
      <w:r w:rsidRPr="000A6AC2">
        <w:rPr>
          <w:rFonts w:ascii="Arial" w:hAnsi="Arial" w:cs="Arial"/>
          <w:sz w:val="24"/>
          <w:szCs w:val="24"/>
          <w:lang w:val="en-US"/>
        </w:rPr>
        <w:t>MOU</w:t>
      </w:r>
      <w:r w:rsidRPr="000A6AC2">
        <w:rPr>
          <w:rFonts w:ascii="Arial" w:hAnsi="Arial" w:cs="Arial"/>
          <w:sz w:val="24"/>
          <w:szCs w:val="24"/>
        </w:rPr>
        <w:t xml:space="preserve">), το οποίο συνυπογράφηκε στις 26.06.2013 παρουσία του Υπουργού ΥΝΑ κ. Μ. Βαρβιτσιώτη, του Προέδρου της </w:t>
      </w:r>
      <w:r w:rsidRPr="000A6AC2">
        <w:rPr>
          <w:rFonts w:ascii="Arial" w:hAnsi="Arial" w:cs="Arial"/>
          <w:sz w:val="24"/>
          <w:szCs w:val="24"/>
          <w:lang w:val="en-US"/>
        </w:rPr>
        <w:t>Cosco</w:t>
      </w:r>
      <w:r w:rsidRPr="000A6AC2">
        <w:rPr>
          <w:rFonts w:ascii="Arial" w:hAnsi="Arial" w:cs="Arial"/>
          <w:sz w:val="24"/>
          <w:szCs w:val="24"/>
        </w:rPr>
        <w:t xml:space="preserve"> </w:t>
      </w:r>
      <w:r w:rsidRPr="000A6AC2">
        <w:rPr>
          <w:rFonts w:ascii="Arial" w:hAnsi="Arial" w:cs="Arial"/>
          <w:sz w:val="24"/>
          <w:szCs w:val="24"/>
          <w:lang w:val="en-US"/>
        </w:rPr>
        <w:t>cpt</w:t>
      </w:r>
      <w:r w:rsidRPr="000A6AC2">
        <w:rPr>
          <w:rFonts w:ascii="Arial" w:hAnsi="Arial" w:cs="Arial"/>
          <w:sz w:val="24"/>
          <w:szCs w:val="24"/>
        </w:rPr>
        <w:t xml:space="preserve"> </w:t>
      </w:r>
      <w:r w:rsidRPr="000A6AC2">
        <w:rPr>
          <w:rFonts w:ascii="Arial" w:hAnsi="Arial" w:cs="Arial"/>
          <w:sz w:val="24"/>
          <w:szCs w:val="24"/>
          <w:lang w:val="en-US"/>
        </w:rPr>
        <w:t>Wei</w:t>
      </w:r>
      <w:r w:rsidRPr="000A6AC2">
        <w:rPr>
          <w:rFonts w:ascii="Arial" w:hAnsi="Arial" w:cs="Arial"/>
          <w:sz w:val="24"/>
          <w:szCs w:val="24"/>
        </w:rPr>
        <w:t xml:space="preserve"> </w:t>
      </w:r>
      <w:r w:rsidRPr="000A6AC2">
        <w:rPr>
          <w:rFonts w:ascii="Arial" w:hAnsi="Arial" w:cs="Arial"/>
          <w:sz w:val="24"/>
          <w:szCs w:val="24"/>
          <w:lang w:val="en-US"/>
        </w:rPr>
        <w:t>Jafou</w:t>
      </w:r>
      <w:r w:rsidRPr="000A6AC2">
        <w:rPr>
          <w:rFonts w:ascii="Arial" w:hAnsi="Arial" w:cs="Arial"/>
          <w:sz w:val="24"/>
          <w:szCs w:val="24"/>
        </w:rPr>
        <w:t xml:space="preserve"> και της ηγεσίας του ΤΑΙΠΕΔ, κ.κ. Στ. Σταυρίδη και Ι. Εμίρη.</w:t>
      </w:r>
    </w:p>
    <w:p w:rsidR="00D907A2" w:rsidRDefault="00606BD1" w:rsidP="00D907A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Οι δύο πλευρές συνυπέγραψαν στις 30.08.2013 “Πρακτικό Διαδικασίας Φιλικής Διευθέτησης άρθρο 33 § 2 και 3 της από 25.11.2008 Σύμβασης Παραχώρησης (Ν. 3755/2009)” το οποίο και παρουσιάστηκε στο Δ.Σ. καταγράφοντας τις εκατέρωθεν θέσεις και τα βασικά σημεία της συμφωνίας.</w:t>
      </w:r>
    </w:p>
    <w:p w:rsidR="00606BD1" w:rsidRPr="00CC0F54" w:rsidRDefault="00606BD1" w:rsidP="00D907A2">
      <w:pPr>
        <w:pStyle w:val="a5"/>
        <w:numPr>
          <w:ilvl w:val="0"/>
          <w:numId w:val="1"/>
        </w:numPr>
        <w:tabs>
          <w:tab w:val="left" w:pos="360"/>
        </w:tabs>
        <w:spacing w:line="360" w:lineRule="auto"/>
        <w:ind w:left="0" w:right="26" w:firstLine="0"/>
        <w:jc w:val="both"/>
        <w:rPr>
          <w:rFonts w:ascii="Arial" w:hAnsi="Arial" w:cs="Arial"/>
          <w:i/>
          <w:sz w:val="24"/>
          <w:szCs w:val="24"/>
        </w:rPr>
      </w:pPr>
      <w:r w:rsidRPr="00D907A2">
        <w:rPr>
          <w:rFonts w:ascii="Arial" w:hAnsi="Arial" w:cs="Arial"/>
          <w:sz w:val="24"/>
          <w:szCs w:val="24"/>
        </w:rPr>
        <w:t>Οι δύο πλευρές μετά από νέες δίμηνες διαπραγματεύσεις συνδιαμόρφωσαν το συνημμένο Σχέδιο Συμφωνίας με τα σχεδιαγράμματα που απαιτούνται και το οποίο τίθεται υπό όψη του Δ.Σ. με μοναδικό θέμα την αποστολή του για προσυμβατικό έλεγχο στο Ελεγκτικό Συνέδριο.</w:t>
      </w:r>
    </w:p>
    <w:p w:rsidR="00CC0F54" w:rsidRDefault="00CC0F54" w:rsidP="00CC0F54">
      <w:pPr>
        <w:pStyle w:val="a5"/>
        <w:tabs>
          <w:tab w:val="left" w:pos="360"/>
        </w:tabs>
        <w:spacing w:line="360" w:lineRule="auto"/>
        <w:ind w:right="26"/>
        <w:jc w:val="both"/>
        <w:rPr>
          <w:rFonts w:ascii="Arial" w:hAnsi="Arial" w:cs="Arial"/>
          <w:sz w:val="24"/>
          <w:szCs w:val="24"/>
        </w:rPr>
      </w:pPr>
    </w:p>
    <w:p w:rsidR="00CC0F54" w:rsidRDefault="00CC0F54" w:rsidP="00CC0F54">
      <w:pPr>
        <w:pStyle w:val="a5"/>
        <w:tabs>
          <w:tab w:val="left" w:pos="360"/>
        </w:tabs>
        <w:spacing w:line="360" w:lineRule="auto"/>
        <w:ind w:right="26"/>
        <w:jc w:val="both"/>
        <w:rPr>
          <w:rFonts w:ascii="Arial" w:hAnsi="Arial" w:cs="Arial"/>
          <w:sz w:val="24"/>
          <w:szCs w:val="24"/>
        </w:rPr>
      </w:pPr>
    </w:p>
    <w:p w:rsidR="00CC0F54" w:rsidRPr="00D907A2" w:rsidRDefault="00CC0F54" w:rsidP="00CC0F54">
      <w:pPr>
        <w:pStyle w:val="a5"/>
        <w:tabs>
          <w:tab w:val="left" w:pos="360"/>
        </w:tabs>
        <w:spacing w:line="360" w:lineRule="auto"/>
        <w:ind w:right="26"/>
        <w:jc w:val="both"/>
        <w:rPr>
          <w:rFonts w:ascii="Arial" w:hAnsi="Arial" w:cs="Arial"/>
          <w:i/>
          <w:sz w:val="24"/>
          <w:szCs w:val="24"/>
        </w:rPr>
      </w:pP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b/>
          <w:sz w:val="24"/>
          <w:szCs w:val="24"/>
        </w:rPr>
        <w:t>Τα κύρια σημεία του Σχεδίου Συμφωνίας</w:t>
      </w:r>
      <w:r w:rsidRPr="000A6AC2">
        <w:rPr>
          <w:rFonts w:ascii="Arial" w:hAnsi="Arial" w:cs="Arial"/>
          <w:sz w:val="24"/>
          <w:szCs w:val="24"/>
        </w:rPr>
        <w:t xml:space="preserve"> είναι:   </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9.1:</w:t>
      </w:r>
      <w:r w:rsidRPr="000A6AC2">
        <w:rPr>
          <w:rFonts w:ascii="Arial" w:hAnsi="Arial" w:cs="Arial"/>
          <w:sz w:val="24"/>
          <w:szCs w:val="24"/>
        </w:rPr>
        <w:t xml:space="preserve"> Τα δύο μέρη επιλύουν τις διαφορές που έχουν καταγραφεί χωρίς προσφυγή στη Διαιτησία και τα Δικαστήρια.</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9.2:</w:t>
      </w:r>
      <w:r w:rsidRPr="000A6AC2">
        <w:rPr>
          <w:rFonts w:ascii="Arial" w:hAnsi="Arial" w:cs="Arial"/>
          <w:sz w:val="24"/>
          <w:szCs w:val="24"/>
        </w:rPr>
        <w:t xml:space="preserve"> Η ΣΕΠ Α.Ε. αναλαμβάνει να πραγματοποιήσει νέες επενδύσεις στο ΣΕΜΠΟ ύψους </w:t>
      </w:r>
      <w:smartTag w:uri="urn:schemas-microsoft-com:office:smarttags" w:element="metricconverter">
        <w:smartTagPr>
          <w:attr w:name="ProductID" w:val="230 εκ."/>
        </w:smartTagPr>
        <w:r w:rsidRPr="000A6AC2">
          <w:rPr>
            <w:rFonts w:ascii="Arial" w:hAnsi="Arial" w:cs="Arial"/>
            <w:sz w:val="24"/>
            <w:szCs w:val="24"/>
          </w:rPr>
          <w:t>230 εκ.</w:t>
        </w:r>
      </w:smartTag>
      <w:r w:rsidRPr="000A6AC2">
        <w:rPr>
          <w:rFonts w:ascii="Arial" w:hAnsi="Arial" w:cs="Arial"/>
          <w:sz w:val="24"/>
          <w:szCs w:val="24"/>
        </w:rPr>
        <w:t xml:space="preserve"> ευρώ.</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9.3:</w:t>
      </w:r>
      <w:r w:rsidRPr="000A6AC2">
        <w:rPr>
          <w:rFonts w:ascii="Arial" w:hAnsi="Arial" w:cs="Arial"/>
          <w:sz w:val="24"/>
          <w:szCs w:val="24"/>
        </w:rPr>
        <w:t xml:space="preserve"> Η ΣΕΠ Α.Ε. αναλαμβάνει: </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lang w:val="en-US"/>
        </w:rPr>
        <w:t>i</w:t>
      </w:r>
      <w:r w:rsidRPr="000A6AC2">
        <w:rPr>
          <w:rFonts w:ascii="Arial" w:hAnsi="Arial" w:cs="Arial"/>
          <w:b/>
          <w:sz w:val="24"/>
          <w:szCs w:val="24"/>
        </w:rPr>
        <w:t>.</w:t>
      </w:r>
      <w:r w:rsidRPr="000A6AC2">
        <w:rPr>
          <w:rFonts w:ascii="Arial" w:hAnsi="Arial" w:cs="Arial"/>
          <w:sz w:val="24"/>
          <w:szCs w:val="24"/>
        </w:rPr>
        <w:t xml:space="preserve"> Να κατασκευάσει το Δυτικό Τμήμα του Προβλήτα ΙΙΙ.</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lang w:val="en-US"/>
        </w:rPr>
        <w:t>ii</w:t>
      </w:r>
      <w:r w:rsidRPr="000A6AC2">
        <w:rPr>
          <w:rFonts w:ascii="Arial" w:hAnsi="Arial" w:cs="Arial"/>
          <w:b/>
          <w:sz w:val="24"/>
          <w:szCs w:val="24"/>
        </w:rPr>
        <w:t>.</w:t>
      </w:r>
      <w:r w:rsidRPr="000A6AC2">
        <w:rPr>
          <w:rFonts w:ascii="Arial" w:hAnsi="Arial" w:cs="Arial"/>
          <w:sz w:val="24"/>
          <w:szCs w:val="24"/>
        </w:rPr>
        <w:t xml:space="preserve"> Να αυξήσει τη δυναμικότητα του Ανατολικού Προβλήτα </w:t>
      </w:r>
      <w:r w:rsidRPr="000A6AC2">
        <w:rPr>
          <w:rFonts w:ascii="Arial" w:hAnsi="Arial" w:cs="Arial"/>
          <w:sz w:val="24"/>
          <w:szCs w:val="24"/>
          <w:lang w:val="en-US"/>
        </w:rPr>
        <w:t>III</w:t>
      </w:r>
      <w:r w:rsidRPr="000A6AC2">
        <w:rPr>
          <w:rFonts w:ascii="Arial" w:hAnsi="Arial" w:cs="Arial"/>
          <w:sz w:val="24"/>
          <w:szCs w:val="24"/>
        </w:rPr>
        <w:t xml:space="preserve">. </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lang w:val="en-US"/>
        </w:rPr>
        <w:t>iii</w:t>
      </w:r>
      <w:r w:rsidRPr="000A6AC2">
        <w:rPr>
          <w:rFonts w:ascii="Arial" w:hAnsi="Arial" w:cs="Arial"/>
          <w:b/>
          <w:sz w:val="24"/>
          <w:szCs w:val="24"/>
        </w:rPr>
        <w:t>.</w:t>
      </w:r>
      <w:r w:rsidRPr="000A6AC2">
        <w:rPr>
          <w:rFonts w:ascii="Arial" w:hAnsi="Arial" w:cs="Arial"/>
          <w:sz w:val="24"/>
          <w:szCs w:val="24"/>
        </w:rPr>
        <w:t xml:space="preserve"> Να αναβαθμίσει τον Προβλήτα </w:t>
      </w:r>
      <w:r w:rsidRPr="000A6AC2">
        <w:rPr>
          <w:rFonts w:ascii="Arial" w:hAnsi="Arial" w:cs="Arial"/>
          <w:sz w:val="24"/>
          <w:szCs w:val="24"/>
          <w:lang w:val="en-US"/>
        </w:rPr>
        <w:t>II</w:t>
      </w:r>
      <w:r w:rsidRPr="000A6AC2">
        <w:rPr>
          <w:rFonts w:ascii="Arial" w:hAnsi="Arial" w:cs="Arial"/>
          <w:sz w:val="24"/>
          <w:szCs w:val="24"/>
        </w:rPr>
        <w:t xml:space="preserve"> με 12 Ε-</w:t>
      </w:r>
      <w:r w:rsidRPr="000A6AC2">
        <w:rPr>
          <w:rFonts w:ascii="Arial" w:hAnsi="Arial" w:cs="Arial"/>
          <w:sz w:val="24"/>
          <w:szCs w:val="24"/>
          <w:lang w:val="en-US"/>
        </w:rPr>
        <w:t>RTGS</w:t>
      </w:r>
      <w:r w:rsidRPr="000A6AC2">
        <w:rPr>
          <w:rFonts w:ascii="Arial" w:hAnsi="Arial" w:cs="Arial"/>
          <w:sz w:val="24"/>
          <w:szCs w:val="24"/>
        </w:rPr>
        <w:t xml:space="preserve">. </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lang w:val="en-US"/>
        </w:rPr>
        <w:t>iv</w:t>
      </w:r>
      <w:r w:rsidRPr="000A6AC2">
        <w:rPr>
          <w:rFonts w:ascii="Arial" w:hAnsi="Arial" w:cs="Arial"/>
          <w:b/>
          <w:sz w:val="24"/>
          <w:szCs w:val="24"/>
        </w:rPr>
        <w:t>.</w:t>
      </w:r>
      <w:r w:rsidRPr="000A6AC2">
        <w:rPr>
          <w:rFonts w:ascii="Arial" w:hAnsi="Arial" w:cs="Arial"/>
          <w:sz w:val="24"/>
          <w:szCs w:val="24"/>
        </w:rPr>
        <w:t xml:space="preserve"> Να κατασκευάσει τον Προβλήτα Πετρελαιοειδών για λογαριασμό του ΟΛΠ Α.Ε. </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lang w:val="en-US"/>
        </w:rPr>
        <w:t>v</w:t>
      </w:r>
      <w:r w:rsidRPr="000A6AC2">
        <w:rPr>
          <w:rFonts w:ascii="Arial" w:hAnsi="Arial" w:cs="Arial"/>
          <w:b/>
          <w:sz w:val="24"/>
          <w:szCs w:val="24"/>
        </w:rPr>
        <w:t>.</w:t>
      </w:r>
      <w:r w:rsidRPr="000A6AC2">
        <w:rPr>
          <w:rFonts w:ascii="Arial" w:hAnsi="Arial" w:cs="Arial"/>
          <w:sz w:val="24"/>
          <w:szCs w:val="24"/>
        </w:rPr>
        <w:t xml:space="preserve"> Να προμηθευθεί και εγκαταστήσει 7 Γ/Γ </w:t>
      </w:r>
      <w:r w:rsidRPr="000A6AC2">
        <w:rPr>
          <w:rFonts w:ascii="Arial" w:hAnsi="Arial" w:cs="Arial"/>
          <w:sz w:val="24"/>
          <w:szCs w:val="24"/>
          <w:lang w:val="en-US"/>
        </w:rPr>
        <w:t>super</w:t>
      </w:r>
      <w:r w:rsidRPr="000A6AC2">
        <w:rPr>
          <w:rFonts w:ascii="Arial" w:hAnsi="Arial" w:cs="Arial"/>
          <w:sz w:val="24"/>
          <w:szCs w:val="24"/>
        </w:rPr>
        <w:t xml:space="preserve"> </w:t>
      </w:r>
      <w:r w:rsidRPr="000A6AC2">
        <w:rPr>
          <w:rFonts w:ascii="Arial" w:hAnsi="Arial" w:cs="Arial"/>
          <w:sz w:val="24"/>
          <w:szCs w:val="24"/>
          <w:lang w:val="en-US"/>
        </w:rPr>
        <w:t>super</w:t>
      </w:r>
      <w:r w:rsidRPr="000A6AC2">
        <w:rPr>
          <w:rFonts w:ascii="Arial" w:hAnsi="Arial" w:cs="Arial"/>
          <w:sz w:val="24"/>
          <w:szCs w:val="24"/>
        </w:rPr>
        <w:t xml:space="preserve"> </w:t>
      </w:r>
      <w:r w:rsidRPr="000A6AC2">
        <w:rPr>
          <w:rFonts w:ascii="Arial" w:hAnsi="Arial" w:cs="Arial"/>
          <w:sz w:val="24"/>
          <w:szCs w:val="24"/>
          <w:lang w:val="en-US"/>
        </w:rPr>
        <w:t>post</w:t>
      </w:r>
      <w:r w:rsidRPr="000A6AC2">
        <w:rPr>
          <w:rFonts w:ascii="Arial" w:hAnsi="Arial" w:cs="Arial"/>
          <w:sz w:val="24"/>
          <w:szCs w:val="24"/>
        </w:rPr>
        <w:t xml:space="preserve"> </w:t>
      </w:r>
      <w:r w:rsidRPr="000A6AC2">
        <w:rPr>
          <w:rFonts w:ascii="Arial" w:hAnsi="Arial" w:cs="Arial"/>
          <w:sz w:val="24"/>
          <w:szCs w:val="24"/>
          <w:lang w:val="en-US"/>
        </w:rPr>
        <w:t>Panamax</w:t>
      </w:r>
      <w:r w:rsidRPr="000A6AC2">
        <w:rPr>
          <w:rFonts w:ascii="Arial" w:hAnsi="Arial" w:cs="Arial"/>
          <w:sz w:val="24"/>
          <w:szCs w:val="24"/>
        </w:rPr>
        <w:t xml:space="preserve"> σε μήκος 750</w:t>
      </w:r>
      <w:r w:rsidRPr="000A6AC2">
        <w:rPr>
          <w:rFonts w:ascii="Arial" w:hAnsi="Arial" w:cs="Arial"/>
          <w:sz w:val="24"/>
          <w:szCs w:val="24"/>
          <w:lang w:val="en-US"/>
        </w:rPr>
        <w:t>m</w:t>
      </w:r>
      <w:r w:rsidRPr="000A6AC2">
        <w:rPr>
          <w:rFonts w:ascii="Arial" w:hAnsi="Arial" w:cs="Arial"/>
          <w:sz w:val="24"/>
          <w:szCs w:val="24"/>
        </w:rPr>
        <w:t xml:space="preserve"> και 16 Γ/Γ </w:t>
      </w:r>
      <w:r w:rsidRPr="000A6AC2">
        <w:rPr>
          <w:rFonts w:ascii="Arial" w:hAnsi="Arial" w:cs="Arial"/>
          <w:sz w:val="24"/>
          <w:szCs w:val="24"/>
          <w:lang w:val="en-US"/>
        </w:rPr>
        <w:t>RMGs</w:t>
      </w:r>
      <w:r w:rsidRPr="000A6AC2">
        <w:rPr>
          <w:rFonts w:ascii="Arial" w:hAnsi="Arial" w:cs="Arial"/>
          <w:sz w:val="24"/>
          <w:szCs w:val="24"/>
        </w:rPr>
        <w:t xml:space="preserve"> για στοιβασία (6+1) </w:t>
      </w:r>
      <w:r w:rsidRPr="000A6AC2">
        <w:rPr>
          <w:rFonts w:ascii="Arial" w:hAnsi="Arial" w:cs="Arial"/>
          <w:sz w:val="24"/>
          <w:szCs w:val="24"/>
          <w:lang w:val="en-US"/>
        </w:rPr>
        <w:t>containers</w:t>
      </w:r>
      <w:r w:rsidRPr="000A6AC2">
        <w:rPr>
          <w:rFonts w:ascii="Arial" w:hAnsi="Arial" w:cs="Arial"/>
          <w:sz w:val="24"/>
          <w:szCs w:val="24"/>
        </w:rPr>
        <w:t xml:space="preserve"> καθ’ ύψος , ώστε το λιμάνι του Πειραιά να μπορεί να εξυπηρετεί νέας γενιάς πλοία (άνω των 15.000 </w:t>
      </w:r>
      <w:r w:rsidRPr="000A6AC2">
        <w:rPr>
          <w:rFonts w:ascii="Arial" w:hAnsi="Arial" w:cs="Arial"/>
          <w:sz w:val="24"/>
          <w:szCs w:val="24"/>
          <w:lang w:val="en-US"/>
        </w:rPr>
        <w:t>TEUs</w:t>
      </w:r>
      <w:r w:rsidRPr="000A6AC2">
        <w:rPr>
          <w:rFonts w:ascii="Arial" w:hAnsi="Arial" w:cs="Arial"/>
          <w:sz w:val="24"/>
          <w:szCs w:val="24"/>
        </w:rPr>
        <w:t>).</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9.4:</w:t>
      </w:r>
      <w:r w:rsidRPr="000A6AC2">
        <w:rPr>
          <w:rFonts w:ascii="Arial" w:hAnsi="Arial" w:cs="Arial"/>
          <w:sz w:val="24"/>
          <w:szCs w:val="24"/>
        </w:rPr>
        <w:t xml:space="preserve"> Η ΣΕΠ Α.Ε. δήλωσε ότι θα αυξήσει τη συνολική ετήσια δυναμικότητα στις δικές της εγκαταστάσεις από 3.700.000 </w:t>
      </w:r>
      <w:r w:rsidRPr="000A6AC2">
        <w:rPr>
          <w:rFonts w:ascii="Arial" w:hAnsi="Arial" w:cs="Arial"/>
          <w:sz w:val="24"/>
          <w:szCs w:val="24"/>
          <w:lang w:val="en-US"/>
        </w:rPr>
        <w:t>TEU</w:t>
      </w:r>
      <w:r w:rsidRPr="000A6AC2">
        <w:rPr>
          <w:rFonts w:ascii="Arial" w:hAnsi="Arial" w:cs="Arial"/>
          <w:sz w:val="24"/>
          <w:szCs w:val="24"/>
        </w:rPr>
        <w:t>’</w:t>
      </w:r>
      <w:r w:rsidRPr="000A6AC2">
        <w:rPr>
          <w:rFonts w:ascii="Arial" w:hAnsi="Arial" w:cs="Arial"/>
          <w:sz w:val="24"/>
          <w:szCs w:val="24"/>
          <w:lang w:val="en-US"/>
        </w:rPr>
        <w:t>S</w:t>
      </w:r>
      <w:r w:rsidRPr="000A6AC2">
        <w:rPr>
          <w:rFonts w:ascii="Arial" w:hAnsi="Arial" w:cs="Arial"/>
          <w:sz w:val="24"/>
          <w:szCs w:val="24"/>
        </w:rPr>
        <w:t xml:space="preserve"> σε 6.200.000 </w:t>
      </w:r>
      <w:r w:rsidRPr="000A6AC2">
        <w:rPr>
          <w:rFonts w:ascii="Arial" w:hAnsi="Arial" w:cs="Arial"/>
          <w:sz w:val="24"/>
          <w:szCs w:val="24"/>
          <w:lang w:val="en-US"/>
        </w:rPr>
        <w:t>TEU</w:t>
      </w:r>
      <w:r w:rsidRPr="000A6AC2">
        <w:rPr>
          <w:rFonts w:ascii="Arial" w:hAnsi="Arial" w:cs="Arial"/>
          <w:sz w:val="24"/>
          <w:szCs w:val="24"/>
        </w:rPr>
        <w:t>’</w:t>
      </w:r>
      <w:r w:rsidRPr="000A6AC2">
        <w:rPr>
          <w:rFonts w:ascii="Arial" w:hAnsi="Arial" w:cs="Arial"/>
          <w:sz w:val="24"/>
          <w:szCs w:val="24"/>
          <w:lang w:val="en-US"/>
        </w:rPr>
        <w:t>S</w:t>
      </w:r>
      <w:r w:rsidRPr="000A6AC2">
        <w:rPr>
          <w:rFonts w:ascii="Arial" w:hAnsi="Arial" w:cs="Arial"/>
          <w:sz w:val="24"/>
          <w:szCs w:val="24"/>
        </w:rPr>
        <w:t xml:space="preserve">. Αποδέχθηκε να αυξήσει την ετήσια εγγυημένη δυναμικότητα σε 4.750.000 </w:t>
      </w:r>
      <w:r w:rsidRPr="000A6AC2">
        <w:rPr>
          <w:rFonts w:ascii="Arial" w:hAnsi="Arial" w:cs="Arial"/>
          <w:sz w:val="24"/>
          <w:szCs w:val="24"/>
          <w:lang w:val="en-US"/>
        </w:rPr>
        <w:t>TEU</w:t>
      </w:r>
      <w:r w:rsidRPr="000A6AC2">
        <w:rPr>
          <w:rFonts w:ascii="Arial" w:hAnsi="Arial" w:cs="Arial"/>
          <w:sz w:val="24"/>
          <w:szCs w:val="24"/>
        </w:rPr>
        <w:t>’</w:t>
      </w:r>
      <w:r w:rsidRPr="000A6AC2">
        <w:rPr>
          <w:rFonts w:ascii="Arial" w:hAnsi="Arial" w:cs="Arial"/>
          <w:sz w:val="24"/>
          <w:szCs w:val="24"/>
          <w:lang w:val="en-US"/>
        </w:rPr>
        <w:t>S</w:t>
      </w:r>
      <w:r w:rsidRPr="000A6AC2">
        <w:rPr>
          <w:rFonts w:ascii="Arial" w:hAnsi="Arial" w:cs="Arial"/>
          <w:sz w:val="24"/>
          <w:szCs w:val="24"/>
        </w:rPr>
        <w:t xml:space="preserve"> και να διατηρηθούν οι ίδιες με την αρχική σύμβαση ρήτρες μη επίτευξης.  </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9.5:</w:t>
      </w:r>
      <w:r w:rsidRPr="000A6AC2">
        <w:rPr>
          <w:rFonts w:ascii="Arial" w:hAnsi="Arial" w:cs="Arial"/>
          <w:sz w:val="24"/>
          <w:szCs w:val="24"/>
        </w:rPr>
        <w:t xml:space="preserve"> Η ΣΕΠ Α.Ε. θα υποβάλλει νέες ή θα επεκτείνει υπάρχουσες εγγυητικές επιστολές για την καλή εκτέλεση και λειτουργία.</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9.6:</w:t>
      </w:r>
      <w:r w:rsidRPr="000A6AC2">
        <w:rPr>
          <w:rFonts w:ascii="Arial" w:hAnsi="Arial" w:cs="Arial"/>
          <w:sz w:val="24"/>
          <w:szCs w:val="24"/>
        </w:rPr>
        <w:t xml:space="preserve"> Η ΣΕΠ Α.Ε. στον Προβλήτα </w:t>
      </w:r>
      <w:r w:rsidRPr="000A6AC2">
        <w:rPr>
          <w:rFonts w:ascii="Arial" w:hAnsi="Arial" w:cs="Arial"/>
          <w:sz w:val="24"/>
          <w:szCs w:val="24"/>
          <w:lang w:val="en-US"/>
        </w:rPr>
        <w:t>III</w:t>
      </w:r>
      <w:r w:rsidRPr="000A6AC2">
        <w:rPr>
          <w:rFonts w:ascii="Arial" w:hAnsi="Arial" w:cs="Arial"/>
          <w:sz w:val="24"/>
          <w:szCs w:val="24"/>
        </w:rPr>
        <w:t xml:space="preserve"> αναλαμβάνει να εγκιβωτίσει βυθοκορήματα από έργα εκβάθυνσης του ΟΛΠ Α.Ε. Το κόστος μόνωσης αναλαμβάνει η ΣΕΠ Α.Ε.</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9.7:</w:t>
      </w:r>
      <w:r w:rsidRPr="000A6AC2">
        <w:rPr>
          <w:rFonts w:ascii="Arial" w:hAnsi="Arial" w:cs="Arial"/>
          <w:sz w:val="24"/>
          <w:szCs w:val="24"/>
        </w:rPr>
        <w:t xml:space="preserve"> Για την κατασκευή των κυψελωτών κιβωτίων του έργου Προβλήτα </w:t>
      </w:r>
      <w:r w:rsidRPr="000A6AC2">
        <w:rPr>
          <w:rFonts w:ascii="Arial" w:hAnsi="Arial" w:cs="Arial"/>
          <w:sz w:val="24"/>
          <w:szCs w:val="24"/>
          <w:lang w:val="en-US"/>
        </w:rPr>
        <w:t>III</w:t>
      </w:r>
      <w:r w:rsidRPr="000A6AC2">
        <w:rPr>
          <w:rFonts w:ascii="Arial" w:hAnsi="Arial" w:cs="Arial"/>
          <w:sz w:val="24"/>
          <w:szCs w:val="24"/>
        </w:rPr>
        <w:t xml:space="preserve"> ο ΟΛΠ Α.Ε. αποδέχεται να παραχωρήσει ανενεργούς χώρους με οικονομικό αντάλλαγμα, βάσει ισχύοντος τιμοκαταλόγου.</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9.8:</w:t>
      </w:r>
      <w:r w:rsidRPr="000A6AC2">
        <w:rPr>
          <w:rFonts w:ascii="Arial" w:hAnsi="Arial" w:cs="Arial"/>
          <w:sz w:val="24"/>
          <w:szCs w:val="24"/>
        </w:rPr>
        <w:t xml:space="preserve"> Ο Προβλήτας Πετρελαιοειδών θα κατασκευασθεί στο νότιο άκρο του Προβλήτα ΙΙΙ, χώρος ο οποίος παραμένει στον ΟΛΠ Α.Ε. (αφαιρούνται από τον Προβλήτα ΙΙΙ 12.000 τ.μ. στο “κεφάλι” του Προβλήτα) και σε μήκος 340</w:t>
      </w:r>
      <w:r w:rsidRPr="000A6AC2">
        <w:rPr>
          <w:rFonts w:ascii="Arial" w:hAnsi="Arial" w:cs="Arial"/>
          <w:sz w:val="24"/>
          <w:szCs w:val="24"/>
          <w:lang w:val="en-US"/>
        </w:rPr>
        <w:t>m</w:t>
      </w:r>
      <w:r w:rsidRPr="000A6AC2">
        <w:rPr>
          <w:rFonts w:ascii="Arial" w:hAnsi="Arial" w:cs="Arial"/>
          <w:sz w:val="24"/>
          <w:szCs w:val="24"/>
        </w:rPr>
        <w:t>.</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9.9.:</w:t>
      </w:r>
      <w:r w:rsidRPr="000A6AC2">
        <w:rPr>
          <w:rFonts w:ascii="Arial" w:hAnsi="Arial" w:cs="Arial"/>
          <w:sz w:val="24"/>
          <w:szCs w:val="24"/>
        </w:rPr>
        <w:t xml:space="preserve"> Για την κατασκευή του Προβλήτα Πετρελαιοειδών, το συνολικό έργο (Προβλήτας και Δίκτυα) θα χρηματοδοτηθεί από τη ΣΕΠ Α.Ε. Ο ΟΛΠ Α.Ε. θα το αποπληρώσει σε 22 χρόνια, με 2 χρόνια περίοδο χάριτος και επιτόκιο </w:t>
      </w:r>
      <w:r w:rsidRPr="000A6AC2">
        <w:rPr>
          <w:rFonts w:ascii="Arial" w:hAnsi="Arial" w:cs="Arial"/>
          <w:sz w:val="24"/>
          <w:szCs w:val="24"/>
          <w:lang w:val="en-US"/>
        </w:rPr>
        <w:t>euribor</w:t>
      </w:r>
      <w:r w:rsidRPr="000A6AC2">
        <w:rPr>
          <w:rFonts w:ascii="Arial" w:hAnsi="Arial" w:cs="Arial"/>
          <w:sz w:val="24"/>
          <w:szCs w:val="24"/>
        </w:rPr>
        <w:t xml:space="preserve"> + 4%.</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 xml:space="preserve">9.10.: </w:t>
      </w:r>
      <w:r w:rsidRPr="000A6AC2">
        <w:rPr>
          <w:rFonts w:ascii="Arial" w:hAnsi="Arial" w:cs="Arial"/>
          <w:sz w:val="24"/>
          <w:szCs w:val="24"/>
        </w:rPr>
        <w:t>Το Ελάχιστο Εγγυημένο Αντάλλαγμα αναστέλλεται μέχρι να ολοκληρωθούν τα έργα και πάντως μέχρι το ΑΕΠ να ανέλθει σε + 2% του έτους 2008 (τιμές 2005).</w:t>
      </w:r>
    </w:p>
    <w:p w:rsidR="00606BD1"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 xml:space="preserve">9.11.: </w:t>
      </w:r>
      <w:r w:rsidRPr="000A6AC2">
        <w:rPr>
          <w:rFonts w:ascii="Arial" w:hAnsi="Arial" w:cs="Arial"/>
          <w:sz w:val="24"/>
          <w:szCs w:val="24"/>
        </w:rPr>
        <w:t xml:space="preserve">Η λειτουργία του Προβλήτα Πετρελαιοειδών δεν διακόπτεται και παραμένει ως δραστηριότητα αποκλειστικά στον ΟΛΠ Α.Ε., μέχρι τη λειτουργία του καινούργιου, ο οποίος επίσης παραμένει ως δραστηριότητα στον ΟΛΠ. </w:t>
      </w:r>
    </w:p>
    <w:p w:rsidR="00CC0F54" w:rsidRDefault="00CC0F54" w:rsidP="000A6AC2">
      <w:pPr>
        <w:pStyle w:val="a5"/>
        <w:tabs>
          <w:tab w:val="left" w:pos="360"/>
        </w:tabs>
        <w:spacing w:line="360" w:lineRule="auto"/>
        <w:ind w:left="0" w:right="26"/>
        <w:jc w:val="both"/>
        <w:rPr>
          <w:rFonts w:ascii="Arial" w:hAnsi="Arial" w:cs="Arial"/>
          <w:sz w:val="24"/>
          <w:szCs w:val="24"/>
        </w:rPr>
      </w:pPr>
    </w:p>
    <w:p w:rsidR="00CC0F54" w:rsidRDefault="00CC0F54" w:rsidP="000A6AC2">
      <w:pPr>
        <w:pStyle w:val="a5"/>
        <w:tabs>
          <w:tab w:val="left" w:pos="360"/>
        </w:tabs>
        <w:spacing w:line="360" w:lineRule="auto"/>
        <w:ind w:left="0" w:right="26"/>
        <w:jc w:val="both"/>
        <w:rPr>
          <w:rFonts w:ascii="Arial" w:hAnsi="Arial" w:cs="Arial"/>
          <w:sz w:val="24"/>
          <w:szCs w:val="24"/>
        </w:rPr>
      </w:pPr>
    </w:p>
    <w:p w:rsidR="00832593" w:rsidRPr="000A6AC2" w:rsidRDefault="00832593" w:rsidP="000A6AC2">
      <w:pPr>
        <w:pStyle w:val="a5"/>
        <w:tabs>
          <w:tab w:val="left" w:pos="360"/>
        </w:tabs>
        <w:spacing w:line="360" w:lineRule="auto"/>
        <w:ind w:left="0" w:right="26"/>
        <w:jc w:val="both"/>
        <w:rPr>
          <w:rFonts w:ascii="Arial" w:hAnsi="Arial" w:cs="Arial"/>
          <w:sz w:val="24"/>
          <w:szCs w:val="24"/>
        </w:rPr>
      </w:pPr>
    </w:p>
    <w:p w:rsidR="00606BD1" w:rsidRPr="000A6AC2" w:rsidRDefault="00606BD1" w:rsidP="000A6AC2">
      <w:pPr>
        <w:pStyle w:val="a5"/>
        <w:tabs>
          <w:tab w:val="left" w:pos="360"/>
        </w:tabs>
        <w:spacing w:line="360" w:lineRule="auto"/>
        <w:ind w:left="0" w:right="26"/>
        <w:jc w:val="both"/>
        <w:rPr>
          <w:rFonts w:ascii="Arial" w:hAnsi="Arial" w:cs="Arial"/>
          <w:i/>
          <w:sz w:val="24"/>
          <w:szCs w:val="24"/>
        </w:rPr>
      </w:pPr>
      <w:r w:rsidRPr="000A6AC2">
        <w:rPr>
          <w:rFonts w:ascii="Arial" w:hAnsi="Arial" w:cs="Arial"/>
          <w:b/>
          <w:sz w:val="24"/>
          <w:szCs w:val="24"/>
        </w:rPr>
        <w:t>9.12.:</w:t>
      </w:r>
      <w:r w:rsidRPr="000A6AC2">
        <w:rPr>
          <w:rFonts w:ascii="Arial" w:hAnsi="Arial" w:cs="Arial"/>
          <w:sz w:val="24"/>
          <w:szCs w:val="24"/>
        </w:rPr>
        <w:t xml:space="preserve"> Σε περίπτωση οποιασδήποτε τυχόν δικαστικής ή διοικητικής διένεξης με οποιονδήποτε τρίτο που έλαβε μέρος στον διαγωνισμό της αρχικής Σύμβασης Παραχώρησης, η δαπάνη και τυχόν αποζημίωση θα βαρύνει τη ΣΕΠ Α.Ε.</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Από τα υπάρχοντα οικονομικά στοιχεία προκύπτει ότι:</w:t>
      </w:r>
    </w:p>
    <w:p w:rsidR="00606BD1" w:rsidRPr="000A6AC2" w:rsidRDefault="00606BD1" w:rsidP="000A6AC2">
      <w:pPr>
        <w:pStyle w:val="a5"/>
        <w:tabs>
          <w:tab w:val="left" w:pos="360"/>
        </w:tabs>
        <w:spacing w:line="360" w:lineRule="auto"/>
        <w:ind w:left="0" w:right="26"/>
        <w:jc w:val="both"/>
        <w:rPr>
          <w:rFonts w:ascii="Arial" w:hAnsi="Arial" w:cs="Arial"/>
          <w:sz w:val="24"/>
          <w:szCs w:val="24"/>
        </w:rPr>
      </w:pPr>
      <w:r w:rsidRPr="000A6AC2">
        <w:rPr>
          <w:rFonts w:ascii="Arial" w:hAnsi="Arial" w:cs="Arial"/>
          <w:b/>
          <w:sz w:val="24"/>
          <w:szCs w:val="24"/>
        </w:rPr>
        <w:t>10.1.:</w:t>
      </w:r>
      <w:r w:rsidRPr="000A6AC2">
        <w:rPr>
          <w:rFonts w:ascii="Arial" w:hAnsi="Arial" w:cs="Arial"/>
          <w:sz w:val="24"/>
          <w:szCs w:val="24"/>
        </w:rPr>
        <w:t xml:space="preserve"> Η ΣΕΠ Α.Ε. έχει από το Νοέμβριο 2009 μέχρι σήμερα καταβάλλει στον ΟΛΠ Α.Ε. το ποσό των 158.401.661€ ήτοι, αρχική καταβολή 50.560.000€ και 107.841.661€ για το μεταβλητό και σταθερό αντάλλαγμα των ετών Νοέμβριος 2009 – Οκτώβριος 2013.</w:t>
      </w:r>
    </w:p>
    <w:p w:rsidR="00606BD1" w:rsidRPr="000A6AC2" w:rsidRDefault="00606BD1" w:rsidP="000A6AC2">
      <w:pPr>
        <w:pStyle w:val="a5"/>
        <w:tabs>
          <w:tab w:val="left" w:pos="360"/>
        </w:tabs>
        <w:spacing w:line="360" w:lineRule="auto"/>
        <w:ind w:left="0" w:right="26"/>
        <w:jc w:val="both"/>
        <w:rPr>
          <w:rFonts w:ascii="Arial" w:hAnsi="Arial" w:cs="Arial"/>
          <w:i/>
          <w:sz w:val="24"/>
          <w:szCs w:val="24"/>
        </w:rPr>
      </w:pPr>
      <w:r w:rsidRPr="000A6AC2">
        <w:rPr>
          <w:rFonts w:ascii="Arial" w:hAnsi="Arial" w:cs="Arial"/>
          <w:b/>
          <w:sz w:val="24"/>
          <w:szCs w:val="24"/>
        </w:rPr>
        <w:t>10.2.:</w:t>
      </w:r>
      <w:r w:rsidRPr="000A6AC2">
        <w:rPr>
          <w:rFonts w:ascii="Arial" w:hAnsi="Arial" w:cs="Arial"/>
          <w:sz w:val="24"/>
          <w:szCs w:val="24"/>
        </w:rPr>
        <w:t xml:space="preserve"> η ΣΕΠ Α.Ε. έχει σχεδόν εκτελέσει το αναληφθέν επενδυτικό της πρόγραμμα ύψους 340 ευρώ, το οποίο αναμένεται να ολοκληρωθεί μέχρι το 2015.</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 xml:space="preserve">Η αύξηση της εγγυημένης δυναμικότητας από 3.700.000 </w:t>
      </w:r>
      <w:r w:rsidRPr="000A6AC2">
        <w:rPr>
          <w:rFonts w:ascii="Arial" w:hAnsi="Arial" w:cs="Arial"/>
          <w:sz w:val="24"/>
          <w:szCs w:val="24"/>
          <w:lang w:val="en-US"/>
        </w:rPr>
        <w:t>TEU</w:t>
      </w:r>
      <w:r w:rsidRPr="000A6AC2">
        <w:rPr>
          <w:rFonts w:ascii="Arial" w:hAnsi="Arial" w:cs="Arial"/>
          <w:sz w:val="24"/>
          <w:szCs w:val="24"/>
        </w:rPr>
        <w:t xml:space="preserve"> σε 6.200.000 </w:t>
      </w:r>
      <w:r w:rsidRPr="000A6AC2">
        <w:rPr>
          <w:rFonts w:ascii="Arial" w:hAnsi="Arial" w:cs="Arial"/>
          <w:b/>
          <w:sz w:val="24"/>
          <w:szCs w:val="24"/>
        </w:rPr>
        <w:t>με σταθερό το Μεταβλητό Οικονομικό Αντάλλαγμα</w:t>
      </w:r>
      <w:r w:rsidRPr="000A6AC2">
        <w:rPr>
          <w:rFonts w:ascii="Arial" w:hAnsi="Arial" w:cs="Arial"/>
          <w:sz w:val="24"/>
          <w:szCs w:val="24"/>
        </w:rPr>
        <w:t xml:space="preserve"> (21% μέχρι το 2016 και 24,5% από το 2017 και μετά, ποσοστά που παραμένουν σταθερά) θα λειτουργήσουν οικονομικά υπέρ των εσόδων του ΟΛΠ Α.Ε.</w:t>
      </w:r>
    </w:p>
    <w:p w:rsidR="007B6A1B" w:rsidRPr="007B6A1B" w:rsidRDefault="00606BD1" w:rsidP="007B6A1B">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Σύμφωνα με τις εκτιμήσεις του ΟΛΠ Α.Ε. το Ελάχιστο Εγγυημένο Αντάλλαγμα (70% του συμβατικού) από το 2013 και μετά θα υπολείπεται του μεταβλητού αν δεν υπάρξουν σημαντικές ανατροπές ή θα βρίσκεται στο ίδιο περίπου επίπεδο.</w:t>
      </w:r>
    </w:p>
    <w:p w:rsidR="00606BD1" w:rsidRPr="007B6A1B" w:rsidRDefault="00606BD1" w:rsidP="007B6A1B">
      <w:pPr>
        <w:pStyle w:val="a5"/>
        <w:numPr>
          <w:ilvl w:val="0"/>
          <w:numId w:val="1"/>
        </w:numPr>
        <w:tabs>
          <w:tab w:val="left" w:pos="360"/>
        </w:tabs>
        <w:spacing w:line="360" w:lineRule="auto"/>
        <w:ind w:left="0" w:right="26" w:firstLine="0"/>
        <w:jc w:val="both"/>
        <w:rPr>
          <w:rFonts w:ascii="Arial" w:hAnsi="Arial" w:cs="Arial"/>
          <w:i/>
          <w:sz w:val="24"/>
          <w:szCs w:val="24"/>
        </w:rPr>
      </w:pPr>
      <w:r w:rsidRPr="007B6A1B">
        <w:rPr>
          <w:rFonts w:ascii="Arial" w:hAnsi="Arial" w:cs="Arial"/>
          <w:sz w:val="24"/>
          <w:szCs w:val="24"/>
        </w:rPr>
        <w:t xml:space="preserve">Για την πλήρη διερεύνηση της νομιμότητας και διαφάνειας, το Σχέδιο Συμφωνίας θα τεθεί υπ΄ όψη του Ελεγκτικού Συνεδρίου, της </w:t>
      </w:r>
      <w:r w:rsidRPr="007B6A1B">
        <w:rPr>
          <w:rFonts w:ascii="Arial" w:hAnsi="Arial" w:cs="Arial"/>
          <w:sz w:val="24"/>
          <w:szCs w:val="24"/>
          <w:lang w:val="en-US"/>
        </w:rPr>
        <w:t>DG</w:t>
      </w:r>
      <w:r w:rsidRPr="007B6A1B">
        <w:rPr>
          <w:rFonts w:ascii="Arial" w:hAnsi="Arial" w:cs="Arial"/>
          <w:sz w:val="24"/>
          <w:szCs w:val="24"/>
        </w:rPr>
        <w:t xml:space="preserve"> </w:t>
      </w:r>
      <w:r w:rsidRPr="007B6A1B">
        <w:rPr>
          <w:rFonts w:ascii="Arial" w:hAnsi="Arial" w:cs="Arial"/>
          <w:sz w:val="24"/>
          <w:szCs w:val="24"/>
          <w:lang w:val="en-US"/>
        </w:rPr>
        <w:t>Comp</w:t>
      </w:r>
      <w:r w:rsidRPr="007B6A1B">
        <w:rPr>
          <w:rFonts w:ascii="Arial" w:hAnsi="Arial" w:cs="Arial"/>
          <w:sz w:val="24"/>
          <w:szCs w:val="24"/>
        </w:rPr>
        <w:t>, της Γενικής Συνέλευσης των Μετόχων και θα κατατεθεί για κύρωση στη Βουλή των Ελλήνων.</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 xml:space="preserve">Από τη διαπραγματευτική διαδικασία προέκυψαν και εκτιμήθηκαν δύο νομικά θέματα: (α) το θέμα του Ελάχιστου Εγγυημένου Ανταλλάγματος και (β) η έννοια του άρθρου 9.2 της Αρχικής Σύμβασης βάσει του οποίου η κατασκευή του Δυτικού Προβλήτα </w:t>
      </w:r>
      <w:r w:rsidRPr="000A6AC2">
        <w:rPr>
          <w:rFonts w:ascii="Arial" w:hAnsi="Arial" w:cs="Arial"/>
          <w:sz w:val="24"/>
          <w:szCs w:val="24"/>
          <w:lang w:val="en-US"/>
        </w:rPr>
        <w:t>III</w:t>
      </w:r>
      <w:r w:rsidRPr="000A6AC2">
        <w:rPr>
          <w:rFonts w:ascii="Arial" w:hAnsi="Arial" w:cs="Arial"/>
          <w:sz w:val="24"/>
          <w:szCs w:val="24"/>
        </w:rPr>
        <w:t xml:space="preserve"> μπορούσε να γίνει για ΣΕΜΠΟ μόνο με σύμφωνη γνώμη της ΣΕΠ Α.Ε.</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Σημειώνεται ότι στη θέση του Δυτικού Προβλήτα ΙΙΙ δεν υπάρχει Προβλήτας του ΟΛΠ Α.Ε., πλην ενός μικρού πλαγίου για τις ανάγκες της διακίνησης πετρελαιοειδών, ο δε χώρος δεν είναι χερσαίος, αλλά θαλάσσιος.</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Η Συμφωνία θα ισχύσει από την ημέρα επικύρωσης από τη Βουλή και όχι από την 01.01.2013, όπως πρότεινε η ΣΕΠ Α.Ε. Ό</w:t>
      </w:r>
      <w:r w:rsidR="00D907A2">
        <w:rPr>
          <w:rFonts w:ascii="Arial" w:hAnsi="Arial" w:cs="Arial"/>
          <w:sz w:val="24"/>
          <w:szCs w:val="24"/>
        </w:rPr>
        <w:t>,</w:t>
      </w:r>
      <w:r w:rsidRPr="000A6AC2">
        <w:rPr>
          <w:rFonts w:ascii="Arial" w:hAnsi="Arial" w:cs="Arial"/>
          <w:sz w:val="24"/>
          <w:szCs w:val="24"/>
        </w:rPr>
        <w:t>τι στο μεταξύ έχει καταγραφεί ή συμφωνηθεί δεν θα μπορεί να αποτελέσει θέμα ή επιχείρημα για μελλοντική προσφυγή.</w:t>
      </w:r>
    </w:p>
    <w:p w:rsidR="00606BD1" w:rsidRPr="000A6AC2"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Η ΣΕΠ Α.Ε. θα υποβάλλει αναλυτικά στοιχεία για την οικονομική της λειτουργία βάσει του άρθρου 5.5 της Αρχικής Σύμβασης για όλους τους Προβλήτες συμπεριλαμβανομένου και του Δυτικού Προβλήτα ΙΙΙ.</w:t>
      </w:r>
    </w:p>
    <w:p w:rsidR="00606BD1" w:rsidRPr="00832593" w:rsidRDefault="00606BD1" w:rsidP="000A6AC2">
      <w:pPr>
        <w:pStyle w:val="a5"/>
        <w:numPr>
          <w:ilvl w:val="0"/>
          <w:numId w:val="1"/>
        </w:numPr>
        <w:tabs>
          <w:tab w:val="left" w:pos="360"/>
        </w:tabs>
        <w:spacing w:line="360" w:lineRule="auto"/>
        <w:ind w:left="0" w:right="26" w:firstLine="0"/>
        <w:jc w:val="both"/>
        <w:rPr>
          <w:rFonts w:ascii="Arial" w:hAnsi="Arial" w:cs="Arial"/>
          <w:i/>
          <w:sz w:val="24"/>
          <w:szCs w:val="24"/>
        </w:rPr>
      </w:pPr>
      <w:r w:rsidRPr="000A6AC2">
        <w:rPr>
          <w:rFonts w:ascii="Arial" w:hAnsi="Arial" w:cs="Arial"/>
          <w:sz w:val="24"/>
          <w:szCs w:val="24"/>
        </w:rPr>
        <w:t>Διατηρήθηκαν τα δικαιώματα καταγγελίας και στο Β΄ Συμφωνητικό Τροποποίησης από τον ΟΛΠ Α.Ε.</w:t>
      </w:r>
    </w:p>
    <w:p w:rsidR="00832593" w:rsidRDefault="00832593" w:rsidP="00832593">
      <w:pPr>
        <w:pStyle w:val="a5"/>
        <w:tabs>
          <w:tab w:val="left" w:pos="360"/>
        </w:tabs>
        <w:spacing w:line="360" w:lineRule="auto"/>
        <w:ind w:right="26"/>
        <w:jc w:val="both"/>
        <w:rPr>
          <w:rFonts w:ascii="Arial" w:hAnsi="Arial" w:cs="Arial"/>
          <w:sz w:val="24"/>
          <w:szCs w:val="24"/>
        </w:rPr>
      </w:pPr>
    </w:p>
    <w:p w:rsidR="00832593" w:rsidRDefault="00832593" w:rsidP="00832593">
      <w:pPr>
        <w:pStyle w:val="a5"/>
        <w:tabs>
          <w:tab w:val="left" w:pos="360"/>
        </w:tabs>
        <w:spacing w:line="360" w:lineRule="auto"/>
        <w:ind w:right="26"/>
        <w:jc w:val="both"/>
        <w:rPr>
          <w:rFonts w:ascii="Arial" w:hAnsi="Arial" w:cs="Arial"/>
          <w:sz w:val="24"/>
          <w:szCs w:val="24"/>
        </w:rPr>
      </w:pPr>
    </w:p>
    <w:p w:rsidR="00832593" w:rsidRDefault="00832593" w:rsidP="00832593">
      <w:pPr>
        <w:pStyle w:val="a5"/>
        <w:tabs>
          <w:tab w:val="left" w:pos="360"/>
        </w:tabs>
        <w:spacing w:line="360" w:lineRule="auto"/>
        <w:ind w:right="26"/>
        <w:jc w:val="both"/>
        <w:rPr>
          <w:rFonts w:ascii="Arial" w:hAnsi="Arial" w:cs="Arial"/>
          <w:sz w:val="24"/>
          <w:szCs w:val="24"/>
        </w:rPr>
      </w:pPr>
    </w:p>
    <w:p w:rsidR="00832593" w:rsidRPr="00D907A2" w:rsidRDefault="00832593" w:rsidP="00832593">
      <w:pPr>
        <w:pStyle w:val="a5"/>
        <w:tabs>
          <w:tab w:val="left" w:pos="360"/>
        </w:tabs>
        <w:spacing w:line="360" w:lineRule="auto"/>
        <w:ind w:right="26"/>
        <w:jc w:val="both"/>
        <w:rPr>
          <w:rFonts w:ascii="Arial" w:hAnsi="Arial" w:cs="Arial"/>
          <w:i/>
          <w:sz w:val="24"/>
          <w:szCs w:val="24"/>
        </w:rPr>
      </w:pPr>
    </w:p>
    <w:p w:rsidR="00D907A2" w:rsidRPr="00D907A2" w:rsidRDefault="00D907A2" w:rsidP="000A6AC2">
      <w:pPr>
        <w:pStyle w:val="a5"/>
        <w:numPr>
          <w:ilvl w:val="0"/>
          <w:numId w:val="1"/>
        </w:numPr>
        <w:tabs>
          <w:tab w:val="left" w:pos="360"/>
        </w:tabs>
        <w:spacing w:line="360" w:lineRule="auto"/>
        <w:ind w:left="0" w:right="26" w:firstLine="0"/>
        <w:jc w:val="both"/>
        <w:rPr>
          <w:rFonts w:ascii="Arial" w:hAnsi="Arial" w:cs="Arial"/>
          <w:i/>
          <w:sz w:val="24"/>
          <w:szCs w:val="24"/>
        </w:rPr>
      </w:pPr>
      <w:r>
        <w:rPr>
          <w:rFonts w:ascii="Arial" w:hAnsi="Arial" w:cs="Arial"/>
          <w:sz w:val="24"/>
          <w:szCs w:val="24"/>
        </w:rPr>
        <w:t>Με ξεχωριστό Συμφωνητικό η ΣΕΠ Α.Ε. θα αναλάβει την κατασκευή του λιμένος Αρμού Περάματος και ο ΟΛΠ Α.Ε. του Ε΄ Προβλήτα (μαρίνα) λιμένος Περάματος στα πλαίσια της εταιρικής κοινωνικής τους ευθύνης.</w:t>
      </w:r>
    </w:p>
    <w:p w:rsidR="00606BD1" w:rsidRPr="00870AAF" w:rsidRDefault="00D907A2" w:rsidP="000A6AC2">
      <w:pPr>
        <w:pStyle w:val="a5"/>
        <w:numPr>
          <w:ilvl w:val="0"/>
          <w:numId w:val="1"/>
        </w:numPr>
        <w:tabs>
          <w:tab w:val="left" w:pos="360"/>
        </w:tabs>
        <w:spacing w:line="360" w:lineRule="auto"/>
        <w:ind w:left="0" w:right="26" w:firstLine="0"/>
        <w:jc w:val="both"/>
        <w:rPr>
          <w:rFonts w:ascii="Arial" w:hAnsi="Arial" w:cs="Arial"/>
          <w:i/>
          <w:sz w:val="24"/>
          <w:szCs w:val="24"/>
        </w:rPr>
      </w:pPr>
      <w:r>
        <w:rPr>
          <w:rFonts w:ascii="Arial" w:hAnsi="Arial" w:cs="Arial"/>
          <w:sz w:val="24"/>
          <w:szCs w:val="24"/>
        </w:rPr>
        <w:t>Η οικονομική συμφωνία μέσα από αισιόδοξα και απαισιόδοξα σενάρια κατέδειξε ότι η Καθαρά Παρούσα Αξία (Κ.Π.Α.) της Σύμβασης Παραχώρησης μετά τη Β΄ Αναθεώρηση κινείται αυξητικά και πάντως σημαντικά άνω του ορίου των 498 εκ. ευρώ της Κ.Π.Α. του εγγυημένου ανταλλάγματος.</w:t>
      </w:r>
    </w:p>
    <w:p w:rsidR="00606BD1" w:rsidRPr="000A6AC2" w:rsidRDefault="00606BD1" w:rsidP="00701530">
      <w:pPr>
        <w:tabs>
          <w:tab w:val="left" w:pos="360"/>
        </w:tabs>
        <w:spacing w:line="360" w:lineRule="auto"/>
        <w:ind w:left="0" w:right="28" w:firstLine="397"/>
        <w:jc w:val="both"/>
        <w:rPr>
          <w:rFonts w:ascii="Arial" w:hAnsi="Arial" w:cs="Arial"/>
          <w:sz w:val="24"/>
          <w:szCs w:val="24"/>
        </w:rPr>
      </w:pPr>
      <w:r w:rsidRPr="000A6AC2">
        <w:rPr>
          <w:rFonts w:ascii="Arial" w:hAnsi="Arial" w:cs="Arial"/>
          <w:sz w:val="24"/>
          <w:szCs w:val="24"/>
        </w:rPr>
        <w:t>Μετά τα παραπάνω το αποτέλεσμα της διαπραγμάτευσης είναι σύμφωνο με τους αναγκαίους εθνικούς αναπτυξιακούς στόχους και εκτιμάται συνολικά επωφελές για τον Οργανισμό</w:t>
      </w:r>
      <w:r w:rsidR="00701530">
        <w:rPr>
          <w:rFonts w:ascii="Arial" w:hAnsi="Arial" w:cs="Arial"/>
          <w:sz w:val="24"/>
          <w:szCs w:val="24"/>
        </w:rPr>
        <w:t xml:space="preserve"> και το Δημόσιο</w:t>
      </w:r>
      <w:r w:rsidRPr="000A6AC2">
        <w:rPr>
          <w:rFonts w:ascii="Arial" w:hAnsi="Arial" w:cs="Arial"/>
          <w:sz w:val="24"/>
          <w:szCs w:val="24"/>
        </w:rPr>
        <w:t xml:space="preserve">.  </w:t>
      </w:r>
    </w:p>
    <w:p w:rsidR="00606BD1" w:rsidRPr="000A6AC2" w:rsidRDefault="00606BD1" w:rsidP="00701530">
      <w:pPr>
        <w:tabs>
          <w:tab w:val="left" w:pos="360"/>
        </w:tabs>
        <w:spacing w:line="360" w:lineRule="auto"/>
        <w:ind w:left="0" w:right="28" w:firstLine="397"/>
        <w:jc w:val="both"/>
        <w:rPr>
          <w:rFonts w:ascii="Arial" w:hAnsi="Arial" w:cs="Arial"/>
          <w:sz w:val="24"/>
          <w:szCs w:val="24"/>
        </w:rPr>
      </w:pPr>
      <w:r w:rsidRPr="000A6AC2">
        <w:rPr>
          <w:rFonts w:ascii="Arial" w:hAnsi="Arial" w:cs="Arial"/>
          <w:sz w:val="24"/>
          <w:szCs w:val="24"/>
        </w:rPr>
        <w:t>Για τους λόγους αυτούς εισηγούμ</w:t>
      </w:r>
      <w:r w:rsidR="00701530">
        <w:rPr>
          <w:rFonts w:ascii="Arial" w:hAnsi="Arial" w:cs="Arial"/>
          <w:sz w:val="24"/>
          <w:szCs w:val="24"/>
        </w:rPr>
        <w:t>αι την αποστολή του συνημμένου Σ</w:t>
      </w:r>
      <w:r w:rsidRPr="000A6AC2">
        <w:rPr>
          <w:rFonts w:ascii="Arial" w:hAnsi="Arial" w:cs="Arial"/>
          <w:sz w:val="24"/>
          <w:szCs w:val="24"/>
        </w:rPr>
        <w:t xml:space="preserve">χεδίου </w:t>
      </w:r>
      <w:r w:rsidR="00701530">
        <w:rPr>
          <w:rFonts w:ascii="Arial" w:hAnsi="Arial" w:cs="Arial"/>
          <w:sz w:val="24"/>
          <w:szCs w:val="24"/>
        </w:rPr>
        <w:t xml:space="preserve">                      </w:t>
      </w:r>
      <w:r w:rsidRPr="000A6AC2">
        <w:rPr>
          <w:rFonts w:ascii="Arial" w:hAnsi="Arial" w:cs="Arial"/>
          <w:sz w:val="24"/>
          <w:szCs w:val="24"/>
        </w:rPr>
        <w:t xml:space="preserve">Β’ Τροποποίησης της Σύμβασης στο Ελεγκτικό Συνέδριο για διενέργεια προσυμβατικού ελέγχου. </w:t>
      </w:r>
    </w:p>
    <w:p w:rsidR="00606BD1" w:rsidRPr="000A6AC2" w:rsidRDefault="00606BD1" w:rsidP="00E076CB">
      <w:pPr>
        <w:tabs>
          <w:tab w:val="left" w:pos="7655"/>
        </w:tabs>
        <w:ind w:left="-180"/>
        <w:rPr>
          <w:rFonts w:ascii="Arial" w:hAnsi="Arial" w:cs="Arial"/>
          <w:sz w:val="24"/>
          <w:szCs w:val="24"/>
        </w:rPr>
      </w:pPr>
    </w:p>
    <w:p w:rsidR="00606BD1" w:rsidRPr="000A6AC2" w:rsidRDefault="00606BD1" w:rsidP="00E076CB">
      <w:pPr>
        <w:tabs>
          <w:tab w:val="left" w:pos="7655"/>
        </w:tabs>
        <w:ind w:left="-180"/>
        <w:rPr>
          <w:rFonts w:ascii="Arial" w:hAnsi="Arial" w:cs="Arial"/>
          <w:sz w:val="24"/>
          <w:szCs w:val="24"/>
        </w:rPr>
      </w:pPr>
    </w:p>
    <w:p w:rsidR="00606BD1" w:rsidRPr="000A6AC2" w:rsidRDefault="00606BD1" w:rsidP="00870AAF">
      <w:pPr>
        <w:tabs>
          <w:tab w:val="left" w:pos="7655"/>
        </w:tabs>
        <w:ind w:left="0"/>
        <w:rPr>
          <w:rFonts w:ascii="Arial" w:hAnsi="Arial" w:cs="Arial"/>
          <w:sz w:val="24"/>
          <w:szCs w:val="24"/>
        </w:rPr>
      </w:pPr>
    </w:p>
    <w:p w:rsidR="00606BD1" w:rsidRPr="000A6AC2" w:rsidRDefault="00606BD1" w:rsidP="00E076CB">
      <w:pPr>
        <w:tabs>
          <w:tab w:val="left" w:pos="7655"/>
        </w:tabs>
        <w:ind w:left="-180"/>
        <w:rPr>
          <w:rFonts w:ascii="Arial" w:hAnsi="Arial" w:cs="Arial"/>
          <w:sz w:val="24"/>
          <w:szCs w:val="24"/>
        </w:rPr>
      </w:pPr>
    </w:p>
    <w:p w:rsidR="00606BD1" w:rsidRDefault="00606BD1" w:rsidP="000A6AC2">
      <w:pPr>
        <w:tabs>
          <w:tab w:val="left" w:pos="7655"/>
        </w:tabs>
        <w:ind w:left="-180"/>
        <w:jc w:val="center"/>
        <w:rPr>
          <w:rFonts w:ascii="Arial" w:hAnsi="Arial" w:cs="Arial"/>
          <w:sz w:val="24"/>
          <w:szCs w:val="24"/>
        </w:rPr>
      </w:pPr>
      <w:r>
        <w:rPr>
          <w:rFonts w:ascii="Arial" w:hAnsi="Arial" w:cs="Arial"/>
          <w:sz w:val="24"/>
          <w:szCs w:val="24"/>
        </w:rPr>
        <w:t>Ο Πρόεδρος</w:t>
      </w:r>
    </w:p>
    <w:p w:rsidR="00606BD1" w:rsidRDefault="00606BD1" w:rsidP="000A6AC2">
      <w:pPr>
        <w:tabs>
          <w:tab w:val="left" w:pos="7655"/>
        </w:tabs>
        <w:ind w:left="-180"/>
        <w:jc w:val="center"/>
        <w:rPr>
          <w:rFonts w:ascii="Arial" w:hAnsi="Arial" w:cs="Arial"/>
          <w:sz w:val="24"/>
          <w:szCs w:val="24"/>
        </w:rPr>
      </w:pPr>
      <w:r>
        <w:rPr>
          <w:rFonts w:ascii="Arial" w:hAnsi="Arial" w:cs="Arial"/>
          <w:sz w:val="24"/>
          <w:szCs w:val="24"/>
        </w:rPr>
        <w:t>&amp; Διευθύνων Σύμβουλος</w:t>
      </w:r>
    </w:p>
    <w:p w:rsidR="00606BD1" w:rsidRDefault="00606BD1" w:rsidP="000A6AC2">
      <w:pPr>
        <w:tabs>
          <w:tab w:val="left" w:pos="7655"/>
        </w:tabs>
        <w:ind w:left="-180"/>
        <w:jc w:val="center"/>
        <w:rPr>
          <w:rFonts w:ascii="Arial" w:hAnsi="Arial" w:cs="Arial"/>
          <w:sz w:val="24"/>
          <w:szCs w:val="24"/>
        </w:rPr>
      </w:pPr>
    </w:p>
    <w:p w:rsidR="00606BD1" w:rsidRDefault="00606BD1" w:rsidP="000A6AC2">
      <w:pPr>
        <w:tabs>
          <w:tab w:val="left" w:pos="7655"/>
        </w:tabs>
        <w:ind w:left="-180"/>
        <w:jc w:val="center"/>
        <w:rPr>
          <w:rFonts w:ascii="Arial" w:hAnsi="Arial" w:cs="Arial"/>
          <w:sz w:val="24"/>
          <w:szCs w:val="24"/>
        </w:rPr>
      </w:pPr>
    </w:p>
    <w:p w:rsidR="00832593" w:rsidRDefault="00832593" w:rsidP="000A6AC2">
      <w:pPr>
        <w:tabs>
          <w:tab w:val="left" w:pos="7655"/>
        </w:tabs>
        <w:ind w:left="-180"/>
        <w:jc w:val="center"/>
        <w:rPr>
          <w:rFonts w:ascii="Arial" w:hAnsi="Arial" w:cs="Arial"/>
          <w:sz w:val="24"/>
          <w:szCs w:val="24"/>
        </w:rPr>
      </w:pPr>
    </w:p>
    <w:p w:rsidR="00606BD1" w:rsidRDefault="00606BD1" w:rsidP="000A6AC2">
      <w:pPr>
        <w:tabs>
          <w:tab w:val="left" w:pos="7655"/>
        </w:tabs>
        <w:ind w:left="-180"/>
        <w:jc w:val="center"/>
        <w:rPr>
          <w:rFonts w:ascii="Arial" w:hAnsi="Arial" w:cs="Arial"/>
          <w:sz w:val="24"/>
          <w:szCs w:val="24"/>
        </w:rPr>
      </w:pPr>
    </w:p>
    <w:p w:rsidR="00606BD1" w:rsidRPr="000A6AC2" w:rsidRDefault="00606BD1" w:rsidP="000A6AC2">
      <w:pPr>
        <w:tabs>
          <w:tab w:val="left" w:pos="7655"/>
        </w:tabs>
        <w:ind w:left="-180"/>
        <w:jc w:val="center"/>
        <w:rPr>
          <w:rFonts w:ascii="Arial" w:hAnsi="Arial" w:cs="Arial"/>
          <w:sz w:val="24"/>
          <w:szCs w:val="24"/>
        </w:rPr>
      </w:pPr>
      <w:r>
        <w:rPr>
          <w:rFonts w:ascii="Arial" w:hAnsi="Arial" w:cs="Arial"/>
          <w:sz w:val="24"/>
          <w:szCs w:val="24"/>
        </w:rPr>
        <w:t>ΓΕΩΡΓΙΟΣ ΑΝΩΜΕΡΙΤΗΣ</w:t>
      </w:r>
    </w:p>
    <w:p w:rsidR="00606BD1" w:rsidRDefault="00606BD1" w:rsidP="00E076CB">
      <w:pPr>
        <w:tabs>
          <w:tab w:val="left" w:pos="7655"/>
        </w:tabs>
        <w:ind w:left="-180"/>
        <w:rPr>
          <w:rFonts w:ascii="Arial" w:hAnsi="Arial" w:cs="Arial"/>
          <w:sz w:val="24"/>
          <w:szCs w:val="24"/>
        </w:rPr>
      </w:pPr>
    </w:p>
    <w:p w:rsidR="00606BD1" w:rsidRDefault="00606BD1" w:rsidP="00E076CB">
      <w:pPr>
        <w:tabs>
          <w:tab w:val="left" w:pos="7655"/>
        </w:tabs>
        <w:ind w:left="-180"/>
        <w:rPr>
          <w:rFonts w:ascii="Arial" w:hAnsi="Arial" w:cs="Arial"/>
          <w:sz w:val="24"/>
          <w:szCs w:val="24"/>
        </w:rPr>
      </w:pPr>
    </w:p>
    <w:p w:rsidR="00606BD1" w:rsidRDefault="00606BD1" w:rsidP="00870AAF">
      <w:pPr>
        <w:tabs>
          <w:tab w:val="left" w:pos="7655"/>
        </w:tabs>
        <w:ind w:left="0"/>
        <w:rPr>
          <w:rFonts w:ascii="Arial" w:hAnsi="Arial" w:cs="Arial"/>
          <w:sz w:val="24"/>
          <w:szCs w:val="24"/>
        </w:rPr>
      </w:pPr>
    </w:p>
    <w:p w:rsidR="00870AAF" w:rsidRDefault="00870AAF"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Default="00832593" w:rsidP="00870AAF">
      <w:pPr>
        <w:tabs>
          <w:tab w:val="left" w:pos="7655"/>
        </w:tabs>
        <w:ind w:left="0"/>
        <w:rPr>
          <w:rFonts w:ascii="Arial" w:hAnsi="Arial" w:cs="Arial"/>
          <w:sz w:val="24"/>
          <w:szCs w:val="24"/>
        </w:rPr>
      </w:pPr>
    </w:p>
    <w:p w:rsidR="00832593" w:rsidRPr="000A6AC2" w:rsidRDefault="00832593" w:rsidP="00870AAF">
      <w:pPr>
        <w:tabs>
          <w:tab w:val="left" w:pos="7655"/>
        </w:tabs>
        <w:ind w:left="0"/>
        <w:rPr>
          <w:rFonts w:ascii="Arial" w:hAnsi="Arial" w:cs="Arial"/>
          <w:sz w:val="24"/>
          <w:szCs w:val="24"/>
        </w:rPr>
      </w:pPr>
    </w:p>
    <w:p w:rsidR="00870AAF" w:rsidRDefault="00606BD1" w:rsidP="00870AAF">
      <w:pPr>
        <w:tabs>
          <w:tab w:val="left" w:pos="7655"/>
        </w:tabs>
        <w:ind w:left="-180"/>
        <w:rPr>
          <w:rFonts w:ascii="Arial" w:hAnsi="Arial" w:cs="Arial"/>
        </w:rPr>
      </w:pPr>
      <w:r w:rsidRPr="00870AAF">
        <w:rPr>
          <w:rFonts w:ascii="Arial" w:hAnsi="Arial" w:cs="Arial"/>
        </w:rPr>
        <w:t>Συνημμένα: ένα (1)</w:t>
      </w:r>
    </w:p>
    <w:p w:rsidR="00606BD1" w:rsidRPr="00870AAF" w:rsidRDefault="00606BD1" w:rsidP="00870AAF">
      <w:pPr>
        <w:tabs>
          <w:tab w:val="left" w:pos="7655"/>
        </w:tabs>
        <w:ind w:left="-180"/>
        <w:rPr>
          <w:rFonts w:ascii="Arial" w:hAnsi="Arial" w:cs="Arial"/>
        </w:rPr>
      </w:pPr>
      <w:r w:rsidRPr="00870AAF">
        <w:rPr>
          <w:rFonts w:ascii="Arial" w:hAnsi="Arial" w:cs="Arial"/>
        </w:rPr>
        <w:t>1. ΣΧΕΔΙΟ ΣΥΜΦΩΝ</w:t>
      </w:r>
      <w:r w:rsidRPr="00870AAF">
        <w:rPr>
          <w:rFonts w:ascii="Arial" w:hAnsi="Arial" w:cs="Arial"/>
          <w:lang w:val="en-GB"/>
        </w:rPr>
        <w:t>HTIKO</w:t>
      </w:r>
      <w:r w:rsidRPr="00870AAF">
        <w:rPr>
          <w:rFonts w:ascii="Arial" w:hAnsi="Arial" w:cs="Arial"/>
        </w:rPr>
        <w:t>Υ Β’ ΤΡΟΠΟΠΟΙΗΣΗΣ</w:t>
      </w:r>
      <w:r w:rsidRPr="00870AAF">
        <w:rPr>
          <w:rFonts w:ascii="Arial" w:hAnsi="Arial" w:cs="Arial"/>
          <w:b/>
        </w:rPr>
        <w:t xml:space="preserve"> </w:t>
      </w:r>
      <w:r w:rsidRPr="00870AAF">
        <w:rPr>
          <w:rFonts w:ascii="Arial" w:hAnsi="Arial" w:cs="Arial"/>
        </w:rPr>
        <w:t>ΤΗΣ ΑΠΟ 25η ΝΟΕΜΒΡΙΟΥ 2008 ΣΥΜΒΑΣΗΣ ΠΑΡΑΧΩΡΗΣΗΣ ΤΩΝ ΛΙΜΕΝΙΚΩΝ ΕΓΚΑΤΑΣΤΑΣΕ</w:t>
      </w:r>
      <w:bookmarkStart w:id="0" w:name="_GoBack"/>
      <w:bookmarkEnd w:id="0"/>
      <w:r w:rsidRPr="00870AAF">
        <w:rPr>
          <w:rFonts w:ascii="Arial" w:hAnsi="Arial" w:cs="Arial"/>
        </w:rPr>
        <w:t>ΩΝ ΤΩΝ ΠΡΟΒΛΗΤΩΝ II ΚΑΙ III ΤΟΥ ΣΤΑΘΜΟΥ ΕΜΠΟΡΕΥΜΑΤΟΚΙΒΩΤΙΩΝ ΤΗΣ ΟΡΓΑΝΙΣΜΟΣ ΛΙΜΕΝΟΣ ΠΕΙΡΑΙΩΣ ΑΕ</w:t>
      </w:r>
    </w:p>
    <w:sectPr w:rsidR="00606BD1" w:rsidRPr="00870AAF" w:rsidSect="00543154">
      <w:headerReference w:type="first" r:id="rId7"/>
      <w:footerReference w:type="first" r:id="rId8"/>
      <w:pgSz w:w="11906" w:h="16838"/>
      <w:pgMar w:top="709" w:right="991" w:bottom="142" w:left="900" w:header="1134" w:footer="14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780" w:rsidRDefault="00DA0780">
      <w:r>
        <w:separator/>
      </w:r>
    </w:p>
  </w:endnote>
  <w:endnote w:type="continuationSeparator" w:id="0">
    <w:p w:rsidR="00DA0780" w:rsidRDefault="00DA0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D1" w:rsidRDefault="00081141">
    <w:pPr>
      <w:pStyle w:val="a4"/>
    </w:pPr>
    <w:r>
      <w:rPr>
        <w:noProof/>
        <w:lang w:eastAsia="el-GR"/>
      </w:rPr>
      <w:pict>
        <v:rect id="_x0000_s2052" style="position:absolute;left:0;text-align:left;margin-left:17.1pt;margin-top:36.85pt;width:464.55pt;height:30.45pt;z-index:5" filled="f" stroked="f">
          <o:lock v:ext="edit" aspectratio="t"/>
          <v:textbox>
            <w:txbxContent>
              <w:p w:rsidR="00606BD1" w:rsidRPr="00F7223D" w:rsidRDefault="00606BD1" w:rsidP="00F26342">
                <w:pPr>
                  <w:jc w:val="center"/>
                  <w:rPr>
                    <w:rFonts w:ascii="Arial" w:hAnsi="Arial" w:cs="Arial"/>
                    <w:b/>
                    <w:color w:val="435CA8"/>
                    <w:sz w:val="16"/>
                    <w:szCs w:val="16"/>
                  </w:rPr>
                </w:pPr>
                <w:r w:rsidRPr="00F7223D">
                  <w:rPr>
                    <w:rFonts w:ascii="Arial" w:hAnsi="Arial" w:cs="Arial"/>
                    <w:b/>
                    <w:color w:val="435CA8"/>
                    <w:sz w:val="16"/>
                    <w:szCs w:val="16"/>
                  </w:rPr>
                  <w:t xml:space="preserve">Ακτή Μιαούλη 10, 185 38 Πειραιάς, Τηλ.: 210 4550250, </w:t>
                </w:r>
                <w:r w:rsidRPr="00F7223D">
                  <w:rPr>
                    <w:rFonts w:ascii="Arial" w:hAnsi="Arial" w:cs="Arial"/>
                    <w:b/>
                    <w:color w:val="435CA8"/>
                    <w:sz w:val="16"/>
                    <w:szCs w:val="16"/>
                    <w:lang w:val="en-US"/>
                  </w:rPr>
                  <w:t>Fax</w:t>
                </w:r>
                <w:r w:rsidRPr="00F7223D">
                  <w:rPr>
                    <w:rFonts w:ascii="Arial" w:hAnsi="Arial" w:cs="Arial"/>
                    <w:b/>
                    <w:color w:val="435CA8"/>
                    <w:sz w:val="16"/>
                    <w:szCs w:val="16"/>
                  </w:rPr>
                  <w:t>: 210 45502804</w:t>
                </w:r>
              </w:p>
              <w:p w:rsidR="00606BD1" w:rsidRPr="00F7223D" w:rsidRDefault="00606BD1" w:rsidP="00F26342">
                <w:pPr>
                  <w:jc w:val="center"/>
                  <w:rPr>
                    <w:rFonts w:ascii="Arial" w:hAnsi="Arial" w:cs="Arial"/>
                    <w:b/>
                    <w:color w:val="435CA8"/>
                    <w:sz w:val="16"/>
                    <w:szCs w:val="16"/>
                    <w:lang w:val="pt-BR"/>
                  </w:rPr>
                </w:pPr>
                <w:r w:rsidRPr="00F7223D">
                  <w:rPr>
                    <w:rFonts w:ascii="Arial" w:hAnsi="Arial" w:cs="Arial"/>
                    <w:b/>
                    <w:color w:val="435CA8"/>
                    <w:sz w:val="16"/>
                    <w:szCs w:val="16"/>
                    <w:lang w:val="pt-BR"/>
                  </w:rPr>
                  <w:t>E-mail:</w:t>
                </w:r>
                <w:r w:rsidRPr="00F7223D">
                  <w:rPr>
                    <w:rFonts w:ascii="Arial" w:hAnsi="Arial" w:cs="Arial"/>
                    <w:b/>
                    <w:color w:val="435CA8"/>
                    <w:sz w:val="16"/>
                    <w:szCs w:val="16"/>
                    <w:lang w:val="pt-PT"/>
                  </w:rPr>
                  <w:t xml:space="preserve"> ceo</w:t>
                </w:r>
                <w:r w:rsidRPr="00F7223D">
                  <w:rPr>
                    <w:rFonts w:ascii="Arial" w:hAnsi="Arial" w:cs="Arial"/>
                    <w:b/>
                    <w:color w:val="435CA8"/>
                    <w:sz w:val="16"/>
                    <w:szCs w:val="16"/>
                    <w:lang w:val="pt-BR"/>
                  </w:rPr>
                  <w:t>@olp.gr, website: www.olp.gr</w:t>
                </w:r>
              </w:p>
            </w:txbxContent>
          </v:textbox>
        </v:rect>
      </w:pict>
    </w: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0" o:spid="_x0000_s2053" type="#_x0000_t75" alt="grammi" style="position:absolute;left:0;text-align:left;margin-left:-36pt;margin-top:6.95pt;width:568.5pt;height:57pt;z-index:4;visibility:visible">
          <v:imagedata r:id="rId1" o:title=""/>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780" w:rsidRDefault="00DA0780">
      <w:r>
        <w:separator/>
      </w:r>
    </w:p>
  </w:footnote>
  <w:footnote w:type="continuationSeparator" w:id="0">
    <w:p w:rsidR="00DA0780" w:rsidRDefault="00DA0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D1" w:rsidRPr="000F2234" w:rsidRDefault="00081141" w:rsidP="00E076CB">
    <w:pPr>
      <w:pStyle w:val="a3"/>
      <w:ind w:left="-180"/>
    </w:pPr>
    <w:r>
      <w:rPr>
        <w:noProof/>
        <w:lang w:eastAsia="el-GR"/>
      </w:rPr>
      <w:pict>
        <v:shapetype id="_x0000_t202" coordsize="21600,21600" o:spt="202" path="m,l,21600r21600,l21600,xe">
          <v:stroke joinstyle="miter"/>
          <v:path gradientshapeok="t" o:connecttype="rect"/>
        </v:shapetype>
        <v:shape id="_x0000_s2049" type="#_x0000_t202" style="position:absolute;left:0;text-align:left;margin-left:202.8pt;margin-top:35.15pt;width:312.25pt;height:18pt;z-index:2" filled="f" fillcolor="#435ca8" stroked="f" strokecolor="#435ca8">
          <o:lock v:ext="edit" aspectratio="t"/>
          <v:textbox style="mso-next-textbox:#_x0000_s2049">
            <w:txbxContent>
              <w:p w:rsidR="00606BD1" w:rsidRPr="00DB2234" w:rsidRDefault="00110A05" w:rsidP="00110A05">
                <w:pPr>
                  <w:ind w:left="993" w:hanging="738"/>
                  <w:jc w:val="center"/>
                  <w:rPr>
                    <w:rFonts w:ascii="Arial" w:hAnsi="Arial" w:cs="Arial"/>
                    <w:b/>
                    <w:i/>
                    <w:color w:val="435CA8"/>
                    <w:sz w:val="20"/>
                    <w:szCs w:val="20"/>
                  </w:rPr>
                </w:pPr>
                <w:r>
                  <w:rPr>
                    <w:rFonts w:ascii="Arial" w:hAnsi="Arial" w:cs="Arial"/>
                    <w:b/>
                    <w:i/>
                    <w:color w:val="435CA8"/>
                    <w:sz w:val="20"/>
                    <w:szCs w:val="20"/>
                    <w:lang w:val="en-US"/>
                  </w:rPr>
                  <w:t xml:space="preserve">                       </w:t>
                </w:r>
                <w:r w:rsidR="00606BD1">
                  <w:rPr>
                    <w:rFonts w:ascii="Arial" w:hAnsi="Arial" w:cs="Arial"/>
                    <w:b/>
                    <w:i/>
                    <w:color w:val="435CA8"/>
                    <w:sz w:val="20"/>
                    <w:szCs w:val="20"/>
                  </w:rPr>
                  <w:t>ΠΡΟΕΔΡΟΣ &amp; ΔΙΕΥΘΥΝΩΝ ΣΥΜΒΟΥΛΟΣ</w:t>
                </w:r>
              </w:p>
            </w:txbxContent>
          </v:textbox>
        </v:shape>
      </w:pict>
    </w:r>
    <w:r>
      <w:rPr>
        <w:noProof/>
        <w:lang w:eastAsia="el-GR"/>
      </w:rPr>
      <w:pict>
        <v:rect id="_x0000_s2050" style="position:absolute;left:0;text-align:left;margin-left:306pt;margin-top:60.7pt;width:198pt;height:17.2pt;z-index:3" filled="f" stroked="f">
          <o:lock v:ext="edit" aspectratio="t"/>
          <v:textbox>
            <w:txbxContent>
              <w:p w:rsidR="00606BD1" w:rsidRPr="007976DB" w:rsidRDefault="00606BD1" w:rsidP="00A208A3">
                <w:pPr>
                  <w:rPr>
                    <w:rFonts w:ascii="Arial" w:hAnsi="Arial" w:cs="Arial"/>
                    <w:b/>
                    <w:i/>
                    <w:color w:val="435CA8"/>
                    <w:sz w:val="20"/>
                    <w:szCs w:val="20"/>
                  </w:rPr>
                </w:pPr>
              </w:p>
            </w:txbxContent>
          </v:textbox>
        </v:rect>
      </w:pict>
    </w: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7" o:spid="_x0000_s2051" type="#_x0000_t75" alt="olp" style="position:absolute;left:0;text-align:left;margin-left:-24pt;margin-top:36pt;width:555pt;height:90.75pt;z-index:1;visibility:visible;mso-position-vertical-relative:page">
          <v:imagedata r:id="rId1" o:title=""/>
          <w10:wrap type="squar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7E4B"/>
    <w:multiLevelType w:val="hybridMultilevel"/>
    <w:tmpl w:val="4D2E56B8"/>
    <w:lvl w:ilvl="0" w:tplc="4A4C9FAC">
      <w:start w:val="1"/>
      <w:numFmt w:val="decimal"/>
      <w:lvlText w:val="%1."/>
      <w:lvlJc w:val="left"/>
      <w:pPr>
        <w:ind w:left="720" w:hanging="360"/>
      </w:pPr>
      <w:rPr>
        <w:rFonts w:cs="Times New Roman"/>
        <w:b/>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3F01"/>
  <w:doNotTrackMoves/>
  <w:defaultTabStop w:val="720"/>
  <w:doNotHyphenateCaps/>
  <w:drawingGridHorizontalSpacing w:val="110"/>
  <w:drawingGridVerticalSpacing w:val="57"/>
  <w:displayHorizontalDrawingGridEvery w:val="2"/>
  <w:noPunctuationKerning/>
  <w:characterSpacingControl w:val="doNotCompress"/>
  <w:doNotValidateAgainstSchema/>
  <w:doNotDemarcateInvalidXml/>
  <w:hdrShapeDefaults>
    <o:shapedefaults v:ext="edit" spidmax="1433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7627"/>
    <w:rsid w:val="00034BE9"/>
    <w:rsid w:val="00034E73"/>
    <w:rsid w:val="0004295F"/>
    <w:rsid w:val="0005560C"/>
    <w:rsid w:val="00081141"/>
    <w:rsid w:val="000A6AC2"/>
    <w:rsid w:val="000C6FFE"/>
    <w:rsid w:val="000D026E"/>
    <w:rsid w:val="000D5CD4"/>
    <w:rsid w:val="000D7854"/>
    <w:rsid w:val="000F1BC1"/>
    <w:rsid w:val="000F2234"/>
    <w:rsid w:val="000F515B"/>
    <w:rsid w:val="00110A05"/>
    <w:rsid w:val="0016132C"/>
    <w:rsid w:val="001A7C3D"/>
    <w:rsid w:val="001B7F5C"/>
    <w:rsid w:val="001C4D65"/>
    <w:rsid w:val="00230DDB"/>
    <w:rsid w:val="00274A85"/>
    <w:rsid w:val="002D3B21"/>
    <w:rsid w:val="002E3DCF"/>
    <w:rsid w:val="00344058"/>
    <w:rsid w:val="00344428"/>
    <w:rsid w:val="00365BE4"/>
    <w:rsid w:val="00367B59"/>
    <w:rsid w:val="00385979"/>
    <w:rsid w:val="00386A7E"/>
    <w:rsid w:val="003948B6"/>
    <w:rsid w:val="004C7226"/>
    <w:rsid w:val="00517C1F"/>
    <w:rsid w:val="00543154"/>
    <w:rsid w:val="0057705D"/>
    <w:rsid w:val="005B3933"/>
    <w:rsid w:val="005C0795"/>
    <w:rsid w:val="005D11BA"/>
    <w:rsid w:val="005D3024"/>
    <w:rsid w:val="00606BD1"/>
    <w:rsid w:val="006649C9"/>
    <w:rsid w:val="00701530"/>
    <w:rsid w:val="00772564"/>
    <w:rsid w:val="007976DB"/>
    <w:rsid w:val="007B6A1B"/>
    <w:rsid w:val="00825922"/>
    <w:rsid w:val="00832593"/>
    <w:rsid w:val="00870AAF"/>
    <w:rsid w:val="008E31C2"/>
    <w:rsid w:val="008F4FA0"/>
    <w:rsid w:val="00906A32"/>
    <w:rsid w:val="00986235"/>
    <w:rsid w:val="00A02FC6"/>
    <w:rsid w:val="00A208A3"/>
    <w:rsid w:val="00A2670F"/>
    <w:rsid w:val="00A849FD"/>
    <w:rsid w:val="00AB0E48"/>
    <w:rsid w:val="00AC574D"/>
    <w:rsid w:val="00B0176A"/>
    <w:rsid w:val="00B14F5E"/>
    <w:rsid w:val="00B41AFF"/>
    <w:rsid w:val="00B77757"/>
    <w:rsid w:val="00B94505"/>
    <w:rsid w:val="00B9642E"/>
    <w:rsid w:val="00BC69C8"/>
    <w:rsid w:val="00BE2643"/>
    <w:rsid w:val="00C36314"/>
    <w:rsid w:val="00C45AD0"/>
    <w:rsid w:val="00CC0F54"/>
    <w:rsid w:val="00CC145C"/>
    <w:rsid w:val="00CD55F7"/>
    <w:rsid w:val="00CF22C2"/>
    <w:rsid w:val="00D668DF"/>
    <w:rsid w:val="00D84B5C"/>
    <w:rsid w:val="00D87811"/>
    <w:rsid w:val="00D907A2"/>
    <w:rsid w:val="00DA0780"/>
    <w:rsid w:val="00DB2234"/>
    <w:rsid w:val="00DE0F98"/>
    <w:rsid w:val="00E076CB"/>
    <w:rsid w:val="00E439C1"/>
    <w:rsid w:val="00E80516"/>
    <w:rsid w:val="00E91EFC"/>
    <w:rsid w:val="00EC0C2F"/>
    <w:rsid w:val="00F01929"/>
    <w:rsid w:val="00F17627"/>
    <w:rsid w:val="00F26342"/>
    <w:rsid w:val="00F7223D"/>
    <w:rsid w:val="00F84158"/>
    <w:rsid w:val="00F94E07"/>
    <w:rsid w:val="00FA4D8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C2"/>
    <w:pPr>
      <w:ind w:left="255" w:right="255"/>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C7226"/>
    <w:pPr>
      <w:tabs>
        <w:tab w:val="center" w:pos="4153"/>
        <w:tab w:val="right" w:pos="8306"/>
      </w:tabs>
    </w:pPr>
  </w:style>
  <w:style w:type="character" w:customStyle="1" w:styleId="Char">
    <w:name w:val="Κεφαλίδα Char"/>
    <w:basedOn w:val="a0"/>
    <w:link w:val="a3"/>
    <w:uiPriority w:val="99"/>
    <w:semiHidden/>
    <w:locked/>
    <w:rsid w:val="003948B6"/>
    <w:rPr>
      <w:rFonts w:cs="Times New Roman"/>
      <w:sz w:val="24"/>
      <w:szCs w:val="24"/>
      <w:lang w:val="en-GB" w:eastAsia="en-US"/>
    </w:rPr>
  </w:style>
  <w:style w:type="paragraph" w:styleId="a4">
    <w:name w:val="footer"/>
    <w:basedOn w:val="a"/>
    <w:link w:val="Char0"/>
    <w:uiPriority w:val="99"/>
    <w:rsid w:val="004C7226"/>
    <w:pPr>
      <w:tabs>
        <w:tab w:val="center" w:pos="4153"/>
        <w:tab w:val="right" w:pos="8306"/>
      </w:tabs>
    </w:pPr>
  </w:style>
  <w:style w:type="character" w:customStyle="1" w:styleId="Char0">
    <w:name w:val="Υποσέλιδο Char"/>
    <w:basedOn w:val="a0"/>
    <w:link w:val="a4"/>
    <w:uiPriority w:val="99"/>
    <w:semiHidden/>
    <w:locked/>
    <w:rsid w:val="003948B6"/>
    <w:rPr>
      <w:rFonts w:cs="Times New Roman"/>
      <w:sz w:val="24"/>
      <w:szCs w:val="24"/>
      <w:lang w:val="en-GB" w:eastAsia="en-US"/>
    </w:rPr>
  </w:style>
  <w:style w:type="paragraph" w:styleId="a5">
    <w:name w:val="List Paragraph"/>
    <w:basedOn w:val="a"/>
    <w:uiPriority w:val="99"/>
    <w:qFormat/>
    <w:rsid w:val="000A6AC2"/>
    <w:pPr>
      <w:ind w:left="720"/>
    </w:pPr>
  </w:style>
  <w:style w:type="paragraph" w:styleId="a6">
    <w:name w:val="Balloon Text"/>
    <w:basedOn w:val="a"/>
    <w:link w:val="Char1"/>
    <w:uiPriority w:val="99"/>
    <w:semiHidden/>
    <w:unhideWhenUsed/>
    <w:rsid w:val="00274A85"/>
    <w:rPr>
      <w:rFonts w:ascii="Tahoma" w:hAnsi="Tahoma" w:cs="Tahoma"/>
      <w:sz w:val="16"/>
      <w:szCs w:val="16"/>
    </w:rPr>
  </w:style>
  <w:style w:type="character" w:customStyle="1" w:styleId="Char1">
    <w:name w:val="Κείμενο πλαισίου Char"/>
    <w:basedOn w:val="a0"/>
    <w:link w:val="a6"/>
    <w:uiPriority w:val="99"/>
    <w:semiHidden/>
    <w:rsid w:val="00274A8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55756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maniaa\&#917;&#960;&#953;&#966;&#940;&#957;&#949;&#953;&#945;%20&#949;&#961;&#947;&#945;&#963;&#943;&#945;&#962;\EPISTOLOXARTO_OL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EPISTOLOXARTO_OLP.dot</Template>
  <TotalTime>45</TotalTime>
  <Pages>5</Pages>
  <Words>1577</Words>
  <Characters>8521</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koumaniaa</dc:creator>
  <cp:keywords/>
  <dc:description/>
  <cp:lastModifiedBy>gonatouk</cp:lastModifiedBy>
  <cp:revision>20</cp:revision>
  <cp:lastPrinted>2013-11-12T11:51:00Z</cp:lastPrinted>
  <dcterms:created xsi:type="dcterms:W3CDTF">2013-11-08T10:34:00Z</dcterms:created>
  <dcterms:modified xsi:type="dcterms:W3CDTF">2013-11-12T11:51:00Z</dcterms:modified>
</cp:coreProperties>
</file>