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EC4" w:rsidRDefault="00783EC4" w:rsidP="009E3FBA">
      <w:pPr>
        <w:pStyle w:val="PlainText"/>
        <w:ind w:left="2160" w:firstLine="720"/>
        <w:jc w:val="both"/>
        <w:rPr>
          <w:rFonts w:ascii="Arial" w:hAnsi="Arial" w:cs="Arial"/>
          <w:sz w:val="20"/>
          <w:szCs w:val="20"/>
        </w:rPr>
      </w:pPr>
      <w:r w:rsidRPr="001A286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76.5pt" fillcolor="window">
            <v:imagedata r:id="rId4" o:title=""/>
          </v:shape>
        </w:pict>
      </w:r>
    </w:p>
    <w:p w:rsidR="00783EC4" w:rsidRDefault="00783EC4" w:rsidP="009E3FBA">
      <w:pPr>
        <w:pStyle w:val="PlainText"/>
        <w:ind w:left="2880" w:firstLine="720"/>
        <w:jc w:val="right"/>
        <w:rPr>
          <w:rFonts w:ascii="Arial" w:hAnsi="Arial" w:cs="Arial"/>
          <w:sz w:val="20"/>
          <w:szCs w:val="20"/>
        </w:rPr>
      </w:pPr>
    </w:p>
    <w:p w:rsidR="00783EC4" w:rsidRDefault="00783EC4" w:rsidP="009E3FBA">
      <w:pPr>
        <w:pStyle w:val="PlainText"/>
        <w:ind w:left="2880" w:firstLine="720"/>
        <w:jc w:val="right"/>
        <w:rPr>
          <w:rFonts w:ascii="Arial" w:hAnsi="Arial" w:cs="Arial"/>
          <w:sz w:val="20"/>
          <w:szCs w:val="20"/>
        </w:rPr>
      </w:pPr>
    </w:p>
    <w:p w:rsidR="00783EC4" w:rsidRDefault="00783EC4" w:rsidP="009E3FBA">
      <w:pPr>
        <w:pStyle w:val="PlainText"/>
        <w:ind w:left="2880" w:firstLine="720"/>
        <w:jc w:val="right"/>
        <w:rPr>
          <w:rFonts w:ascii="Arial" w:hAnsi="Arial" w:cs="Arial"/>
          <w:sz w:val="20"/>
          <w:szCs w:val="20"/>
        </w:rPr>
      </w:pPr>
    </w:p>
    <w:p w:rsidR="00783EC4" w:rsidRPr="00972642" w:rsidRDefault="00783EC4" w:rsidP="00972642">
      <w:pPr>
        <w:pStyle w:val="PlainText"/>
        <w:ind w:left="2880" w:firstLine="720"/>
        <w:jc w:val="right"/>
        <w:rPr>
          <w:rFonts w:ascii="Arial" w:hAnsi="Arial" w:cs="Arial"/>
          <w:szCs w:val="22"/>
          <w:lang w:val="en-US"/>
        </w:rPr>
      </w:pPr>
      <w:r w:rsidRPr="00972642">
        <w:rPr>
          <w:rFonts w:ascii="Arial" w:hAnsi="Arial" w:cs="Arial"/>
          <w:szCs w:val="22"/>
        </w:rPr>
        <w:t>20/12/13</w:t>
      </w:r>
    </w:p>
    <w:p w:rsidR="00783EC4" w:rsidRPr="00972642" w:rsidRDefault="00783EC4" w:rsidP="00D87307">
      <w:pPr>
        <w:pStyle w:val="PlainText"/>
        <w:ind w:left="2880" w:firstLine="720"/>
        <w:rPr>
          <w:b/>
          <w:szCs w:val="22"/>
          <w:lang w:val="en-US"/>
        </w:rPr>
      </w:pPr>
    </w:p>
    <w:p w:rsidR="00783EC4" w:rsidRPr="00972642" w:rsidRDefault="00783EC4" w:rsidP="00D87307">
      <w:pPr>
        <w:pStyle w:val="PlainText"/>
        <w:rPr>
          <w:b/>
          <w:szCs w:val="22"/>
          <w:lang w:val="en-US"/>
        </w:rPr>
      </w:pPr>
    </w:p>
    <w:p w:rsidR="00783EC4" w:rsidRPr="00972642" w:rsidRDefault="00783EC4" w:rsidP="009E3FBA">
      <w:pPr>
        <w:pStyle w:val="PlainText"/>
        <w:jc w:val="center"/>
        <w:rPr>
          <w:rFonts w:ascii="Arial" w:hAnsi="Arial" w:cs="Arial"/>
          <w:b/>
          <w:szCs w:val="22"/>
        </w:rPr>
      </w:pPr>
      <w:r w:rsidRPr="00972642">
        <w:rPr>
          <w:rFonts w:ascii="Arial" w:hAnsi="Arial" w:cs="Arial"/>
          <w:b/>
          <w:szCs w:val="22"/>
          <w:lang w:val="en-US"/>
        </w:rPr>
        <w:t>STOCK OPTION PLAN</w:t>
      </w:r>
    </w:p>
    <w:p w:rsidR="00783EC4" w:rsidRPr="00972642" w:rsidRDefault="00783EC4" w:rsidP="009E3FBA">
      <w:pPr>
        <w:pStyle w:val="PlainText"/>
        <w:jc w:val="center"/>
        <w:rPr>
          <w:rFonts w:ascii="Arial" w:hAnsi="Arial" w:cs="Arial"/>
          <w:b/>
          <w:szCs w:val="22"/>
        </w:rPr>
      </w:pPr>
    </w:p>
    <w:p w:rsidR="00783EC4" w:rsidRPr="00972642" w:rsidRDefault="00783EC4" w:rsidP="00BC2E34">
      <w:pPr>
        <w:pStyle w:val="PlainText"/>
        <w:jc w:val="both"/>
        <w:rPr>
          <w:rFonts w:ascii="Arial" w:hAnsi="Arial" w:cs="Arial"/>
          <w:szCs w:val="22"/>
          <w:lang w:val="en-US"/>
        </w:rPr>
      </w:pPr>
    </w:p>
    <w:p w:rsidR="00783EC4" w:rsidRPr="00972642" w:rsidRDefault="00783EC4" w:rsidP="00D87307">
      <w:pPr>
        <w:pStyle w:val="PlainText"/>
        <w:jc w:val="both"/>
        <w:rPr>
          <w:rFonts w:ascii="Arial" w:hAnsi="Arial" w:cs="Arial"/>
          <w:szCs w:val="22"/>
          <w:lang w:val="en-US"/>
        </w:rPr>
      </w:pPr>
      <w:r w:rsidRPr="00972642">
        <w:rPr>
          <w:rFonts w:ascii="Arial" w:hAnsi="Arial" w:cs="Arial"/>
          <w:szCs w:val="22"/>
          <w:lang w:val="en-GB"/>
        </w:rPr>
        <w:t>HELLENIC PETROLEUM S</w:t>
      </w:r>
      <w:r w:rsidRPr="00972642">
        <w:rPr>
          <w:rFonts w:ascii="Arial" w:hAnsi="Arial" w:cs="Arial"/>
          <w:szCs w:val="22"/>
          <w:lang w:val="en-US"/>
        </w:rPr>
        <w:t>.</w:t>
      </w:r>
      <w:r w:rsidRPr="00972642">
        <w:rPr>
          <w:rFonts w:ascii="Arial" w:hAnsi="Arial" w:cs="Arial"/>
          <w:szCs w:val="22"/>
          <w:lang w:val="en-GB"/>
        </w:rPr>
        <w:t>A</w:t>
      </w:r>
      <w:r w:rsidRPr="00972642">
        <w:rPr>
          <w:rFonts w:ascii="Arial" w:hAnsi="Arial" w:cs="Arial"/>
          <w:szCs w:val="22"/>
          <w:lang w:val="en-US"/>
        </w:rPr>
        <w:t>. (</w:t>
      </w:r>
      <w:r w:rsidRPr="00972642">
        <w:rPr>
          <w:rFonts w:ascii="Arial" w:hAnsi="Arial" w:cs="Arial"/>
          <w:szCs w:val="22"/>
          <w:lang w:val="en-GB"/>
        </w:rPr>
        <w:t xml:space="preserve">the </w:t>
      </w:r>
      <w:r w:rsidRPr="00972642">
        <w:rPr>
          <w:rFonts w:ascii="Arial" w:hAnsi="Arial" w:cs="Arial"/>
          <w:szCs w:val="22"/>
          <w:lang w:val="en-US"/>
        </w:rPr>
        <w:t>“C</w:t>
      </w:r>
      <w:r w:rsidRPr="00972642">
        <w:rPr>
          <w:rFonts w:ascii="Arial" w:hAnsi="Arial" w:cs="Arial"/>
          <w:szCs w:val="22"/>
          <w:lang w:val="en-GB"/>
        </w:rPr>
        <w:t>ompany”</w:t>
      </w:r>
      <w:r w:rsidRPr="00972642">
        <w:rPr>
          <w:rFonts w:ascii="Arial" w:hAnsi="Arial" w:cs="Arial"/>
          <w:szCs w:val="22"/>
          <w:lang w:val="en-US"/>
        </w:rPr>
        <w:t xml:space="preserve">) </w:t>
      </w:r>
      <w:r w:rsidRPr="00972642">
        <w:rPr>
          <w:rFonts w:ascii="Arial" w:hAnsi="Arial" w:cs="Arial"/>
          <w:szCs w:val="22"/>
          <w:lang w:val="en-GB"/>
        </w:rPr>
        <w:t>in accordance with article</w:t>
      </w:r>
      <w:r w:rsidRPr="00972642">
        <w:rPr>
          <w:rFonts w:ascii="Arial" w:hAnsi="Arial" w:cs="Arial"/>
          <w:szCs w:val="22"/>
          <w:lang w:val="en-US"/>
        </w:rPr>
        <w:t xml:space="preserve"> 4 </w:t>
      </w:r>
      <w:r w:rsidRPr="00972642">
        <w:rPr>
          <w:rFonts w:ascii="Arial" w:hAnsi="Arial" w:cs="Arial"/>
          <w:szCs w:val="22"/>
          <w:lang w:val="en-GB"/>
        </w:rPr>
        <w:t>par</w:t>
      </w:r>
      <w:r w:rsidRPr="00972642">
        <w:rPr>
          <w:rFonts w:ascii="Arial" w:hAnsi="Arial" w:cs="Arial"/>
          <w:szCs w:val="22"/>
          <w:lang w:val="en-US"/>
        </w:rPr>
        <w:t>.1 (</w:t>
      </w:r>
      <w:r w:rsidRPr="00972642">
        <w:rPr>
          <w:rFonts w:ascii="Arial" w:hAnsi="Arial" w:cs="Arial"/>
          <w:szCs w:val="22"/>
        </w:rPr>
        <w:t>ε</w:t>
      </w:r>
      <w:r w:rsidRPr="00972642">
        <w:rPr>
          <w:rFonts w:ascii="Arial" w:hAnsi="Arial" w:cs="Arial"/>
          <w:szCs w:val="22"/>
          <w:lang w:val="en-US"/>
        </w:rPr>
        <w:t xml:space="preserve">) </w:t>
      </w:r>
      <w:r w:rsidRPr="00972642">
        <w:rPr>
          <w:rFonts w:ascii="Arial" w:hAnsi="Arial" w:cs="Arial"/>
          <w:szCs w:val="22"/>
          <w:lang w:val="en-GB"/>
        </w:rPr>
        <w:t xml:space="preserve">of law </w:t>
      </w:r>
      <w:r w:rsidRPr="00972642">
        <w:rPr>
          <w:rFonts w:ascii="Arial" w:hAnsi="Arial" w:cs="Arial"/>
          <w:szCs w:val="22"/>
          <w:lang w:val="en-US"/>
        </w:rPr>
        <w:t>3401/2005</w:t>
      </w:r>
      <w:r w:rsidRPr="00972642">
        <w:rPr>
          <w:rFonts w:ascii="Arial" w:hAnsi="Arial" w:cs="Arial"/>
          <w:szCs w:val="22"/>
          <w:lang w:val="en-GB"/>
        </w:rPr>
        <w:t xml:space="preserve"> announces that</w:t>
      </w:r>
      <w:r w:rsidRPr="00972642">
        <w:rPr>
          <w:rFonts w:ascii="Arial" w:hAnsi="Arial" w:cs="Arial"/>
          <w:szCs w:val="22"/>
          <w:lang w:val="en-US"/>
        </w:rPr>
        <w:t>:</w:t>
      </w:r>
    </w:p>
    <w:p w:rsidR="00783EC4" w:rsidRPr="00972642" w:rsidRDefault="00783EC4" w:rsidP="002163E9">
      <w:pPr>
        <w:pStyle w:val="PlainText"/>
        <w:tabs>
          <w:tab w:val="left" w:pos="6296"/>
        </w:tabs>
        <w:jc w:val="both"/>
        <w:rPr>
          <w:rFonts w:ascii="Arial" w:hAnsi="Arial" w:cs="Arial"/>
          <w:szCs w:val="22"/>
          <w:lang w:val="en-US"/>
        </w:rPr>
      </w:pPr>
      <w:r w:rsidRPr="00972642">
        <w:rPr>
          <w:rFonts w:ascii="Arial" w:hAnsi="Arial" w:cs="Arial"/>
          <w:szCs w:val="22"/>
          <w:lang w:val="en-US"/>
        </w:rPr>
        <w:tab/>
      </w:r>
    </w:p>
    <w:p w:rsidR="00783EC4" w:rsidRPr="00972642" w:rsidRDefault="00783EC4" w:rsidP="00D87307">
      <w:pPr>
        <w:pStyle w:val="PlainText"/>
        <w:jc w:val="both"/>
        <w:rPr>
          <w:rFonts w:ascii="Arial" w:hAnsi="Arial" w:cs="Arial"/>
          <w:szCs w:val="22"/>
          <w:lang w:val="en-US"/>
        </w:rPr>
      </w:pPr>
      <w:r w:rsidRPr="00972642">
        <w:rPr>
          <w:rFonts w:ascii="Arial" w:hAnsi="Arial" w:cs="Arial"/>
          <w:szCs w:val="22"/>
          <w:lang w:val="en-GB"/>
        </w:rPr>
        <w:t>As part of implementing the employees’ stock option plan of the HELLENIC PETROLEUM S</w:t>
      </w:r>
      <w:r w:rsidRPr="00972642">
        <w:rPr>
          <w:rFonts w:ascii="Arial" w:hAnsi="Arial" w:cs="Arial"/>
          <w:szCs w:val="22"/>
          <w:lang w:val="en-US"/>
        </w:rPr>
        <w:t>.</w:t>
      </w:r>
      <w:r w:rsidRPr="00972642">
        <w:rPr>
          <w:rFonts w:ascii="Arial" w:hAnsi="Arial" w:cs="Arial"/>
          <w:szCs w:val="22"/>
          <w:lang w:val="en-GB"/>
        </w:rPr>
        <w:t>A</w:t>
      </w:r>
      <w:r w:rsidRPr="00972642">
        <w:rPr>
          <w:rFonts w:ascii="Arial" w:hAnsi="Arial" w:cs="Arial"/>
          <w:szCs w:val="22"/>
          <w:lang w:val="en-US"/>
        </w:rPr>
        <w:t>. (</w:t>
      </w:r>
      <w:r w:rsidRPr="00972642">
        <w:rPr>
          <w:rFonts w:ascii="Arial" w:hAnsi="Arial" w:cs="Arial"/>
          <w:szCs w:val="22"/>
          <w:lang w:val="en-GB"/>
        </w:rPr>
        <w:t xml:space="preserve">the </w:t>
      </w:r>
      <w:r w:rsidRPr="00972642">
        <w:rPr>
          <w:rFonts w:ascii="Arial" w:hAnsi="Arial" w:cs="Arial"/>
          <w:szCs w:val="22"/>
          <w:lang w:val="en-US"/>
        </w:rPr>
        <w:t>“P</w:t>
      </w:r>
      <w:r w:rsidRPr="00972642">
        <w:rPr>
          <w:rFonts w:ascii="Arial" w:hAnsi="Arial" w:cs="Arial"/>
          <w:szCs w:val="22"/>
          <w:lang w:val="en-GB"/>
        </w:rPr>
        <w:t>lan”</w:t>
      </w:r>
      <w:r w:rsidRPr="00972642">
        <w:rPr>
          <w:rFonts w:ascii="Arial" w:hAnsi="Arial" w:cs="Arial"/>
          <w:szCs w:val="22"/>
          <w:lang w:val="en-US"/>
        </w:rPr>
        <w:t>), a</w:t>
      </w:r>
      <w:r w:rsidRPr="00972642">
        <w:rPr>
          <w:rFonts w:ascii="Arial" w:hAnsi="Arial" w:cs="Arial"/>
          <w:szCs w:val="22"/>
          <w:lang w:val="en-GB"/>
        </w:rPr>
        <w:t>s adopted by the Company</w:t>
      </w:r>
      <w:r w:rsidRPr="00972642">
        <w:rPr>
          <w:rFonts w:ascii="Arial" w:hAnsi="Arial" w:cs="Arial"/>
          <w:szCs w:val="22"/>
          <w:lang w:val="en-US"/>
        </w:rPr>
        <w:t>’</w:t>
      </w:r>
      <w:r w:rsidRPr="00972642">
        <w:rPr>
          <w:rFonts w:ascii="Arial" w:hAnsi="Arial" w:cs="Arial"/>
          <w:szCs w:val="22"/>
          <w:lang w:val="en-GB"/>
        </w:rPr>
        <w:t xml:space="preserve">s Shareholder Meeting of </w:t>
      </w:r>
      <w:r w:rsidRPr="00972642">
        <w:rPr>
          <w:rFonts w:ascii="Arial" w:hAnsi="Arial" w:cs="Arial"/>
          <w:szCs w:val="22"/>
          <w:lang w:val="en-US"/>
        </w:rPr>
        <w:t xml:space="preserve">25.05.2013 and amended by the Board of </w:t>
      </w:r>
      <w:bookmarkStart w:id="0" w:name="_GoBack"/>
      <w:bookmarkEnd w:id="0"/>
      <w:r w:rsidRPr="00972642">
        <w:rPr>
          <w:rFonts w:ascii="Arial" w:hAnsi="Arial" w:cs="Arial"/>
          <w:szCs w:val="22"/>
          <w:lang w:val="en-US"/>
        </w:rPr>
        <w:t>Directors of 3</w:t>
      </w:r>
      <w:r w:rsidRPr="00972642">
        <w:rPr>
          <w:rFonts w:ascii="Arial" w:hAnsi="Arial" w:cs="Arial"/>
          <w:szCs w:val="22"/>
          <w:vertAlign w:val="superscript"/>
          <w:lang w:val="en-US"/>
        </w:rPr>
        <w:t>rd</w:t>
      </w:r>
      <w:r w:rsidRPr="00972642">
        <w:rPr>
          <w:rFonts w:ascii="Arial" w:hAnsi="Arial" w:cs="Arial"/>
          <w:szCs w:val="22"/>
          <w:lang w:val="en-US"/>
        </w:rPr>
        <w:t xml:space="preserve"> of December 2013, the beneficiaries of the Plan should submit a declaration to the Company, between 1 November 2013 and 13 January 2014, in accordance with the Plan’s requirements, about their intention to exercise their rights, in part or full.  The exercise of the right during the aforementioned the period refers to stock options granted in 2009 and</w:t>
      </w:r>
      <w:r w:rsidRPr="00972642">
        <w:rPr>
          <w:rFonts w:ascii="Arial" w:hAnsi="Arial" w:cs="Arial"/>
          <w:szCs w:val="22"/>
          <w:lang w:val="en-GB"/>
        </w:rPr>
        <w:t xml:space="preserve"> </w:t>
      </w:r>
      <w:r w:rsidRPr="00972642">
        <w:rPr>
          <w:rFonts w:ascii="Arial" w:hAnsi="Arial" w:cs="Arial"/>
          <w:szCs w:val="22"/>
          <w:lang w:val="en-US"/>
        </w:rPr>
        <w:t xml:space="preserve">corresponds to 1,704,716 new Ordinary shares of the Company with nominal value of 2.18 euro each, which will result from a share capital increase of the Company, that will take place immediately after the exercise of the rights. </w:t>
      </w:r>
    </w:p>
    <w:p w:rsidR="00783EC4" w:rsidRPr="00972642" w:rsidRDefault="00783EC4" w:rsidP="00D87307">
      <w:pPr>
        <w:pStyle w:val="PlainText"/>
        <w:jc w:val="both"/>
        <w:rPr>
          <w:rFonts w:ascii="Arial" w:hAnsi="Arial" w:cs="Arial"/>
          <w:szCs w:val="22"/>
          <w:lang w:val="en-US"/>
        </w:rPr>
      </w:pPr>
    </w:p>
    <w:p w:rsidR="00783EC4" w:rsidRPr="00972642" w:rsidRDefault="00783EC4" w:rsidP="00D87307">
      <w:pPr>
        <w:pStyle w:val="PlainText"/>
        <w:jc w:val="both"/>
        <w:rPr>
          <w:rFonts w:ascii="Arial" w:hAnsi="Arial" w:cs="Arial"/>
          <w:szCs w:val="22"/>
          <w:lang w:val="en-US"/>
        </w:rPr>
      </w:pPr>
      <w:r w:rsidRPr="00972642">
        <w:rPr>
          <w:rFonts w:ascii="Arial" w:hAnsi="Arial" w:cs="Arial"/>
          <w:szCs w:val="22"/>
          <w:lang w:val="en-US"/>
        </w:rPr>
        <w:t>Following the exercise of stock options from the beneficiaries, the Company’s Board of Directors will undertake all necessary actions to</w:t>
      </w:r>
      <w:r w:rsidRPr="00972642">
        <w:rPr>
          <w:rFonts w:ascii="Arial" w:hAnsi="Arial" w:cs="Arial"/>
          <w:szCs w:val="22"/>
          <w:lang w:val="en-GB"/>
        </w:rPr>
        <w:t xml:space="preserve"> </w:t>
      </w:r>
      <w:r w:rsidRPr="00972642">
        <w:rPr>
          <w:rFonts w:ascii="Arial" w:hAnsi="Arial" w:cs="Arial"/>
          <w:szCs w:val="22"/>
          <w:lang w:val="en-US"/>
        </w:rPr>
        <w:t>increase</w:t>
      </w:r>
      <w:r w:rsidRPr="00972642">
        <w:rPr>
          <w:rFonts w:ascii="Arial" w:hAnsi="Arial" w:cs="Arial"/>
          <w:szCs w:val="22"/>
          <w:lang w:val="en-GB"/>
        </w:rPr>
        <w:t xml:space="preserve"> </w:t>
      </w:r>
      <w:r w:rsidRPr="00972642">
        <w:rPr>
          <w:rFonts w:ascii="Arial" w:hAnsi="Arial" w:cs="Arial"/>
          <w:szCs w:val="22"/>
          <w:lang w:val="en-US"/>
        </w:rPr>
        <w:t>the share capital of the company and will proceed to the issue of new ordinary shares based on the number of options that will be exercised, while existing shares will not have any pre-emption right on the new issue, according</w:t>
      </w:r>
      <w:r w:rsidRPr="00972642">
        <w:rPr>
          <w:rFonts w:ascii="Arial" w:hAnsi="Arial" w:cs="Arial"/>
          <w:szCs w:val="22"/>
          <w:lang w:val="en-GB"/>
        </w:rPr>
        <w:t xml:space="preserve"> </w:t>
      </w:r>
      <w:r w:rsidRPr="00972642">
        <w:rPr>
          <w:rFonts w:ascii="Arial" w:hAnsi="Arial" w:cs="Arial"/>
          <w:szCs w:val="22"/>
          <w:lang w:val="en-US"/>
        </w:rPr>
        <w:t>to Article 13 par.13 of the law 2190/1920. The Board of Directors will then proceed to all necessary actions required by the law, so that the shares corresponding to the exercised rights will be admitted for trading to the Athens Stock</w:t>
      </w:r>
      <w:r w:rsidRPr="00972642">
        <w:rPr>
          <w:rFonts w:ascii="Arial" w:hAnsi="Arial" w:cs="Arial"/>
          <w:szCs w:val="22"/>
          <w:lang w:val="en-GB"/>
        </w:rPr>
        <w:t xml:space="preserve"> </w:t>
      </w:r>
      <w:r w:rsidRPr="00972642">
        <w:rPr>
          <w:rFonts w:ascii="Arial" w:hAnsi="Arial" w:cs="Arial"/>
          <w:szCs w:val="22"/>
          <w:lang w:val="en-US"/>
        </w:rPr>
        <w:t>Exchange.</w:t>
      </w:r>
    </w:p>
    <w:p w:rsidR="00783EC4" w:rsidRPr="00972642" w:rsidRDefault="00783EC4" w:rsidP="00D87307">
      <w:pPr>
        <w:pStyle w:val="PlainText"/>
        <w:jc w:val="both"/>
        <w:rPr>
          <w:rFonts w:ascii="Arial" w:hAnsi="Arial" w:cs="Arial"/>
          <w:szCs w:val="22"/>
          <w:lang w:val="en-US"/>
        </w:rPr>
      </w:pPr>
    </w:p>
    <w:p w:rsidR="00783EC4" w:rsidRPr="00972642" w:rsidRDefault="00783EC4" w:rsidP="00D87307">
      <w:pPr>
        <w:pStyle w:val="PlainText"/>
        <w:jc w:val="both"/>
        <w:rPr>
          <w:rFonts w:ascii="Arial" w:hAnsi="Arial" w:cs="Arial"/>
          <w:szCs w:val="22"/>
          <w:lang w:val="en-GB"/>
        </w:rPr>
      </w:pPr>
      <w:r w:rsidRPr="00972642">
        <w:rPr>
          <w:rFonts w:ascii="Arial" w:hAnsi="Arial" w:cs="Arial"/>
          <w:szCs w:val="22"/>
          <w:lang w:val="en-GB"/>
        </w:rPr>
        <w:t>Currently the Company’s fully paid share capital amounts to 666,284,703.3 euro and is divided into 305,635,182 common shares with a nominal value of 2.18 euro each. According to the plan the issue price of the new shares is set at 7.62 euro per share.</w:t>
      </w:r>
    </w:p>
    <w:p w:rsidR="00783EC4" w:rsidRPr="00972642" w:rsidRDefault="00783EC4" w:rsidP="00D87307">
      <w:pPr>
        <w:pStyle w:val="PlainText"/>
        <w:jc w:val="both"/>
        <w:rPr>
          <w:rFonts w:ascii="Arial" w:hAnsi="Arial" w:cs="Arial"/>
          <w:szCs w:val="22"/>
          <w:lang w:val="en-GB"/>
        </w:rPr>
      </w:pPr>
    </w:p>
    <w:p w:rsidR="00783EC4" w:rsidRPr="00972642" w:rsidRDefault="00783EC4" w:rsidP="00D87307">
      <w:pPr>
        <w:pStyle w:val="PlainText"/>
        <w:jc w:val="both"/>
        <w:rPr>
          <w:rFonts w:ascii="Arial" w:hAnsi="Arial" w:cs="Arial"/>
          <w:szCs w:val="22"/>
          <w:lang w:val="en-GB"/>
        </w:rPr>
      </w:pPr>
      <w:r w:rsidRPr="00972642">
        <w:rPr>
          <w:rFonts w:ascii="Arial" w:hAnsi="Arial" w:cs="Arial"/>
          <w:szCs w:val="22"/>
          <w:lang w:val="en-GB"/>
        </w:rPr>
        <w:t>The number of the new shares that will be finally issued and admitted in the Athens Stock Exchange depends on the number of option rights that will be exercised and for which the corresponding amount will be paid.</w:t>
      </w:r>
    </w:p>
    <w:p w:rsidR="00783EC4" w:rsidRPr="00972642" w:rsidRDefault="00783EC4" w:rsidP="00D87307">
      <w:pPr>
        <w:rPr>
          <w:rFonts w:ascii="Arial" w:hAnsi="Arial" w:cs="Arial"/>
          <w:lang w:val="en-GB"/>
        </w:rPr>
      </w:pPr>
    </w:p>
    <w:sectPr w:rsidR="00783EC4" w:rsidRPr="00972642" w:rsidSect="005E1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BFC"/>
    <w:rsid w:val="00027548"/>
    <w:rsid w:val="00042037"/>
    <w:rsid w:val="00065043"/>
    <w:rsid w:val="00075BEB"/>
    <w:rsid w:val="00122B43"/>
    <w:rsid w:val="001427FA"/>
    <w:rsid w:val="00191FC0"/>
    <w:rsid w:val="001A18C5"/>
    <w:rsid w:val="001A286E"/>
    <w:rsid w:val="001C0753"/>
    <w:rsid w:val="001C510B"/>
    <w:rsid w:val="001D10B7"/>
    <w:rsid w:val="002163E9"/>
    <w:rsid w:val="002A0455"/>
    <w:rsid w:val="002B229B"/>
    <w:rsid w:val="002C4EAA"/>
    <w:rsid w:val="002F59A0"/>
    <w:rsid w:val="00342CDA"/>
    <w:rsid w:val="003516F5"/>
    <w:rsid w:val="00397A69"/>
    <w:rsid w:val="003A22BD"/>
    <w:rsid w:val="003B3D56"/>
    <w:rsid w:val="00497FC1"/>
    <w:rsid w:val="004B7459"/>
    <w:rsid w:val="004C0A50"/>
    <w:rsid w:val="00521449"/>
    <w:rsid w:val="00527BBC"/>
    <w:rsid w:val="00560FBA"/>
    <w:rsid w:val="00580BE3"/>
    <w:rsid w:val="005C431B"/>
    <w:rsid w:val="005C610A"/>
    <w:rsid w:val="005E1B39"/>
    <w:rsid w:val="006B002C"/>
    <w:rsid w:val="006E1F68"/>
    <w:rsid w:val="006E4E84"/>
    <w:rsid w:val="0073152A"/>
    <w:rsid w:val="00752FB9"/>
    <w:rsid w:val="00783EC4"/>
    <w:rsid w:val="007A561D"/>
    <w:rsid w:val="007E2DCC"/>
    <w:rsid w:val="00813A72"/>
    <w:rsid w:val="00856F06"/>
    <w:rsid w:val="008D30A5"/>
    <w:rsid w:val="008E75E5"/>
    <w:rsid w:val="00906402"/>
    <w:rsid w:val="009205F6"/>
    <w:rsid w:val="009627DF"/>
    <w:rsid w:val="00972642"/>
    <w:rsid w:val="00997F15"/>
    <w:rsid w:val="009D1128"/>
    <w:rsid w:val="009E3FBA"/>
    <w:rsid w:val="009F1A58"/>
    <w:rsid w:val="00A31751"/>
    <w:rsid w:val="00A366DF"/>
    <w:rsid w:val="00A4721E"/>
    <w:rsid w:val="00A76C2D"/>
    <w:rsid w:val="00B22E5C"/>
    <w:rsid w:val="00BC06B6"/>
    <w:rsid w:val="00BC2E34"/>
    <w:rsid w:val="00C15F93"/>
    <w:rsid w:val="00C228F1"/>
    <w:rsid w:val="00C34DB2"/>
    <w:rsid w:val="00CC4292"/>
    <w:rsid w:val="00CE531B"/>
    <w:rsid w:val="00D07069"/>
    <w:rsid w:val="00D10425"/>
    <w:rsid w:val="00D87307"/>
    <w:rsid w:val="00DA3B90"/>
    <w:rsid w:val="00DA6C6D"/>
    <w:rsid w:val="00DF03AC"/>
    <w:rsid w:val="00E11007"/>
    <w:rsid w:val="00E16545"/>
    <w:rsid w:val="00E22E26"/>
    <w:rsid w:val="00E4098E"/>
    <w:rsid w:val="00E4160B"/>
    <w:rsid w:val="00E60AF0"/>
    <w:rsid w:val="00E61C25"/>
    <w:rsid w:val="00E936AA"/>
    <w:rsid w:val="00EB4BFC"/>
    <w:rsid w:val="00F2219C"/>
    <w:rsid w:val="00F643AF"/>
    <w:rsid w:val="00FC2870"/>
    <w:rsid w:val="00FF0134"/>
    <w:rsid w:val="00FF4E4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B3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4BFC"/>
    <w:pPr>
      <w:spacing w:before="100" w:beforeAutospacing="1" w:after="100" w:afterAutospacing="1" w:line="240" w:lineRule="auto"/>
    </w:pPr>
    <w:rPr>
      <w:rFonts w:ascii="Times New Roman" w:eastAsia="Times New Roman" w:hAnsi="Times New Roman"/>
      <w:color w:val="000000"/>
      <w:sz w:val="24"/>
      <w:szCs w:val="24"/>
      <w:lang w:eastAsia="el-GR"/>
    </w:rPr>
  </w:style>
  <w:style w:type="character" w:styleId="CommentReference">
    <w:name w:val="annotation reference"/>
    <w:basedOn w:val="DefaultParagraphFont"/>
    <w:uiPriority w:val="99"/>
    <w:semiHidden/>
    <w:rsid w:val="00A4721E"/>
    <w:rPr>
      <w:rFonts w:cs="Times New Roman"/>
      <w:sz w:val="16"/>
      <w:szCs w:val="16"/>
    </w:rPr>
  </w:style>
  <w:style w:type="paragraph" w:styleId="CommentText">
    <w:name w:val="annotation text"/>
    <w:basedOn w:val="Normal"/>
    <w:link w:val="CommentTextChar"/>
    <w:uiPriority w:val="99"/>
    <w:semiHidden/>
    <w:rsid w:val="00A4721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4721E"/>
    <w:rPr>
      <w:rFonts w:cs="Times New Roman"/>
      <w:sz w:val="20"/>
      <w:szCs w:val="20"/>
    </w:rPr>
  </w:style>
  <w:style w:type="paragraph" w:styleId="CommentSubject">
    <w:name w:val="annotation subject"/>
    <w:basedOn w:val="CommentText"/>
    <w:next w:val="CommentText"/>
    <w:link w:val="CommentSubjectChar"/>
    <w:uiPriority w:val="99"/>
    <w:semiHidden/>
    <w:rsid w:val="00A4721E"/>
    <w:rPr>
      <w:b/>
      <w:bCs/>
    </w:rPr>
  </w:style>
  <w:style w:type="character" w:customStyle="1" w:styleId="CommentSubjectChar">
    <w:name w:val="Comment Subject Char"/>
    <w:basedOn w:val="CommentTextChar"/>
    <w:link w:val="CommentSubject"/>
    <w:uiPriority w:val="99"/>
    <w:semiHidden/>
    <w:locked/>
    <w:rsid w:val="00A4721E"/>
    <w:rPr>
      <w:b/>
      <w:bCs/>
    </w:rPr>
  </w:style>
  <w:style w:type="paragraph" w:styleId="BalloonText">
    <w:name w:val="Balloon Text"/>
    <w:basedOn w:val="Normal"/>
    <w:link w:val="BalloonTextChar"/>
    <w:uiPriority w:val="99"/>
    <w:semiHidden/>
    <w:rsid w:val="00A47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21E"/>
    <w:rPr>
      <w:rFonts w:ascii="Tahoma" w:hAnsi="Tahoma" w:cs="Tahoma"/>
      <w:sz w:val="16"/>
      <w:szCs w:val="16"/>
    </w:rPr>
  </w:style>
  <w:style w:type="paragraph" w:styleId="PlainText">
    <w:name w:val="Plain Text"/>
    <w:basedOn w:val="Normal"/>
    <w:link w:val="PlainTextChar"/>
    <w:uiPriority w:val="99"/>
    <w:semiHidden/>
    <w:rsid w:val="00BC2E34"/>
    <w:pPr>
      <w:spacing w:after="0" w:line="240" w:lineRule="auto"/>
    </w:pPr>
    <w:rPr>
      <w:szCs w:val="21"/>
    </w:rPr>
  </w:style>
  <w:style w:type="character" w:customStyle="1" w:styleId="PlainTextChar">
    <w:name w:val="Plain Text Char"/>
    <w:basedOn w:val="DefaultParagraphFont"/>
    <w:link w:val="PlainText"/>
    <w:uiPriority w:val="99"/>
    <w:semiHidden/>
    <w:locked/>
    <w:rsid w:val="00BC2E34"/>
    <w:rPr>
      <w:rFonts w:ascii="Calibri" w:hAnsi="Calibri"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317</Words>
  <Characters>1715</Characters>
  <Application>Microsoft Office Outlook</Application>
  <DocSecurity>0</DocSecurity>
  <Lines>0</Lines>
  <Paragraphs>0</Paragraphs>
  <ScaleCrop>false</ScaleCrop>
  <Company>Hellenic Petroleum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Tsaitas Vasilis</dc:creator>
  <cp:keywords/>
  <dc:description/>
  <cp:lastModifiedBy>gmanteli</cp:lastModifiedBy>
  <cp:revision>6</cp:revision>
  <cp:lastPrinted>2013-12-12T08:44:00Z</cp:lastPrinted>
  <dcterms:created xsi:type="dcterms:W3CDTF">2013-12-20T08:23:00Z</dcterms:created>
  <dcterms:modified xsi:type="dcterms:W3CDTF">2013-12-20T08:24:00Z</dcterms:modified>
</cp:coreProperties>
</file>