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85" w:rsidRPr="0073395A" w:rsidRDefault="00707385" w:rsidP="002F033E">
      <w:pPr>
        <w:jc w:val="both"/>
        <w:rPr>
          <w:rFonts w:ascii="Calibri" w:hAnsi="Calibri" w:cs="Calibri"/>
          <w:b/>
          <w:bCs/>
        </w:rPr>
      </w:pPr>
      <w:r w:rsidRPr="0073395A">
        <w:rPr>
          <w:rFonts w:ascii="Calibri" w:hAnsi="Calibri" w:cs="Calibri"/>
          <w:b/>
          <w:bCs/>
        </w:rPr>
        <w:t xml:space="preserve">Δελτίο Τύπου </w:t>
      </w:r>
    </w:p>
    <w:p w:rsidR="00707385" w:rsidRPr="0073395A" w:rsidRDefault="00707385" w:rsidP="002F033E">
      <w:pPr>
        <w:jc w:val="both"/>
        <w:rPr>
          <w:rFonts w:ascii="Calibri" w:hAnsi="Calibri" w:cs="Calibri"/>
        </w:rPr>
      </w:pPr>
    </w:p>
    <w:p w:rsidR="00707385" w:rsidRPr="0073395A" w:rsidRDefault="00707385" w:rsidP="001E1F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73395A">
        <w:rPr>
          <w:rFonts w:ascii="Calibri" w:hAnsi="Calibri" w:cs="Calibri"/>
        </w:rPr>
        <w:t xml:space="preserve">ημαντική αύξηση των πωλήσεων παρουσίασε η Εταιρεία </w:t>
      </w:r>
      <w:r w:rsidRPr="0073395A">
        <w:rPr>
          <w:rFonts w:ascii="Calibri" w:hAnsi="Calibri" w:cs="Calibri"/>
          <w:lang w:val="en-US"/>
        </w:rPr>
        <w:t>SATO</w:t>
      </w:r>
      <w:r w:rsidRPr="007339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κ</w:t>
      </w:r>
      <w:r w:rsidRPr="0073395A">
        <w:rPr>
          <w:rFonts w:ascii="Calibri" w:hAnsi="Calibri" w:cs="Calibri"/>
        </w:rPr>
        <w:t xml:space="preserve">ατά το Α΄ </w:t>
      </w:r>
      <w:r>
        <w:rPr>
          <w:rFonts w:ascii="Calibri" w:hAnsi="Calibri" w:cs="Calibri"/>
        </w:rPr>
        <w:t xml:space="preserve">εξάμηνο </w:t>
      </w:r>
      <w:r w:rsidRPr="0073395A">
        <w:rPr>
          <w:rFonts w:ascii="Calibri" w:hAnsi="Calibri" w:cs="Calibri"/>
        </w:rPr>
        <w:t xml:space="preserve">του 2014 η οποία ανέρχεται σε </w:t>
      </w:r>
      <w:r>
        <w:rPr>
          <w:rFonts w:ascii="Calibri" w:hAnsi="Calibri" w:cs="Calibri"/>
        </w:rPr>
        <w:t>21</w:t>
      </w:r>
      <w:r w:rsidRPr="0073395A">
        <w:rPr>
          <w:rFonts w:ascii="Calibri" w:hAnsi="Calibri" w:cs="Calibri"/>
        </w:rPr>
        <w:t>,</w:t>
      </w:r>
      <w:r w:rsidRPr="00FA124B">
        <w:rPr>
          <w:rFonts w:ascii="Calibri" w:hAnsi="Calibri" w:cs="Calibri"/>
        </w:rPr>
        <w:t>4</w:t>
      </w:r>
      <w:r>
        <w:rPr>
          <w:rFonts w:ascii="Calibri" w:hAnsi="Calibri" w:cs="Calibri"/>
        </w:rPr>
        <w:t>0</w:t>
      </w:r>
      <w:r w:rsidRPr="0073395A">
        <w:rPr>
          <w:rFonts w:ascii="Calibri" w:hAnsi="Calibri" w:cs="Calibri"/>
        </w:rPr>
        <w:t>%</w:t>
      </w:r>
      <w:r>
        <w:rPr>
          <w:rFonts w:ascii="Calibri" w:hAnsi="Calibri" w:cs="Calibri"/>
        </w:rPr>
        <w:t xml:space="preserve"> σε σχέση με την αντίστοιχη περίοδο του 2013.</w:t>
      </w:r>
    </w:p>
    <w:p w:rsidR="00707385" w:rsidRPr="0073395A" w:rsidRDefault="00707385" w:rsidP="001B005B">
      <w:pPr>
        <w:jc w:val="both"/>
        <w:rPr>
          <w:rFonts w:ascii="Calibri" w:hAnsi="Calibri" w:cs="Calibri"/>
        </w:rPr>
      </w:pPr>
      <w:r w:rsidRPr="0073395A">
        <w:rPr>
          <w:rFonts w:ascii="Calibri" w:hAnsi="Calibri" w:cs="Calibri"/>
        </w:rPr>
        <w:t xml:space="preserve">Πιο συγκεκριμένα για το </w:t>
      </w:r>
      <w:r w:rsidRPr="0073395A">
        <w:rPr>
          <w:rFonts w:ascii="Calibri" w:hAnsi="Calibri" w:cs="Calibri"/>
          <w:lang w:val="en-US"/>
        </w:rPr>
        <w:t>brand</w:t>
      </w:r>
      <w:r w:rsidRPr="00775F40">
        <w:rPr>
          <w:rFonts w:ascii="Calibri" w:hAnsi="Calibri" w:cs="Calibri"/>
        </w:rPr>
        <w:t xml:space="preserve"> </w:t>
      </w:r>
      <w:r w:rsidRPr="006A3DDA">
        <w:rPr>
          <w:rFonts w:ascii="Calibri" w:hAnsi="Calibri" w:cs="Calibri"/>
          <w:lang w:val="en-US"/>
        </w:rPr>
        <w:t>ENTOS</w:t>
      </w:r>
      <w:r>
        <w:rPr>
          <w:rFonts w:ascii="Calibri" w:hAnsi="Calibri" w:cs="Calibri"/>
        </w:rPr>
        <w:t xml:space="preserve"> η αύξηση</w:t>
      </w:r>
      <w:r w:rsidRPr="0073395A">
        <w:rPr>
          <w:rFonts w:ascii="Calibri" w:hAnsi="Calibri" w:cs="Calibri"/>
        </w:rPr>
        <w:t xml:space="preserve"> ανέρχεται σε  </w:t>
      </w:r>
      <w:r>
        <w:rPr>
          <w:rFonts w:ascii="Calibri" w:hAnsi="Calibri" w:cs="Calibri"/>
        </w:rPr>
        <w:t>135,51</w:t>
      </w:r>
      <w:r w:rsidRPr="0073395A">
        <w:rPr>
          <w:rFonts w:ascii="Calibri" w:hAnsi="Calibri" w:cs="Calibri"/>
        </w:rPr>
        <w:t>%</w:t>
      </w:r>
      <w:r>
        <w:rPr>
          <w:rFonts w:ascii="Calibri" w:hAnsi="Calibri" w:cs="Calibri"/>
        </w:rPr>
        <w:t xml:space="preserve"> και γ</w:t>
      </w:r>
      <w:r w:rsidRPr="0073395A">
        <w:rPr>
          <w:rFonts w:ascii="Calibri" w:hAnsi="Calibri" w:cs="Calibri"/>
        </w:rPr>
        <w:t xml:space="preserve">ια το </w:t>
      </w:r>
      <w:r w:rsidRPr="0073395A">
        <w:rPr>
          <w:rFonts w:ascii="Calibri" w:hAnsi="Calibri" w:cs="Calibri"/>
          <w:lang w:val="en-US"/>
        </w:rPr>
        <w:t>brand</w:t>
      </w:r>
      <w:r w:rsidRPr="0073395A">
        <w:rPr>
          <w:rFonts w:ascii="Calibri" w:hAnsi="Calibri" w:cs="Calibri"/>
        </w:rPr>
        <w:t xml:space="preserve"> </w:t>
      </w:r>
      <w:r w:rsidRPr="0073395A">
        <w:rPr>
          <w:rFonts w:ascii="Calibri" w:hAnsi="Calibri" w:cs="Calibri"/>
          <w:lang w:val="en-US"/>
        </w:rPr>
        <w:t>SATO</w:t>
      </w:r>
      <w:r>
        <w:rPr>
          <w:rFonts w:ascii="Calibri" w:hAnsi="Calibri" w:cs="Calibri"/>
        </w:rPr>
        <w:t xml:space="preserve"> </w:t>
      </w:r>
      <w:r w:rsidRPr="0073395A">
        <w:rPr>
          <w:rFonts w:ascii="Calibri" w:hAnsi="Calibri" w:cs="Calibri"/>
        </w:rPr>
        <w:t>το ίδιο χρονικό διάστημα  οι πωλήσεις παρουσιάζουν αύξηση</w:t>
      </w:r>
      <w:r>
        <w:rPr>
          <w:rFonts w:ascii="Calibri" w:hAnsi="Calibri" w:cs="Calibri"/>
        </w:rPr>
        <w:t xml:space="preserve"> </w:t>
      </w:r>
      <w:r w:rsidRPr="0073395A">
        <w:rPr>
          <w:rFonts w:ascii="Calibri" w:hAnsi="Calibri" w:cs="Calibri"/>
        </w:rPr>
        <w:t>3</w:t>
      </w:r>
      <w:r>
        <w:rPr>
          <w:rFonts w:ascii="Calibri" w:hAnsi="Calibri" w:cs="Calibri"/>
        </w:rPr>
        <w:t>2</w:t>
      </w:r>
      <w:r w:rsidRPr="0073395A">
        <w:rPr>
          <w:rFonts w:ascii="Calibri" w:hAnsi="Calibri" w:cs="Calibri"/>
        </w:rPr>
        <w:t>,</w:t>
      </w:r>
      <w:r>
        <w:rPr>
          <w:rFonts w:ascii="Calibri" w:hAnsi="Calibri" w:cs="Calibri"/>
        </w:rPr>
        <w:t>86</w:t>
      </w:r>
      <w:r w:rsidRPr="0073395A">
        <w:rPr>
          <w:rFonts w:ascii="Calibri" w:hAnsi="Calibri" w:cs="Calibri"/>
        </w:rPr>
        <w:t>%.</w:t>
      </w:r>
    </w:p>
    <w:p w:rsidR="00707385" w:rsidRPr="0073395A" w:rsidRDefault="00707385" w:rsidP="001B00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Γ</w:t>
      </w:r>
      <w:r w:rsidRPr="0073395A">
        <w:rPr>
          <w:rFonts w:ascii="Calibri" w:hAnsi="Calibri" w:cs="Calibri"/>
        </w:rPr>
        <w:t>ια το ίδιο δι</w:t>
      </w:r>
      <w:r>
        <w:rPr>
          <w:rFonts w:ascii="Calibri" w:hAnsi="Calibri" w:cs="Calibri"/>
        </w:rPr>
        <w:t>άστημα οι υπηρεσίες</w:t>
      </w:r>
      <w:r w:rsidRPr="0073395A">
        <w:rPr>
          <w:rFonts w:ascii="Calibri" w:hAnsi="Calibri" w:cs="Calibri"/>
        </w:rPr>
        <w:t xml:space="preserve"> </w:t>
      </w:r>
      <w:r w:rsidRPr="0073395A">
        <w:rPr>
          <w:rFonts w:ascii="Calibri" w:hAnsi="Calibri" w:cs="Calibri"/>
          <w:lang w:val="en-US"/>
        </w:rPr>
        <w:t>logistics</w:t>
      </w:r>
      <w:r>
        <w:rPr>
          <w:rFonts w:ascii="Calibri" w:hAnsi="Calibri" w:cs="Calibri"/>
        </w:rPr>
        <w:t xml:space="preserve"> παρουσίασαν μείωση </w:t>
      </w:r>
      <w:r w:rsidRPr="007339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80</w:t>
      </w:r>
      <w:r w:rsidRPr="0073395A">
        <w:rPr>
          <w:rFonts w:ascii="Calibri" w:hAnsi="Calibri" w:cs="Calibri"/>
        </w:rPr>
        <w:t>,</w:t>
      </w:r>
      <w:r>
        <w:rPr>
          <w:rFonts w:ascii="Calibri" w:hAnsi="Calibri" w:cs="Calibri"/>
        </w:rPr>
        <w:t>11</w:t>
      </w:r>
      <w:r w:rsidRPr="0073395A">
        <w:rPr>
          <w:rFonts w:ascii="Calibri" w:hAnsi="Calibri" w:cs="Calibri"/>
        </w:rPr>
        <w:t xml:space="preserve">% λόγω της πτώχευσης σημαντικού πελάτη που </w:t>
      </w:r>
      <w:r>
        <w:rPr>
          <w:rFonts w:ascii="Calibri" w:hAnsi="Calibri" w:cs="Calibri"/>
        </w:rPr>
        <w:t>τ</w:t>
      </w:r>
      <w:r w:rsidRPr="0073395A">
        <w:rPr>
          <w:rFonts w:ascii="Calibri" w:hAnsi="Calibri" w:cs="Calibri"/>
        </w:rPr>
        <w:t>η</w:t>
      </w:r>
      <w:r>
        <w:rPr>
          <w:rFonts w:ascii="Calibri" w:hAnsi="Calibri" w:cs="Calibri"/>
        </w:rPr>
        <w:t>ς</w:t>
      </w:r>
      <w:r w:rsidRPr="0073395A">
        <w:rPr>
          <w:rFonts w:ascii="Calibri" w:hAnsi="Calibri" w:cs="Calibri"/>
        </w:rPr>
        <w:t xml:space="preserve"> Εταιρεία</w:t>
      </w:r>
      <w:r>
        <w:rPr>
          <w:rFonts w:ascii="Calibri" w:hAnsi="Calibri" w:cs="Calibri"/>
        </w:rPr>
        <w:t>ς</w:t>
      </w:r>
      <w:r w:rsidRPr="0073395A">
        <w:rPr>
          <w:rFonts w:ascii="Calibri" w:hAnsi="Calibri" w:cs="Calibri"/>
        </w:rPr>
        <w:t xml:space="preserve">. </w:t>
      </w:r>
    </w:p>
    <w:p w:rsidR="00707385" w:rsidRPr="0073395A" w:rsidRDefault="00707385" w:rsidP="0073395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FFFFFF"/>
        </w:rPr>
        <w:t xml:space="preserve">Ο </w:t>
      </w:r>
      <w:r w:rsidRPr="00F10408">
        <w:rPr>
          <w:rFonts w:ascii="Calibri" w:hAnsi="Calibri" w:cs="Calibri"/>
        </w:rPr>
        <w:t>δείκτης</w:t>
      </w:r>
      <w:r w:rsidRPr="00F10408">
        <w:rPr>
          <w:rStyle w:val="apple-converted-space"/>
          <w:rFonts w:ascii="Calibri" w:hAnsi="Calibri" w:cs="Calibri"/>
        </w:rPr>
        <w:t> </w:t>
      </w:r>
      <w:r w:rsidRPr="00F10408">
        <w:rPr>
          <w:rStyle w:val="caps"/>
          <w:rFonts w:ascii="Calibri" w:hAnsi="Calibri" w:cs="Calibri"/>
        </w:rPr>
        <w:t>EBITDA</w:t>
      </w:r>
      <w:r w:rsidRPr="00F10408">
        <w:rPr>
          <w:rStyle w:val="apple-converted-space"/>
          <w:rFonts w:ascii="Calibri" w:hAnsi="Calibri" w:cs="Calibri"/>
        </w:rPr>
        <w:t> </w:t>
      </w:r>
      <w:r w:rsidRPr="00F10408">
        <w:rPr>
          <w:rFonts w:ascii="Calibri" w:hAnsi="Calibri" w:cs="Calibri"/>
        </w:rPr>
        <w:t>για τη περίοδο Α΄ εξαμήνου 2014 ανήλθε σε  €-319 χιλ. έναντι € -1.476</w:t>
      </w:r>
      <w:r>
        <w:rPr>
          <w:rFonts w:ascii="Calibri" w:hAnsi="Calibri" w:cs="Calibri"/>
        </w:rPr>
        <w:t xml:space="preserve"> </w:t>
      </w:r>
      <w:r w:rsidRPr="0073395A">
        <w:rPr>
          <w:rFonts w:ascii="Calibri" w:hAnsi="Calibri" w:cs="Calibri"/>
        </w:rPr>
        <w:t>χιλ. της αντίστοιχης περιόδου 2013 σημειώνοντας βελτίωση κατά €</w:t>
      </w:r>
      <w:r>
        <w:rPr>
          <w:rFonts w:ascii="Calibri" w:hAnsi="Calibri" w:cs="Calibri"/>
        </w:rPr>
        <w:t xml:space="preserve"> 1.157</w:t>
      </w:r>
      <w:r w:rsidRPr="0073395A">
        <w:rPr>
          <w:rFonts w:ascii="Calibri" w:hAnsi="Calibri" w:cs="Calibri"/>
        </w:rPr>
        <w:t>χιλ.</w:t>
      </w:r>
      <w:r>
        <w:rPr>
          <w:rFonts w:ascii="Calibri" w:hAnsi="Calibri" w:cs="Calibri"/>
        </w:rPr>
        <w:t xml:space="preserve"> ξεπερνώντας και τις προβλέψεις του πλάνου εξυγίανσης.</w:t>
      </w:r>
    </w:p>
    <w:p w:rsidR="00707385" w:rsidRPr="0073395A" w:rsidRDefault="00707385" w:rsidP="0073395A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 w:cs="Calibri"/>
          <w:color w:val="000000"/>
        </w:rPr>
      </w:pPr>
      <w:r w:rsidRPr="0073395A">
        <w:rPr>
          <w:rFonts w:ascii="Calibri" w:hAnsi="Calibri" w:cs="Calibri"/>
          <w:color w:val="000000"/>
        </w:rPr>
        <w:t>Τα αποτελέσματα μετά φόρων διαμορφώθηκαν σε € -</w:t>
      </w:r>
      <w:r>
        <w:rPr>
          <w:rFonts w:ascii="Calibri" w:hAnsi="Calibri" w:cs="Calibri"/>
          <w:color w:val="000000"/>
        </w:rPr>
        <w:t xml:space="preserve">959 </w:t>
      </w:r>
      <w:r w:rsidRPr="0073395A">
        <w:rPr>
          <w:rFonts w:ascii="Calibri" w:hAnsi="Calibri" w:cs="Calibri"/>
          <w:color w:val="000000"/>
        </w:rPr>
        <w:t>χιλ. έναντι € -</w:t>
      </w:r>
      <w:r>
        <w:rPr>
          <w:rFonts w:ascii="Calibri" w:hAnsi="Calibri" w:cs="Calibri"/>
          <w:color w:val="000000"/>
        </w:rPr>
        <w:t>3.891</w:t>
      </w:r>
      <w:r w:rsidRPr="0073395A">
        <w:rPr>
          <w:rFonts w:ascii="Calibri" w:hAnsi="Calibri" w:cs="Calibri"/>
          <w:color w:val="000000"/>
        </w:rPr>
        <w:t xml:space="preserve"> χιλ. της αντίστοιχης περιόδου 2013 σημειώνοντας βελτίωση κατά  € </w:t>
      </w:r>
      <w:r>
        <w:rPr>
          <w:rFonts w:ascii="Calibri" w:hAnsi="Calibri" w:cs="Calibri"/>
          <w:color w:val="000000"/>
        </w:rPr>
        <w:t>2.932</w:t>
      </w:r>
      <w:r w:rsidRPr="0073395A">
        <w:rPr>
          <w:rFonts w:ascii="Calibri" w:hAnsi="Calibri" w:cs="Calibri"/>
          <w:color w:val="000000"/>
        </w:rPr>
        <w:t xml:space="preserve"> χιλ..</w:t>
      </w:r>
    </w:p>
    <w:p w:rsidR="00707385" w:rsidRPr="0073395A" w:rsidRDefault="00707385" w:rsidP="00D940C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 w:cs="Calibri"/>
          <w:color w:val="000000"/>
        </w:rPr>
      </w:pPr>
      <w:r w:rsidRPr="0073395A">
        <w:rPr>
          <w:rFonts w:ascii="Calibri" w:hAnsi="Calibri" w:cs="Calibri"/>
          <w:color w:val="000000"/>
        </w:rPr>
        <w:t xml:space="preserve">Με γνώμονα την συνέπεια για την υλοποίηση και την συνέχιση του προγράμματος αναδιάρθρωσης, τα λειτουργικά έξοδα μειώθηκαν περεταίρω κατά </w:t>
      </w:r>
      <w:r>
        <w:rPr>
          <w:rFonts w:ascii="Calibri" w:hAnsi="Calibri" w:cs="Calibri"/>
          <w:color w:val="000000"/>
        </w:rPr>
        <w:t>18,3</w:t>
      </w:r>
      <w:r w:rsidRPr="0073395A">
        <w:rPr>
          <w:rFonts w:ascii="Calibri" w:hAnsi="Calibri" w:cs="Calibri"/>
          <w:color w:val="000000"/>
        </w:rPr>
        <w:t>%. σε σχέση με  την αντίστοιχη περίοδο του 2013 .</w:t>
      </w:r>
    </w:p>
    <w:p w:rsidR="00707385" w:rsidRPr="00C45D6A" w:rsidRDefault="00707385" w:rsidP="00D940C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 w:cs="Calibri"/>
          <w:color w:val="000000"/>
        </w:rPr>
      </w:pPr>
      <w:r w:rsidRPr="00C45D6A">
        <w:rPr>
          <w:rFonts w:ascii="Calibri" w:hAnsi="Calibri" w:cs="Calibri"/>
          <w:color w:val="000000"/>
        </w:rPr>
        <w:t>Κατά το Α΄εξάμηνο του έτους η εταιρεία ισχυροποίησε περισσότερο την θέ</w:t>
      </w:r>
      <w:r>
        <w:rPr>
          <w:rFonts w:ascii="Calibri" w:hAnsi="Calibri" w:cs="Calibri"/>
          <w:color w:val="000000"/>
        </w:rPr>
        <w:t>ση της στην αγορά,</w:t>
      </w:r>
      <w:r w:rsidRPr="00C45D6A">
        <w:rPr>
          <w:rFonts w:ascii="Calibri" w:hAnsi="Calibri" w:cs="Calibri"/>
          <w:color w:val="000000"/>
        </w:rPr>
        <w:t xml:space="preserve"> αυξάνοντας το μερίδιο της σε έναν κλάδο ο οποίος συρρικνώνεται συνεχώς.  </w:t>
      </w:r>
    </w:p>
    <w:p w:rsidR="00707385" w:rsidRPr="00C45D6A" w:rsidRDefault="00707385" w:rsidP="009A34BA">
      <w:pPr>
        <w:pStyle w:val="1"/>
        <w:spacing w:after="0" w:line="300" w:lineRule="exact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Με προοπτικές </w:t>
      </w:r>
      <w:r w:rsidRPr="00C45D6A">
        <w:rPr>
          <w:color w:val="000000"/>
          <w:sz w:val="24"/>
          <w:szCs w:val="24"/>
        </w:rPr>
        <w:t>ανάπτυξη</w:t>
      </w:r>
      <w:r>
        <w:rPr>
          <w:color w:val="000000"/>
          <w:sz w:val="24"/>
          <w:szCs w:val="24"/>
        </w:rPr>
        <w:t>ς,</w:t>
      </w:r>
      <w:r w:rsidRPr="00C45D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η</w:t>
      </w:r>
      <w:r w:rsidRPr="00C45D6A">
        <w:rPr>
          <w:color w:val="000000"/>
          <w:sz w:val="24"/>
          <w:szCs w:val="24"/>
        </w:rPr>
        <w:t xml:space="preserve"> διοίκηση της </w:t>
      </w:r>
      <w:r>
        <w:rPr>
          <w:color w:val="000000"/>
          <w:sz w:val="24"/>
          <w:szCs w:val="24"/>
          <w:lang w:val="en-US"/>
        </w:rPr>
        <w:t>SATO</w:t>
      </w:r>
      <w:r>
        <w:rPr>
          <w:color w:val="000000"/>
          <w:sz w:val="24"/>
          <w:szCs w:val="24"/>
        </w:rPr>
        <w:t xml:space="preserve"> </w:t>
      </w:r>
      <w:r w:rsidRPr="00C45D6A">
        <w:rPr>
          <w:color w:val="000000"/>
          <w:sz w:val="24"/>
          <w:szCs w:val="24"/>
        </w:rPr>
        <w:t>έχει προβεί περεταίρω στις κάτωθι ενέργειες.</w:t>
      </w:r>
    </w:p>
    <w:p w:rsidR="00707385" w:rsidRPr="00C45D6A" w:rsidRDefault="00707385" w:rsidP="009A34BA">
      <w:pPr>
        <w:pStyle w:val="1"/>
        <w:spacing w:after="0" w:line="300" w:lineRule="exact"/>
        <w:ind w:left="0"/>
        <w:jc w:val="both"/>
        <w:rPr>
          <w:color w:val="000000"/>
          <w:sz w:val="24"/>
          <w:szCs w:val="24"/>
        </w:rPr>
      </w:pPr>
    </w:p>
    <w:p w:rsidR="00707385" w:rsidRPr="00C45D6A" w:rsidRDefault="00707385" w:rsidP="00C12CC2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Η εδραίωση του </w:t>
      </w:r>
      <w:r>
        <w:rPr>
          <w:rFonts w:ascii="Calibri" w:hAnsi="Calibri" w:cs="Calibri"/>
          <w:lang w:val="en-US"/>
        </w:rPr>
        <w:t>brand</w:t>
      </w:r>
      <w:r w:rsidRPr="00CB40E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ENTOS</w:t>
      </w:r>
      <w:r w:rsidRPr="00CB40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με την νέα του ταυτότητα καθώς και ο επανασχεδιασμός  των καταστημάτων της ενισχύουν και βελτιώνουν την εικόνα του </w:t>
      </w:r>
      <w:r>
        <w:rPr>
          <w:rFonts w:ascii="Calibri" w:hAnsi="Calibri" w:cs="Calibri"/>
          <w:lang w:val="en-US"/>
        </w:rPr>
        <w:t>brand</w:t>
      </w:r>
      <w:r w:rsidRPr="00775F40">
        <w:rPr>
          <w:rFonts w:ascii="Calibri" w:hAnsi="Calibri" w:cs="Calibri"/>
        </w:rPr>
        <w:t>.</w:t>
      </w:r>
    </w:p>
    <w:p w:rsidR="00707385" w:rsidRDefault="00707385" w:rsidP="00C12CC2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6A3DDA">
        <w:rPr>
          <w:rFonts w:ascii="Calibri" w:hAnsi="Calibri" w:cs="Calibri"/>
        </w:rPr>
        <w:t xml:space="preserve">Ο εμπλουτισμός της γκάμας των προϊόντων του </w:t>
      </w:r>
      <w:r w:rsidRPr="006A3DDA">
        <w:rPr>
          <w:rFonts w:ascii="Calibri" w:hAnsi="Calibri" w:cs="Calibri"/>
          <w:lang w:val="en-US"/>
        </w:rPr>
        <w:t>ENTOS</w:t>
      </w:r>
      <w:r w:rsidRPr="006A3DDA">
        <w:rPr>
          <w:rFonts w:ascii="Calibri" w:hAnsi="Calibri" w:cs="Calibri"/>
        </w:rPr>
        <w:t xml:space="preserve"> και της </w:t>
      </w:r>
      <w:r w:rsidRPr="006A3DDA">
        <w:rPr>
          <w:rFonts w:ascii="Calibri" w:hAnsi="Calibri" w:cs="Calibri"/>
          <w:lang w:val="en-US"/>
        </w:rPr>
        <w:t>SATO</w:t>
      </w:r>
      <w:r w:rsidRPr="006A3D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αποτελεί</w:t>
      </w:r>
      <w:r w:rsidRPr="006A3D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ενέργει</w:t>
      </w:r>
      <w:r w:rsidRPr="006A3DDA">
        <w:rPr>
          <w:rFonts w:ascii="Calibri" w:hAnsi="Calibri" w:cs="Calibri"/>
        </w:rPr>
        <w:t>α στρατηγικής σημασίας καθώς η αγορά παρουσιάζει αδυναμία σε νέες προτάσεις προϊόντων</w:t>
      </w:r>
    </w:p>
    <w:p w:rsidR="00707385" w:rsidRPr="00FC5F40" w:rsidRDefault="00707385" w:rsidP="00C12CC2">
      <w:pPr>
        <w:numPr>
          <w:ilvl w:val="0"/>
          <w:numId w:val="7"/>
        </w:numPr>
        <w:jc w:val="both"/>
        <w:rPr>
          <w:rStyle w:val="apple-converted-space"/>
          <w:rFonts w:ascii="Calibri" w:hAnsi="Calibri" w:cs="Calibri"/>
        </w:rPr>
      </w:pPr>
      <w:r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Η ανάπτυξη και η υλοποίηση της στρατηγικής του </w:t>
      </w:r>
      <w:r w:rsidRPr="006A3DDA"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en-US"/>
        </w:rPr>
        <w:t>Digital</w:t>
      </w:r>
      <w:r w:rsidRPr="00FC5F40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en-US"/>
        </w:rPr>
        <w:t>Marketing</w:t>
      </w:r>
      <w:r w:rsidRPr="00FC5F40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</w:rPr>
        <w:t>ενισχύει σημαντικά την αποτελεσματικότητα της επικοινωνίας καθώς οι επισκέψεις των καταναλωτών στις ιστοσελίδες της εταιρείας ξεπέρασαν κάθε προσδοκία.</w:t>
      </w:r>
    </w:p>
    <w:p w:rsidR="00707385" w:rsidRPr="00DC3441" w:rsidRDefault="00707385" w:rsidP="00DC3441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C45D6A">
        <w:rPr>
          <w:rFonts w:ascii="Calibri" w:hAnsi="Calibri" w:cs="Calibri"/>
          <w:shd w:val="clear" w:color="auto" w:fill="FFFFFF"/>
        </w:rPr>
        <w:t>Στο πλαίσιο της</w:t>
      </w:r>
      <w:r>
        <w:rPr>
          <w:rFonts w:ascii="Calibri" w:hAnsi="Calibri" w:cs="Calibri"/>
          <w:shd w:val="clear" w:color="auto" w:fill="FFFFFF"/>
        </w:rPr>
        <w:t xml:space="preserve"> ενίσχυσης των πωλήσεων</w:t>
      </w:r>
      <w:r w:rsidRPr="00C45D6A">
        <w:rPr>
          <w:rFonts w:ascii="Calibri" w:hAnsi="Calibri" w:cs="Calibri"/>
          <w:shd w:val="clear" w:color="auto" w:fill="FFFFFF"/>
        </w:rPr>
        <w:t xml:space="preserve"> η υλοποίηση του σχεδίου</w:t>
      </w:r>
      <w:r w:rsidRPr="00C45D6A">
        <w:rPr>
          <w:rFonts w:ascii="Calibri" w:hAnsi="Calibri" w:cs="Calibri"/>
        </w:rPr>
        <w:br/>
      </w:r>
      <w:r w:rsidRPr="00C45D6A">
        <w:rPr>
          <w:rFonts w:ascii="Calibri" w:hAnsi="Calibri" w:cs="Calibri"/>
          <w:shd w:val="clear" w:color="auto" w:fill="FFFFFF"/>
        </w:rPr>
        <w:t xml:space="preserve">ανάπτυξης καταστημάτων franchising </w:t>
      </w:r>
      <w:r>
        <w:rPr>
          <w:rFonts w:ascii="Calibri" w:hAnsi="Calibri" w:cs="Calibri"/>
          <w:shd w:val="clear" w:color="auto" w:fill="FFFFFF"/>
          <w:lang w:val="en-US"/>
        </w:rPr>
        <w:t>ENTOS</w:t>
      </w:r>
      <w:r w:rsidRPr="00775F40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ξεκίνησε δυναμικά στις αρχές του 2014 και ήδη λειτουργούν οχτώ νέα καταστήματα </w:t>
      </w:r>
      <w:r>
        <w:rPr>
          <w:rFonts w:ascii="Calibri" w:hAnsi="Calibri" w:cs="Calibri"/>
          <w:shd w:val="clear" w:color="auto" w:fill="FFFFFF"/>
          <w:lang w:val="en-US"/>
        </w:rPr>
        <w:t>franchising</w:t>
      </w:r>
      <w:r w:rsidRPr="00DC3441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με προοπτικές συμφωνίας επιπλέον νέων καταστημάτων για το β εξάμηνο του 2014.</w:t>
      </w:r>
    </w:p>
    <w:p w:rsidR="00707385" w:rsidRPr="00DC3441" w:rsidRDefault="00707385" w:rsidP="00DC3441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>Τ</w:t>
      </w:r>
      <w:r w:rsidRPr="006A3DDA">
        <w:rPr>
          <w:rFonts w:ascii="Calibri" w:hAnsi="Calibri" w:cs="Calibri"/>
          <w:color w:val="000000"/>
          <w:shd w:val="clear" w:color="auto" w:fill="FFFFFF"/>
        </w:rPr>
        <w:t>ο</w:t>
      </w:r>
      <w:r w:rsidRPr="006A3DDA"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 w:rsidRPr="006A3DDA">
        <w:rPr>
          <w:rStyle w:val="caps"/>
          <w:rFonts w:ascii="Calibri" w:hAnsi="Calibri" w:cs="Calibri"/>
          <w:color w:val="000000"/>
          <w:shd w:val="clear" w:color="auto" w:fill="FFFFFF"/>
        </w:rPr>
        <w:t>SATO</w:t>
      </w:r>
      <w:r w:rsidRPr="006A3DDA"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 w:rsidRPr="006A3DDA">
        <w:rPr>
          <w:rStyle w:val="caps"/>
          <w:rFonts w:ascii="Calibri" w:hAnsi="Calibri" w:cs="Calibri"/>
          <w:color w:val="000000"/>
          <w:shd w:val="clear" w:color="auto" w:fill="FFFFFF"/>
        </w:rPr>
        <w:t>DEPOT</w:t>
      </w:r>
      <w:r w:rsidRPr="006A3DDA"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 xml:space="preserve">στο Μοσχάτο </w:t>
      </w:r>
      <w:r w:rsidRPr="006A3DDA">
        <w:rPr>
          <w:rFonts w:ascii="Calibri" w:hAnsi="Calibri" w:cs="Calibri"/>
          <w:color w:val="000000"/>
          <w:shd w:val="clear" w:color="auto" w:fill="FFFFFF"/>
        </w:rPr>
        <w:t>το οποίο προωθεί προϊόντα των παλαιοτέρων αποθεμάτων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A3DDA">
        <w:rPr>
          <w:rFonts w:ascii="Calibri" w:hAnsi="Calibri" w:cs="Calibri"/>
          <w:color w:val="000000"/>
          <w:shd w:val="clear" w:color="auto" w:fill="FFFFFF"/>
        </w:rPr>
        <w:t>της με άμεση</w:t>
      </w:r>
      <w:r w:rsidRPr="006A3DDA">
        <w:rPr>
          <w:rFonts w:ascii="Calibri" w:hAnsi="Calibri" w:cs="Calibri"/>
          <w:color w:val="000000"/>
        </w:rPr>
        <w:br/>
      </w:r>
      <w:r w:rsidRPr="006A3DDA">
        <w:rPr>
          <w:rFonts w:ascii="Calibri" w:hAnsi="Calibri" w:cs="Calibri"/>
          <w:color w:val="000000"/>
          <w:shd w:val="clear" w:color="auto" w:fill="FFFFFF"/>
        </w:rPr>
        <w:t>διαθεσιμότητα και εξαιρετικά χαμηλές τιμές</w:t>
      </w:r>
      <w:r>
        <w:rPr>
          <w:rFonts w:ascii="Calibri" w:hAnsi="Calibri" w:cs="Calibri"/>
          <w:color w:val="000000"/>
          <w:shd w:val="clear" w:color="auto" w:fill="FFFFFF"/>
        </w:rPr>
        <w:t>, εδραιώνεται και αναπτύσσεται με επιτυχία.</w:t>
      </w:r>
      <w:r w:rsidRPr="00DC3441">
        <w:rPr>
          <w:rFonts w:ascii="Calibri" w:hAnsi="Calibri" w:cs="Calibri"/>
        </w:rPr>
        <w:t xml:space="preserve"> </w:t>
      </w:r>
    </w:p>
    <w:p w:rsidR="00707385" w:rsidRPr="00C45D6A" w:rsidRDefault="00707385" w:rsidP="00DC3441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C45D6A">
        <w:rPr>
          <w:rFonts w:ascii="Calibri" w:hAnsi="Calibri" w:cs="Calibri"/>
        </w:rPr>
        <w:t xml:space="preserve">Η </w:t>
      </w:r>
      <w:r>
        <w:rPr>
          <w:rFonts w:ascii="Calibri" w:hAnsi="Calibri" w:cs="Calibri"/>
        </w:rPr>
        <w:t>Ε</w:t>
      </w:r>
      <w:r w:rsidRPr="00C45D6A">
        <w:rPr>
          <w:rFonts w:ascii="Calibri" w:hAnsi="Calibri" w:cs="Calibri"/>
        </w:rPr>
        <w:t xml:space="preserve">ταιρεία εξετάζει την δυνατότητα ανάπτυξης τόσο των εξαγωγών όσο και νέων ανταγωνιστικών προϊόντων παραγωγής της </w:t>
      </w:r>
    </w:p>
    <w:p w:rsidR="00707385" w:rsidRPr="00DC3441" w:rsidRDefault="00707385" w:rsidP="00FF04FA">
      <w:pPr>
        <w:ind w:left="360"/>
        <w:jc w:val="both"/>
        <w:rPr>
          <w:rFonts w:ascii="Calibri" w:hAnsi="Calibri" w:cs="Calibri"/>
        </w:rPr>
      </w:pPr>
    </w:p>
    <w:p w:rsidR="00707385" w:rsidRPr="00C45D6A" w:rsidRDefault="00707385" w:rsidP="001E1F43">
      <w:pPr>
        <w:jc w:val="both"/>
        <w:rPr>
          <w:rFonts w:ascii="Calibri" w:hAnsi="Calibri" w:cs="Calibri"/>
        </w:rPr>
      </w:pPr>
    </w:p>
    <w:sectPr w:rsidR="00707385" w:rsidRPr="00C45D6A" w:rsidSect="00176D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EB4"/>
    <w:multiLevelType w:val="hybridMultilevel"/>
    <w:tmpl w:val="36387C3C"/>
    <w:lvl w:ilvl="0" w:tplc="0408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113193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8571A4B"/>
    <w:multiLevelType w:val="hybridMultilevel"/>
    <w:tmpl w:val="B8449008"/>
    <w:lvl w:ilvl="0" w:tplc="23B88C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98BE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69CC48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79A118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97A449C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734C3B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F787144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192C538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1FE76DC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3C0B3620"/>
    <w:multiLevelType w:val="hybridMultilevel"/>
    <w:tmpl w:val="46881C20"/>
    <w:lvl w:ilvl="0" w:tplc="5A947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50D5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98410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D64F6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CF816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136B3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C821E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F8E7B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2BE9B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FD634F3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BFD47DB"/>
    <w:multiLevelType w:val="multilevel"/>
    <w:tmpl w:val="04080023"/>
    <w:lvl w:ilvl="0">
      <w:start w:val="1"/>
      <w:numFmt w:val="upperRoman"/>
      <w:lvlText w:val="Άρθρο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Ενότητα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5E470761"/>
    <w:multiLevelType w:val="multilevel"/>
    <w:tmpl w:val="04080023"/>
    <w:lvl w:ilvl="0">
      <w:start w:val="1"/>
      <w:numFmt w:val="upperRoman"/>
      <w:lvlText w:val="Άρθρο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Ενότητα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F43"/>
    <w:rsid w:val="00075A80"/>
    <w:rsid w:val="000869C4"/>
    <w:rsid w:val="000A4828"/>
    <w:rsid w:val="000E3366"/>
    <w:rsid w:val="001105CF"/>
    <w:rsid w:val="00145A3A"/>
    <w:rsid w:val="00176D9C"/>
    <w:rsid w:val="001A7B42"/>
    <w:rsid w:val="001B005B"/>
    <w:rsid w:val="001D0873"/>
    <w:rsid w:val="001E1F43"/>
    <w:rsid w:val="001E7C34"/>
    <w:rsid w:val="00203BCB"/>
    <w:rsid w:val="0024168F"/>
    <w:rsid w:val="002F033E"/>
    <w:rsid w:val="003000FE"/>
    <w:rsid w:val="00315ECE"/>
    <w:rsid w:val="00415DF2"/>
    <w:rsid w:val="00433AF4"/>
    <w:rsid w:val="004536D3"/>
    <w:rsid w:val="00484375"/>
    <w:rsid w:val="00493199"/>
    <w:rsid w:val="004B3F1B"/>
    <w:rsid w:val="00525FCB"/>
    <w:rsid w:val="006402FE"/>
    <w:rsid w:val="00676BAF"/>
    <w:rsid w:val="006A3DDA"/>
    <w:rsid w:val="006A53C7"/>
    <w:rsid w:val="00701ABE"/>
    <w:rsid w:val="00707385"/>
    <w:rsid w:val="00710EFD"/>
    <w:rsid w:val="0073395A"/>
    <w:rsid w:val="007452EC"/>
    <w:rsid w:val="0077335E"/>
    <w:rsid w:val="00775F40"/>
    <w:rsid w:val="00787ADF"/>
    <w:rsid w:val="007F3B12"/>
    <w:rsid w:val="00873EA4"/>
    <w:rsid w:val="008A4FA1"/>
    <w:rsid w:val="00920738"/>
    <w:rsid w:val="009377C0"/>
    <w:rsid w:val="00970874"/>
    <w:rsid w:val="009727B7"/>
    <w:rsid w:val="00983C35"/>
    <w:rsid w:val="009A34BA"/>
    <w:rsid w:val="00A11A85"/>
    <w:rsid w:val="00A3647E"/>
    <w:rsid w:val="00A72C3F"/>
    <w:rsid w:val="00A822E5"/>
    <w:rsid w:val="00A938BE"/>
    <w:rsid w:val="00AF3483"/>
    <w:rsid w:val="00B3337D"/>
    <w:rsid w:val="00BF268A"/>
    <w:rsid w:val="00C12CC2"/>
    <w:rsid w:val="00C34432"/>
    <w:rsid w:val="00C3633B"/>
    <w:rsid w:val="00C437AA"/>
    <w:rsid w:val="00C45D6A"/>
    <w:rsid w:val="00CB40EC"/>
    <w:rsid w:val="00CC6F72"/>
    <w:rsid w:val="00D501BE"/>
    <w:rsid w:val="00D940C2"/>
    <w:rsid w:val="00DC3441"/>
    <w:rsid w:val="00E23327"/>
    <w:rsid w:val="00E463B5"/>
    <w:rsid w:val="00EC6D7D"/>
    <w:rsid w:val="00EC78B3"/>
    <w:rsid w:val="00F03A5B"/>
    <w:rsid w:val="00F10408"/>
    <w:rsid w:val="00F22425"/>
    <w:rsid w:val="00F66595"/>
    <w:rsid w:val="00F746F3"/>
    <w:rsid w:val="00FA124B"/>
    <w:rsid w:val="00FC5F40"/>
    <w:rsid w:val="00FF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D9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Παράγραφος λίστας1"/>
    <w:basedOn w:val="Normal"/>
    <w:link w:val="ListParagraphChar"/>
    <w:uiPriority w:val="99"/>
    <w:rsid w:val="009A3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1"/>
    <w:uiPriority w:val="99"/>
    <w:locked/>
    <w:rsid w:val="009A34BA"/>
    <w:rPr>
      <w:rFonts w:ascii="Calibri" w:hAnsi="Calibri" w:cs="Calibri"/>
      <w:sz w:val="22"/>
      <w:szCs w:val="22"/>
      <w:lang w:val="el-GR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931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1C73"/>
    <w:rPr>
      <w:sz w:val="0"/>
      <w:szCs w:val="0"/>
    </w:rPr>
  </w:style>
  <w:style w:type="paragraph" w:styleId="NormalWeb">
    <w:name w:val="Normal (Web)"/>
    <w:basedOn w:val="Normal"/>
    <w:uiPriority w:val="99"/>
    <w:rsid w:val="00D940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D940C2"/>
  </w:style>
  <w:style w:type="character" w:customStyle="1" w:styleId="caps">
    <w:name w:val="caps"/>
    <w:basedOn w:val="DefaultParagraphFont"/>
    <w:uiPriority w:val="99"/>
    <w:rsid w:val="00D94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3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2</Pages>
  <Words>369</Words>
  <Characters>1998</Characters>
  <Application>Microsoft Office Outlook</Application>
  <DocSecurity>0</DocSecurity>
  <Lines>0</Lines>
  <Paragraphs>0</Paragraphs>
  <ScaleCrop>false</ScaleCrop>
  <Company>SATO A.E.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Πρός τους Μετόχους ,</dc:title>
  <dc:subject/>
  <dc:creator>athmo</dc:creator>
  <cp:keywords/>
  <dc:description/>
  <cp:lastModifiedBy>abapa</cp:lastModifiedBy>
  <cp:revision>21</cp:revision>
  <cp:lastPrinted>2014-08-26T07:57:00Z</cp:lastPrinted>
  <dcterms:created xsi:type="dcterms:W3CDTF">2014-08-25T19:21:00Z</dcterms:created>
  <dcterms:modified xsi:type="dcterms:W3CDTF">2014-08-27T12:46:00Z</dcterms:modified>
</cp:coreProperties>
</file>