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B4" w:rsidRPr="00DA3128" w:rsidRDefault="003B3B66" w:rsidP="006E00B4">
      <w:pPr>
        <w:spacing w:before="100" w:beforeAutospacing="1" w:after="100" w:afterAutospacing="1"/>
        <w:jc w:val="both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el-GR"/>
        </w:rPr>
      </w:pPr>
      <w:bookmarkStart w:id="0" w:name="_GoBack"/>
      <w:bookmarkEnd w:id="0"/>
      <w:r w:rsidRPr="00DA3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="006E00B4" w:rsidRPr="00DA3128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el-GR"/>
        </w:rPr>
        <w:t>Σ</w:t>
      </w:r>
      <w:r w:rsidR="006E00B4" w:rsidRPr="00DA3128">
        <w:rPr>
          <w:rFonts w:ascii="Verdana" w:eastAsia="Times New Roman" w:hAnsi="Verdana" w:cs="Times New Roman"/>
          <w:bCs/>
          <w:color w:val="000000"/>
          <w:kern w:val="36"/>
          <w:sz w:val="24"/>
          <w:szCs w:val="24"/>
          <w:lang w:eastAsia="el-GR"/>
        </w:rPr>
        <w:t>Α</w:t>
      </w:r>
      <w:r w:rsidR="006E00B4" w:rsidRPr="00DA3128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el-GR"/>
        </w:rPr>
        <w:t>ΝΥΟ ΕΛΛΑΣ ΣΥΜΜΕΤΟΧΙΚΗ ΑΕΒΕ :</w:t>
      </w:r>
      <w:r w:rsidR="003B59B4" w:rsidRPr="00DA3128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 Οικονομικό</w:t>
      </w:r>
      <w:r w:rsidR="0006586A" w:rsidRPr="00DA3128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 ημερολόγιο</w:t>
      </w:r>
      <w:r w:rsidR="003B59B4" w:rsidRPr="00DA3128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 </w:t>
      </w:r>
      <w:r w:rsidR="0006586A" w:rsidRPr="00DA3128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el-GR"/>
        </w:rPr>
        <w:t xml:space="preserve"> 2012</w:t>
      </w:r>
    </w:p>
    <w:p w:rsidR="003B59B4" w:rsidRPr="00DA3128" w:rsidRDefault="003B59B4" w:rsidP="006E00B4">
      <w:pPr>
        <w:spacing w:before="100" w:beforeAutospacing="1" w:after="100" w:afterAutospacing="1"/>
        <w:jc w:val="both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el-GR"/>
        </w:rPr>
      </w:pPr>
      <w:r w:rsidRPr="00DA3128"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  <w:lang w:eastAsia="el-GR"/>
        </w:rPr>
        <w:t>(Ορθή Επανάληψη)</w:t>
      </w:r>
    </w:p>
    <w:p w:rsidR="003B3B66" w:rsidRPr="00DA3128" w:rsidRDefault="003B3B66" w:rsidP="003B3B66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DA3128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 </w:t>
      </w:r>
    </w:p>
    <w:p w:rsidR="003B3B66" w:rsidRPr="00DA3128" w:rsidRDefault="003B3B66" w:rsidP="003B3B66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DA3128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Στο πλαίσιο της ορθής και έγκαιρης ενημέρωσης του επενδυτικού κοινού και σύμφωνα με το άρθρο 4.1.2 &amp; 4.1.4.3.1 του Κανονισμού Χρηματιστηρίου Αθηνών, η ΣΑΝΥΟ ΕΛΛΑΣ ΣΥΜΜΕΤΟΧΙΚΗ ΑΕΒΕ, ανακοινώνει το Οικονομικό Ημερολόγιο έτους 2012:</w:t>
      </w:r>
    </w:p>
    <w:p w:rsidR="003B3B66" w:rsidRPr="00DA3128" w:rsidRDefault="003B3B66" w:rsidP="003B3B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DA3128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Ανακοίνωση αποτελεσμάτων έτους 2011:</w:t>
      </w:r>
      <w:r w:rsidR="004F0381" w:rsidRPr="00DA3128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Παρασκευή </w:t>
      </w:r>
      <w:r w:rsidRPr="00DA3128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3</w:t>
      </w:r>
      <w:r w:rsidR="004F0381" w:rsidRPr="00DA3128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0</w:t>
      </w:r>
      <w:r w:rsidRPr="00DA3128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Μαρτίου 2012 </w:t>
      </w:r>
    </w:p>
    <w:p w:rsidR="00912952" w:rsidRPr="0053599A" w:rsidRDefault="003B3B66" w:rsidP="004C5410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/>
          <w:sz w:val="24"/>
          <w:szCs w:val="24"/>
        </w:rPr>
      </w:pPr>
      <w:r w:rsidRPr="00DA3128">
        <w:rPr>
          <w:rFonts w:ascii="Verdana" w:hAnsi="Verdana"/>
          <w:color w:val="000000"/>
          <w:sz w:val="24"/>
          <w:szCs w:val="24"/>
        </w:rPr>
        <w:t xml:space="preserve">Δημοσίευση αποτελεσμάτων έτους 2011: Σάββατο 31 Μαρτίου 2012 </w:t>
      </w:r>
      <w:r w:rsidR="00912952" w:rsidRPr="00DA3128">
        <w:rPr>
          <w:rFonts w:ascii="Verdana" w:hAnsi="Verdana"/>
          <w:color w:val="000000"/>
          <w:sz w:val="24"/>
          <w:szCs w:val="24"/>
        </w:rPr>
        <w:t>στον διαδικτυακό τόπο του Χ.Α</w:t>
      </w:r>
      <w:r w:rsidR="003B59B4" w:rsidRPr="00DA3128">
        <w:rPr>
          <w:rFonts w:ascii="Verdana" w:hAnsi="Verdana"/>
          <w:color w:val="000000"/>
          <w:sz w:val="24"/>
          <w:szCs w:val="24"/>
        </w:rPr>
        <w:t>.</w:t>
      </w:r>
      <w:r w:rsidR="003B59B4" w:rsidRPr="00DA3128">
        <w:rPr>
          <w:rFonts w:ascii="Verdana" w:hAnsi="Verdana"/>
          <w:color w:val="000000"/>
          <w:sz w:val="24"/>
          <w:szCs w:val="24"/>
          <w:lang w:val="en-US"/>
        </w:rPr>
        <w:t>A</w:t>
      </w:r>
      <w:r w:rsidR="00D24BE8" w:rsidRPr="00DA3128">
        <w:rPr>
          <w:rFonts w:ascii="Verdana" w:hAnsi="Verdana"/>
          <w:color w:val="000000"/>
          <w:sz w:val="24"/>
          <w:szCs w:val="24"/>
        </w:rPr>
        <w:t>.</w:t>
      </w:r>
      <w:r w:rsidR="00CD48CD" w:rsidRPr="00DA3128">
        <w:rPr>
          <w:rFonts w:ascii="Verdana" w:hAnsi="Verdana" w:cs="Arial"/>
          <w:sz w:val="24"/>
          <w:szCs w:val="24"/>
        </w:rPr>
        <w:t xml:space="preserve"> (</w:t>
      </w:r>
      <w:hyperlink r:id="rId6" w:history="1">
        <w:r w:rsidR="00CD48CD" w:rsidRPr="00DA3128">
          <w:rPr>
            <w:rFonts w:ascii="Verdana" w:hAnsi="Verdana" w:cs="Arial"/>
            <w:color w:val="0000FF"/>
            <w:sz w:val="24"/>
            <w:szCs w:val="24"/>
            <w:u w:val="single"/>
          </w:rPr>
          <w:t>www.ase.gr</w:t>
        </w:r>
      </w:hyperlink>
      <w:r w:rsidR="00CD48CD" w:rsidRPr="00DA3128">
        <w:rPr>
          <w:rFonts w:ascii="Verdana" w:hAnsi="Verdana" w:cs="Arial"/>
          <w:sz w:val="24"/>
          <w:szCs w:val="24"/>
        </w:rPr>
        <w:t>)</w:t>
      </w:r>
      <w:r w:rsidR="00912952" w:rsidRPr="00DA3128">
        <w:rPr>
          <w:rFonts w:ascii="Verdana" w:hAnsi="Verdana"/>
          <w:color w:val="000000"/>
          <w:sz w:val="24"/>
          <w:szCs w:val="24"/>
        </w:rPr>
        <w:t xml:space="preserve"> και της εταιρίας</w:t>
      </w:r>
      <w:r w:rsidR="006A30E3" w:rsidRPr="00DA3128">
        <w:rPr>
          <w:rFonts w:ascii="Verdana" w:hAnsi="Verdana" w:cs="Arial"/>
          <w:sz w:val="24"/>
          <w:szCs w:val="24"/>
        </w:rPr>
        <w:t xml:space="preserve"> (</w:t>
      </w:r>
      <w:hyperlink r:id="rId7" w:history="1">
        <w:r w:rsidR="006A30E3" w:rsidRPr="00DA3128">
          <w:rPr>
            <w:rStyle w:val="Hyperlink"/>
            <w:rFonts w:ascii="Verdana" w:hAnsi="Verdana" w:cs="Arial"/>
            <w:sz w:val="24"/>
            <w:szCs w:val="24"/>
          </w:rPr>
          <w:t>www.shh.gr</w:t>
        </w:r>
        <w:r w:rsidR="006A30E3" w:rsidRPr="00DA3128">
          <w:rPr>
            <w:rFonts w:ascii="Verdana" w:hAnsi="Verdana" w:cs="Arial"/>
            <w:sz w:val="24"/>
            <w:szCs w:val="24"/>
          </w:rPr>
          <w:t>)</w:t>
        </w:r>
      </w:hyperlink>
      <w:r w:rsidR="00912952" w:rsidRPr="00DA3128">
        <w:rPr>
          <w:rFonts w:ascii="Verdana" w:hAnsi="Verdana"/>
          <w:color w:val="000000"/>
          <w:sz w:val="24"/>
          <w:szCs w:val="24"/>
        </w:rPr>
        <w:t>, όπως και στον ημερήσιο τύπο σύμφωνα με τις κείμενες διατάξεις</w:t>
      </w:r>
      <w:r w:rsidR="00DF54DA" w:rsidRPr="00DA3128">
        <w:rPr>
          <w:rFonts w:ascii="Verdana" w:hAnsi="Verdana"/>
          <w:color w:val="000000"/>
          <w:sz w:val="24"/>
          <w:szCs w:val="24"/>
        </w:rPr>
        <w:t>.</w:t>
      </w:r>
    </w:p>
    <w:p w:rsidR="0053599A" w:rsidRPr="0053599A" w:rsidRDefault="0053599A" w:rsidP="0053599A">
      <w:pPr>
        <w:pStyle w:val="ListParagraph"/>
        <w:numPr>
          <w:ilvl w:val="0"/>
          <w:numId w:val="1"/>
        </w:numPr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53599A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Η εταιρεία δεν θα διανείμει μέρισμα για τη χρήση 2011. </w:t>
      </w:r>
    </w:p>
    <w:p w:rsidR="003B3B66" w:rsidRPr="00CA787E" w:rsidRDefault="003B3B66" w:rsidP="003B3B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DA3128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Ανακοίνωση αποτελεσμάτων Α’ τριμήνου 2012: Τετάρτη 30</w:t>
      </w:r>
      <w:r w:rsidRPr="00CA787E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Μαΐου 2012 </w:t>
      </w:r>
    </w:p>
    <w:p w:rsidR="003B3B66" w:rsidRPr="00CA787E" w:rsidRDefault="003B3B66" w:rsidP="003B3B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CA787E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Δημοσίευση αποτελεσμάτων Α’ τριμήνου 2012: Πέμπτη 31 Μαΐου 2012 </w:t>
      </w:r>
    </w:p>
    <w:p w:rsidR="003B59B4" w:rsidRPr="00CA787E" w:rsidRDefault="003B59B4" w:rsidP="003B59B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CA787E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Ετήσια Τακτική Γενική Συνέλευση: Δευτέρα 11 Ιουνίου 2012 </w:t>
      </w:r>
    </w:p>
    <w:p w:rsidR="003B3B66" w:rsidRPr="00CA787E" w:rsidRDefault="003B3B66" w:rsidP="003B3B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CA787E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Ανακοίνωση αποτελεσμάτων εξαμήνου 2012: Πέμπτη  30 Αυγούστου 2012 </w:t>
      </w:r>
    </w:p>
    <w:p w:rsidR="003B3B66" w:rsidRPr="003B3B66" w:rsidRDefault="003B3B66" w:rsidP="003B3B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CA787E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Δημοσίευση αποτελεσμάτων εξαμήνου 2012: Παρασκευή 31</w:t>
      </w:r>
      <w:r w:rsidRPr="003B3B66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 Αυγούστου 2012 </w:t>
      </w:r>
    </w:p>
    <w:p w:rsidR="003B3B66" w:rsidRPr="003B3B66" w:rsidRDefault="003B3B66" w:rsidP="003B3B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3B3B66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Ανακοίνωση αποτελεσμάτων εννεάμηνου 2012: Πέμπτη 29 Νοεμβρίου 2012 </w:t>
      </w:r>
    </w:p>
    <w:p w:rsidR="003B3B66" w:rsidRPr="0053599A" w:rsidRDefault="003B3B66" w:rsidP="003B3B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3B3B66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 xml:space="preserve">Δημοσίευση αποτελεσμάτων εννεάμηνου 2012: Παρασκευή 30 Νοεμβρίου 2012 </w:t>
      </w:r>
    </w:p>
    <w:p w:rsidR="0053599A" w:rsidRPr="003B3B66" w:rsidRDefault="0053599A" w:rsidP="0053599A">
      <w:pPr>
        <w:spacing w:before="100" w:beforeAutospacing="1" w:after="100" w:afterAutospacing="1"/>
        <w:ind w:left="36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</w:p>
    <w:p w:rsidR="003B3B66" w:rsidRPr="003B3B66" w:rsidRDefault="003B3B66" w:rsidP="003B3B66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</w:pPr>
      <w:r w:rsidRPr="003B3B66">
        <w:rPr>
          <w:rFonts w:ascii="Verdana" w:eastAsia="Times New Roman" w:hAnsi="Verdana" w:cs="Times New Roman"/>
          <w:color w:val="000000"/>
          <w:sz w:val="24"/>
          <w:szCs w:val="24"/>
          <w:lang w:eastAsia="el-GR"/>
        </w:rPr>
        <w:t>(*) Η ΣΑΝΥΟ ΕΛΛΑΣ ΣΥΜΜΕΤΟΧΙΚΗ ΑΕΒΕ διατηρεί το δικαίωμα να μεταβάλει τις παραπάνω ημερομηνίες, αφού ενημερώσει έγκαιρα το επενδυτικό κοινό με τροποποίηση του παρόντος.</w:t>
      </w:r>
    </w:p>
    <w:p w:rsidR="003B3B66" w:rsidRPr="003B3B66" w:rsidRDefault="003B3B66" w:rsidP="003B3B66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l-GR"/>
        </w:rPr>
      </w:pPr>
      <w:r w:rsidRPr="003B3B66">
        <w:rPr>
          <w:rFonts w:ascii="Verdana" w:eastAsia="Times New Roman" w:hAnsi="Verdana" w:cs="Times New Roman"/>
          <w:color w:val="000000"/>
          <w:sz w:val="17"/>
          <w:szCs w:val="17"/>
          <w:lang w:eastAsia="el-GR"/>
        </w:rPr>
        <w:t> </w:t>
      </w:r>
    </w:p>
    <w:p w:rsidR="003B3B66" w:rsidRPr="003B3B66" w:rsidRDefault="003B3B66" w:rsidP="003B3B66">
      <w:pPr>
        <w:spacing w:before="100" w:beforeAutospacing="1" w:after="240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el-GR"/>
        </w:rPr>
      </w:pPr>
    </w:p>
    <w:p w:rsidR="007319D8" w:rsidRDefault="007319D8"/>
    <w:sectPr w:rsidR="007319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1CAA"/>
    <w:multiLevelType w:val="multilevel"/>
    <w:tmpl w:val="C61E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932F7"/>
    <w:multiLevelType w:val="multilevel"/>
    <w:tmpl w:val="CC7A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B66"/>
    <w:rsid w:val="000428B2"/>
    <w:rsid w:val="0006586A"/>
    <w:rsid w:val="00162938"/>
    <w:rsid w:val="003B3B66"/>
    <w:rsid w:val="003B59B4"/>
    <w:rsid w:val="004C5410"/>
    <w:rsid w:val="004F0381"/>
    <w:rsid w:val="0053599A"/>
    <w:rsid w:val="006012FA"/>
    <w:rsid w:val="006A30E3"/>
    <w:rsid w:val="006E00B4"/>
    <w:rsid w:val="007319D8"/>
    <w:rsid w:val="00763B6C"/>
    <w:rsid w:val="008D61CE"/>
    <w:rsid w:val="00912952"/>
    <w:rsid w:val="00C803A8"/>
    <w:rsid w:val="00CA787E"/>
    <w:rsid w:val="00CD48CD"/>
    <w:rsid w:val="00D24BE8"/>
    <w:rsid w:val="00DA3128"/>
    <w:rsid w:val="00DA7508"/>
    <w:rsid w:val="00DF54DA"/>
    <w:rsid w:val="00E619D8"/>
    <w:rsid w:val="00E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952"/>
    <w:rPr>
      <w:color w:val="0000FF"/>
      <w:u w:val="single"/>
    </w:rPr>
  </w:style>
  <w:style w:type="paragraph" w:customStyle="1" w:styleId="ssp1">
    <w:name w:val="ssp1"/>
    <w:basedOn w:val="Normal"/>
    <w:rsid w:val="006A30E3"/>
    <w:pPr>
      <w:spacing w:before="79" w:after="255"/>
    </w:pPr>
    <w:rPr>
      <w:rFonts w:ascii="Times New Roman" w:eastAsia="Times New Roman" w:hAnsi="Times New Roman" w:cs="Times New Roman"/>
      <w:color w:val="222222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5359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952"/>
    <w:rPr>
      <w:color w:val="0000FF"/>
      <w:u w:val="single"/>
    </w:rPr>
  </w:style>
  <w:style w:type="paragraph" w:customStyle="1" w:styleId="ssp1">
    <w:name w:val="ssp1"/>
    <w:basedOn w:val="Normal"/>
    <w:rsid w:val="006A30E3"/>
    <w:pPr>
      <w:spacing w:before="79" w:after="255"/>
    </w:pPr>
    <w:rPr>
      <w:rFonts w:ascii="Times New Roman" w:eastAsia="Times New Roman" w:hAnsi="Times New Roman" w:cs="Times New Roman"/>
      <w:color w:val="222222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535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77732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94339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80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ogle.gr/search?hl=el&amp;biw=1280&amp;bih=870&amp;sa=X&amp;ei=5P5zT-yhKeKV0QWSqIj3Dw&amp;ved=0CBcQBSgA&amp;q=www.shh.gr&amp;spell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e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ΔΕΔΕ ΑΝΑΣΤΑΣΙΑ</dc:creator>
  <cp:keywords/>
  <dc:description/>
  <cp:lastModifiedBy>ΧΑΤΖΗΔΙΑΚΟΣ ΒΑΣΙΛΕΙΟΣ</cp:lastModifiedBy>
  <cp:revision>2</cp:revision>
  <dcterms:created xsi:type="dcterms:W3CDTF">2012-03-29T14:26:00Z</dcterms:created>
  <dcterms:modified xsi:type="dcterms:W3CDTF">2012-03-29T14:26:00Z</dcterms:modified>
</cp:coreProperties>
</file>