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0A0E8D" w:rsidRPr="00491E9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ου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Γ</w:t>
      </w:r>
      <w:r w:rsidR="005A71E1" w:rsidRPr="00491E9B">
        <w:rPr>
          <w:rFonts w:ascii="Arial" w:eastAsia="Times New Roman" w:hAnsi="Arial" w:cs="Arial"/>
          <w:sz w:val="24"/>
          <w:szCs w:val="24"/>
          <w:lang w:eastAsia="el-GR"/>
        </w:rPr>
        <w:t>’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τριμήνου 2013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A0E8D" w:rsidRPr="00491E9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ου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Γ</w:t>
      </w:r>
      <w:r w:rsidR="007C5E7C" w:rsidRPr="00491E9B">
        <w:rPr>
          <w:rFonts w:ascii="Arial" w:eastAsia="Times New Roman" w:hAnsi="Arial" w:cs="Arial"/>
          <w:sz w:val="24"/>
          <w:szCs w:val="24"/>
          <w:lang w:eastAsia="el-GR"/>
        </w:rPr>
        <w:t>’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τριμήνου 2013,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8C46C6" w:rsidRDefault="00626D04" w:rsidP="00740B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45739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D934C6" w:rsidRPr="00D934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7C3852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21536" w:rsidRPr="00491E9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7C3852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εν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νε</w:t>
      </w:r>
      <w:r w:rsidR="00E37CFC">
        <w:rPr>
          <w:rFonts w:ascii="Arial" w:eastAsia="Times New Roman" w:hAnsi="Arial" w:cs="Arial"/>
          <w:sz w:val="24"/>
          <w:szCs w:val="24"/>
          <w:lang w:eastAsia="el-GR"/>
        </w:rPr>
        <w:t>άμηνο</w:t>
      </w:r>
      <w:r w:rsidR="007C3852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021536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7C3852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021536" w:rsidRPr="00491E9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r w:rsidR="006D7AE0" w:rsidRPr="008C46C6">
        <w:rPr>
          <w:rFonts w:ascii="Arial" w:eastAsia="Times New Roman" w:hAnsi="Arial" w:cs="Arial"/>
          <w:sz w:val="24"/>
          <w:szCs w:val="24"/>
          <w:lang w:val="en-US" w:eastAsia="el-GR"/>
        </w:rPr>
        <w:t>H</w:t>
      </w:r>
      <w:r w:rsidR="00703CF1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33909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μείωση οφείλεται </w:t>
      </w:r>
      <w:r w:rsidR="00310EDA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κυρίως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>στα μειωμένα έ</w:t>
      </w:r>
      <w:r w:rsidR="001C2377" w:rsidRPr="008C46C6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>οδα κατά</w:t>
      </w:r>
      <w:r w:rsidR="0045739F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37CFC" w:rsidRPr="008C46C6">
        <w:rPr>
          <w:rFonts w:ascii="Arial" w:eastAsia="Times New Roman" w:hAnsi="Arial" w:cs="Arial"/>
          <w:sz w:val="24"/>
          <w:szCs w:val="24"/>
          <w:lang w:eastAsia="el-GR"/>
        </w:rPr>
        <w:t>2</w:t>
      </w:r>
      <w:proofErr w:type="gramStart"/>
      <w:r w:rsidR="00D934C6" w:rsidRPr="008C46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D0228E" w:rsidRPr="008C46C6">
        <w:rPr>
          <w:rFonts w:ascii="Arial" w:eastAsia="Times New Roman" w:hAnsi="Arial" w:cs="Arial"/>
          <w:sz w:val="24"/>
          <w:szCs w:val="24"/>
          <w:lang w:eastAsia="el-GR"/>
        </w:rPr>
        <w:t>3</w:t>
      </w:r>
      <w:proofErr w:type="gramEnd"/>
      <w:r w:rsidR="0045739F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310EDA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ευρώ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από ενοίκια του εμπορικού κέντρου </w:t>
      </w:r>
      <w:r w:rsidR="006D7AE0" w:rsidRPr="008C46C6">
        <w:rPr>
          <w:rFonts w:ascii="Arial" w:eastAsia="Times New Roman" w:hAnsi="Arial" w:cs="Arial"/>
          <w:sz w:val="24"/>
          <w:szCs w:val="24"/>
          <w:lang w:val="en-US" w:eastAsia="el-GR"/>
        </w:rPr>
        <w:t>AVENUE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.  Η μείωση των εσόδων από ενοίκια οφείλεται στην </w:t>
      </w:r>
      <w:r w:rsidR="00703CF1" w:rsidRPr="008C46C6">
        <w:rPr>
          <w:rFonts w:ascii="Arial" w:eastAsia="Times New Roman" w:hAnsi="Arial" w:cs="Arial"/>
          <w:sz w:val="24"/>
          <w:szCs w:val="24"/>
          <w:lang w:eastAsia="el-GR"/>
        </w:rPr>
        <w:t>παύση διαχείρισης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των </w:t>
      </w:r>
      <w:r w:rsidR="00703CF1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μη ιδιόκτητων 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>ακινήτων</w:t>
      </w:r>
      <w:r w:rsidR="00740B14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40B14" w:rsidRPr="008C46C6">
        <w:rPr>
          <w:rFonts w:ascii="Arial" w:eastAsia="Times New Roman" w:hAnsi="Arial" w:cs="Arial"/>
          <w:sz w:val="24"/>
          <w:szCs w:val="24"/>
          <w:lang w:eastAsia="el-GR"/>
        </w:rPr>
        <w:t>του εμπορικού κέντρου AVENUE καθώς και στις μειώσεις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 xml:space="preserve"> που έχουν υποστεί τα μισθώματα </w:t>
      </w:r>
      <w:r w:rsidR="006D7AE0" w:rsidRPr="008C46C6">
        <w:rPr>
          <w:rFonts w:ascii="Arial" w:eastAsia="Times New Roman" w:hAnsi="Arial" w:cs="Arial"/>
          <w:sz w:val="24"/>
          <w:szCs w:val="24"/>
          <w:lang w:eastAsia="el-GR"/>
        </w:rPr>
        <w:t>λόγω της συνεχιζόμενης οικονομικής κρίσης</w:t>
      </w:r>
      <w:r w:rsidR="002337E9" w:rsidRPr="008C46C6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626D04" w:rsidRPr="00491E9B" w:rsidRDefault="00626D04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προ φόρων, χρηματοδοτικών - επενδυτικών αποτελεσμάτων και αποσβέσεων διαμορφώθηκαν σε 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ζημιές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99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ζημιών</w:t>
      </w:r>
      <w:r w:rsidR="0093390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04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τ</w:t>
      </w:r>
      <w:r w:rsidR="00C71868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 πρώτο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ενν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άμηνο</w:t>
      </w:r>
      <w:r w:rsidR="00C71868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021536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C71868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D242B">
        <w:rPr>
          <w:rFonts w:ascii="Arial" w:eastAsia="Times New Roman" w:hAnsi="Arial" w:cs="Arial"/>
          <w:sz w:val="24"/>
          <w:szCs w:val="24"/>
          <w:lang w:eastAsia="el-GR"/>
        </w:rPr>
        <w:t>Το αποτέλεσμα του Α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΄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ενν</w:t>
      </w:r>
      <w:r w:rsidR="00626250">
        <w:rPr>
          <w:rFonts w:ascii="Arial" w:eastAsia="Times New Roman" w:hAnsi="Arial" w:cs="Arial"/>
          <w:sz w:val="24"/>
          <w:szCs w:val="24"/>
          <w:lang w:eastAsia="el-GR"/>
        </w:rPr>
        <w:t>ι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αμήνου</w:t>
      </w:r>
      <w:r w:rsidR="00FD242B">
        <w:rPr>
          <w:rFonts w:ascii="Arial" w:eastAsia="Times New Roman" w:hAnsi="Arial" w:cs="Arial"/>
          <w:sz w:val="24"/>
          <w:szCs w:val="24"/>
          <w:lang w:eastAsia="el-GR"/>
        </w:rPr>
        <w:t xml:space="preserve"> του 2013 περιλαμβάνει το ποσό των </w:t>
      </w:r>
      <w:r w:rsidR="003C4322" w:rsidRPr="003C4322">
        <w:rPr>
          <w:rFonts w:ascii="Arial" w:eastAsia="Times New Roman" w:hAnsi="Arial" w:cs="Arial"/>
          <w:sz w:val="24"/>
          <w:szCs w:val="24"/>
          <w:lang w:eastAsia="el-GR"/>
        </w:rPr>
        <w:t>2,48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που αφορά </w:t>
      </w:r>
      <w:proofErr w:type="spellStart"/>
      <w:r w:rsidR="00165390">
        <w:rPr>
          <w:rFonts w:ascii="Arial" w:eastAsia="Times New Roman" w:hAnsi="Arial" w:cs="Arial"/>
          <w:sz w:val="24"/>
          <w:szCs w:val="24"/>
          <w:lang w:eastAsia="el-GR"/>
        </w:rPr>
        <w:t>απομ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ω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ση</w:t>
      </w:r>
      <w:proofErr w:type="spellEnd"/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 αξίας πάγιων περιουσιακών στοιχείων από διακοπείσες δραστηριότητες (για την θυγατρική </w:t>
      </w:r>
      <w:r w:rsidR="00165390">
        <w:rPr>
          <w:rFonts w:ascii="Arial" w:eastAsia="Times New Roman" w:hAnsi="Arial" w:cs="Arial"/>
          <w:sz w:val="24"/>
          <w:szCs w:val="24"/>
          <w:lang w:val="en-US" w:eastAsia="el-GR"/>
        </w:rPr>
        <w:t>ARCADIA</w:t>
      </w:r>
      <w:r w:rsidR="00165390" w:rsidRPr="0016539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val="en-US" w:eastAsia="el-GR"/>
        </w:rPr>
        <w:t>ABEE</w:t>
      </w:r>
      <w:r w:rsidR="00165390" w:rsidRPr="00165390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χωρίς το οποίο τα ενοποιημένα κέρδη/ζημίες προ φόρων,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χρηματοδοτικών-επενδυτικών αποτελεσμάτων και αποσβέσεων θα διαμορφώνονταν σε κέρδος </w:t>
      </w:r>
      <w:r w:rsidR="00626250">
        <w:rPr>
          <w:rFonts w:ascii="Arial" w:eastAsia="Times New Roman" w:hAnsi="Arial" w:cs="Arial"/>
          <w:sz w:val="24"/>
          <w:szCs w:val="24"/>
          <w:lang w:eastAsia="el-GR"/>
        </w:rPr>
        <w:t>1,49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 xml:space="preserve"> εκατ.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5390">
        <w:rPr>
          <w:rFonts w:ascii="Arial" w:eastAsia="Times New Roman" w:hAnsi="Arial" w:cs="Arial"/>
          <w:sz w:val="24"/>
          <w:szCs w:val="24"/>
          <w:lang w:eastAsia="el-GR"/>
        </w:rPr>
        <w:t>Ευρώ.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626D04" w:rsidRPr="00491E9B" w:rsidRDefault="00626D04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491E9B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ζημιές</w:t>
      </w:r>
      <w:r w:rsidR="00922D6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17</w:t>
      </w:r>
      <w:r w:rsidR="002414AE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 xml:space="preserve">92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ζημιών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10,3</w:t>
      </w:r>
      <w:r w:rsidR="00626250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τ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 πρώτο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ενν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άμηνο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>του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Η επιβάρυνση οφείλεται κυρίως στην </w:t>
      </w:r>
      <w:proofErr w:type="spellStart"/>
      <w:r w:rsidR="00703CF1">
        <w:rPr>
          <w:rFonts w:ascii="Arial" w:eastAsia="Times New Roman" w:hAnsi="Arial" w:cs="Arial"/>
          <w:sz w:val="24"/>
          <w:szCs w:val="24"/>
          <w:lang w:eastAsia="el-GR"/>
        </w:rPr>
        <w:t>απομείωση</w:t>
      </w:r>
      <w:proofErr w:type="spellEnd"/>
      <w:r w:rsidR="00703CF1">
        <w:rPr>
          <w:rFonts w:ascii="Arial" w:eastAsia="Times New Roman" w:hAnsi="Arial" w:cs="Arial"/>
          <w:sz w:val="24"/>
          <w:szCs w:val="24"/>
          <w:lang w:eastAsia="el-GR"/>
        </w:rPr>
        <w:t xml:space="preserve"> της αξίας περιουσιακών στοιχείων του Ομίλου βάσει μελέτης ανεξάρτητου εκτιμητή.</w:t>
      </w:r>
      <w:r w:rsidR="00300A48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E94F3C" w:rsidRPr="00491E9B" w:rsidRDefault="00CD6B7E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491E9B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22,19</w:t>
      </w:r>
      <w:r w:rsidR="00AF1D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9861C6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742E7">
        <w:rPr>
          <w:rFonts w:ascii="Arial" w:eastAsia="Times New Roman" w:hAnsi="Arial" w:cs="Arial"/>
          <w:sz w:val="24"/>
          <w:szCs w:val="24"/>
          <w:lang w:eastAsia="el-GR"/>
        </w:rPr>
        <w:t>1,</w:t>
      </w:r>
      <w:r w:rsidR="00626250">
        <w:rPr>
          <w:rFonts w:ascii="Arial" w:eastAsia="Times New Roman" w:hAnsi="Arial" w:cs="Arial"/>
          <w:sz w:val="24"/>
          <w:szCs w:val="24"/>
          <w:lang w:eastAsia="el-GR"/>
        </w:rPr>
        <w:t>30</w:t>
      </w:r>
      <w:bookmarkStart w:id="0" w:name="_GoBack"/>
      <w:bookmarkEnd w:id="0"/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491E9B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ενν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άμηνο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E94F3C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D41D3A" w:rsidRPr="00491E9B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Το αποτέλεσμα περιλαμβάνει το ποσό των 8,5 εκατ.</w:t>
      </w:r>
      <w:r w:rsidR="006B27D0" w:rsidRPr="006B27D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ευρώ που αφορά απαίτηση του Ελληνικού Δημοσίου (ΔΟΥ 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K</w:t>
      </w:r>
      <w:proofErr w:type="spellStart"/>
      <w:r w:rsidR="003928D8">
        <w:rPr>
          <w:rFonts w:ascii="Arial" w:eastAsia="Times New Roman" w:hAnsi="Arial" w:cs="Arial"/>
          <w:sz w:val="24"/>
          <w:szCs w:val="24"/>
          <w:lang w:eastAsia="el-GR"/>
        </w:rPr>
        <w:t>ομοτηνής</w:t>
      </w:r>
      <w:proofErr w:type="spellEnd"/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 ) να πληρωθεί από την Μητρική Εταιρεία δάνειο της Τράπεζας Πειραιώς για την θυγατρική εταιρε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α του Ομίλου Α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RCADIA</w:t>
      </w:r>
      <w:r w:rsidR="003928D8" w:rsidRPr="003928D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val="en-US" w:eastAsia="el-GR"/>
        </w:rPr>
        <w:t>ABEE</w:t>
      </w:r>
      <w:r w:rsidR="003928D8" w:rsidRPr="003928D8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 xml:space="preserve"> το οποίο είναι με εγγύηση του Ελληνικού Δημοσίου και στο οποίο η ΤΡΟΠΑΙΑ ΣΥΜΜΕΤΟΧΙΚΗ 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 xml:space="preserve">ΑΕΒΕ </w:t>
      </w:r>
      <w:r w:rsidR="003928D8">
        <w:rPr>
          <w:rFonts w:ascii="Arial" w:eastAsia="Times New Roman" w:hAnsi="Arial" w:cs="Arial"/>
          <w:sz w:val="24"/>
          <w:szCs w:val="24"/>
          <w:lang w:eastAsia="el-GR"/>
        </w:rPr>
        <w:t>είναι εγγυήτρια</w:t>
      </w:r>
      <w:r w:rsidR="006B27D0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Στόχος της εταιρείας είναι η </w:t>
      </w:r>
      <w:r w:rsidR="00BE4097" w:rsidRPr="00491E9B">
        <w:rPr>
          <w:rFonts w:ascii="Arial" w:eastAsia="Times New Roman" w:hAnsi="Arial" w:cs="Arial"/>
          <w:sz w:val="24"/>
          <w:szCs w:val="24"/>
          <w:lang w:eastAsia="el-GR"/>
        </w:rPr>
        <w:t>αναδιάρθρωση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υφιστάμενου </w:t>
      </w:r>
      <w:r w:rsidR="00A33FE5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τραπεζικού 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>δανεισμού και η ενίσχυση της ρευστότητάς της μέσω ρευστοποιήσεων συμμετοχών και ακινήτων.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 xml:space="preserve">οι μετοχές της εταιρείας εντάχθηκαν στην Κατηγορία Επιτήρησης με κριτήριο την υπέρβαση του ορίου 30% των </w:t>
      </w:r>
      <w:r w:rsidRPr="00491E9B">
        <w:rPr>
          <w:rFonts w:ascii="Arial" w:hAnsi="Arial" w:cs="Arial"/>
          <w:sz w:val="24"/>
          <w:szCs w:val="24"/>
        </w:rPr>
        <w:lastRenderedPageBreak/>
        <w:t>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F11FC5">
      <w:pPr>
        <w:rPr>
          <w:rFonts w:ascii="Arial" w:hAnsi="Arial" w:cs="Arial"/>
          <w:sz w:val="24"/>
          <w:szCs w:val="24"/>
        </w:rPr>
      </w:pPr>
    </w:p>
    <w:p w:rsidR="006F21FE" w:rsidRPr="00491E9B" w:rsidRDefault="00883A80" w:rsidP="001D308E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Όσον αφορά τις υψηλές ληξιπρόθεσμες οφειλές οι οποίες εμφανίζονται στις βραχυπρόθεσμες τραπεζικές υποχρεώσεις του Ομίλου με 3</w:t>
      </w:r>
      <w:r w:rsidR="008D048D">
        <w:rPr>
          <w:rFonts w:ascii="Arial" w:hAnsi="Arial" w:cs="Arial"/>
          <w:sz w:val="24"/>
          <w:szCs w:val="24"/>
        </w:rPr>
        <w:t>0</w:t>
      </w:r>
      <w:r w:rsidRPr="00491E9B">
        <w:rPr>
          <w:rFonts w:ascii="Arial" w:hAnsi="Arial" w:cs="Arial"/>
          <w:sz w:val="24"/>
          <w:szCs w:val="24"/>
        </w:rPr>
        <w:t>/</w:t>
      </w:r>
      <w:r w:rsidR="000106EB" w:rsidRPr="00491E9B">
        <w:rPr>
          <w:rFonts w:ascii="Arial" w:hAnsi="Arial" w:cs="Arial"/>
          <w:sz w:val="24"/>
          <w:szCs w:val="24"/>
        </w:rPr>
        <w:t>0</w:t>
      </w:r>
      <w:r w:rsidR="008C46C6">
        <w:rPr>
          <w:rFonts w:ascii="Arial" w:hAnsi="Arial" w:cs="Arial"/>
          <w:sz w:val="24"/>
          <w:szCs w:val="24"/>
        </w:rPr>
        <w:t>9</w:t>
      </w:r>
      <w:r w:rsidRPr="00491E9B">
        <w:rPr>
          <w:rFonts w:ascii="Arial" w:hAnsi="Arial" w:cs="Arial"/>
          <w:sz w:val="24"/>
          <w:szCs w:val="24"/>
        </w:rPr>
        <w:t>/201</w:t>
      </w:r>
      <w:r w:rsidR="000106EB" w:rsidRPr="00491E9B">
        <w:rPr>
          <w:rFonts w:ascii="Arial" w:hAnsi="Arial" w:cs="Arial"/>
          <w:sz w:val="24"/>
          <w:szCs w:val="24"/>
        </w:rPr>
        <w:t>3</w:t>
      </w:r>
      <w:r w:rsidR="006F21FE" w:rsidRPr="00491E9B">
        <w:rPr>
          <w:rFonts w:ascii="Arial" w:hAnsi="Arial" w:cs="Arial"/>
          <w:sz w:val="24"/>
          <w:szCs w:val="24"/>
        </w:rPr>
        <w:t>,</w:t>
      </w:r>
      <w:r w:rsidR="00FE06CB" w:rsidRPr="00491E9B">
        <w:rPr>
          <w:rFonts w:ascii="Arial" w:hAnsi="Arial" w:cs="Arial"/>
          <w:sz w:val="24"/>
          <w:szCs w:val="24"/>
        </w:rPr>
        <w:t xml:space="preserve"> </w:t>
      </w:r>
      <w:r w:rsidR="006F21FE" w:rsidRPr="00491E9B">
        <w:rPr>
          <w:rFonts w:ascii="Arial" w:hAnsi="Arial" w:cs="Arial"/>
          <w:sz w:val="24"/>
          <w:szCs w:val="24"/>
        </w:rPr>
        <w:t xml:space="preserve">η Διοίκηση του Ομίλου </w:t>
      </w:r>
      <w:r w:rsidR="00FE06CB" w:rsidRPr="00491E9B">
        <w:rPr>
          <w:rFonts w:ascii="Arial" w:hAnsi="Arial" w:cs="Arial"/>
          <w:sz w:val="24"/>
          <w:szCs w:val="24"/>
        </w:rPr>
        <w:t xml:space="preserve">εξακολουθεί και </w:t>
      </w:r>
      <w:r w:rsidR="006F21FE" w:rsidRPr="00491E9B">
        <w:rPr>
          <w:rFonts w:ascii="Arial" w:hAnsi="Arial" w:cs="Arial"/>
          <w:sz w:val="24"/>
          <w:szCs w:val="24"/>
        </w:rPr>
        <w:t xml:space="preserve">βρίσκεται σε διαδικασία συζητήσεων με </w:t>
      </w:r>
      <w:r w:rsidR="00053217" w:rsidRPr="00491E9B">
        <w:rPr>
          <w:rFonts w:ascii="Arial" w:hAnsi="Arial" w:cs="Arial"/>
          <w:sz w:val="24"/>
          <w:szCs w:val="24"/>
        </w:rPr>
        <w:t xml:space="preserve">όλες τις εμπλεκόμενες τράπεζες </w:t>
      </w:r>
      <w:r w:rsidR="00116110" w:rsidRPr="00491E9B">
        <w:rPr>
          <w:rFonts w:ascii="Arial" w:hAnsi="Arial" w:cs="Arial"/>
          <w:sz w:val="24"/>
          <w:szCs w:val="24"/>
        </w:rPr>
        <w:t>για την αναδιάρθρωση των δανείων.</w:t>
      </w:r>
      <w:r w:rsidR="006F21FE" w:rsidRPr="00491E9B">
        <w:rPr>
          <w:rFonts w:ascii="Arial" w:hAnsi="Arial" w:cs="Arial"/>
          <w:sz w:val="24"/>
          <w:szCs w:val="24"/>
        </w:rPr>
        <w:t xml:space="preserve"> </w:t>
      </w:r>
      <w:r w:rsidR="00116110" w:rsidRPr="00491E9B">
        <w:rPr>
          <w:rFonts w:ascii="Arial" w:hAnsi="Arial" w:cs="Arial"/>
          <w:sz w:val="24"/>
          <w:szCs w:val="24"/>
        </w:rPr>
        <w:t xml:space="preserve"> Η συνεχής όμως μεταβολή, προς το χειρότερο, του  οικονομικού</w:t>
      </w:r>
      <w:r w:rsidR="00FE06CB" w:rsidRPr="00491E9B">
        <w:rPr>
          <w:rFonts w:ascii="Arial" w:hAnsi="Arial" w:cs="Arial"/>
          <w:sz w:val="24"/>
          <w:szCs w:val="24"/>
        </w:rPr>
        <w:t xml:space="preserve"> περιβάλλον</w:t>
      </w:r>
      <w:r w:rsidR="00116110" w:rsidRPr="00491E9B">
        <w:rPr>
          <w:rFonts w:ascii="Arial" w:hAnsi="Arial" w:cs="Arial"/>
          <w:sz w:val="24"/>
          <w:szCs w:val="24"/>
        </w:rPr>
        <w:t>τος</w:t>
      </w:r>
      <w:r w:rsidR="00FE06CB" w:rsidRPr="00491E9B">
        <w:rPr>
          <w:rFonts w:ascii="Arial" w:hAnsi="Arial" w:cs="Arial"/>
          <w:sz w:val="24"/>
          <w:szCs w:val="24"/>
        </w:rPr>
        <w:t xml:space="preserve"> στο οποίο δραστηριοποιείται η </w:t>
      </w:r>
      <w:r w:rsidR="00116110" w:rsidRPr="00491E9B">
        <w:rPr>
          <w:rFonts w:ascii="Arial" w:hAnsi="Arial" w:cs="Arial"/>
          <w:sz w:val="24"/>
          <w:szCs w:val="24"/>
        </w:rPr>
        <w:t>εταιρεία, έχει καθυστερήσει την συμφωνία η οποία αναμένεται να ολοκληρωθεί το επόμενο χρονικό διάστημα.</w:t>
      </w:r>
      <w:r w:rsidR="00FE06CB" w:rsidRPr="00491E9B">
        <w:rPr>
          <w:rFonts w:ascii="Arial" w:hAnsi="Arial" w:cs="Arial"/>
          <w:sz w:val="24"/>
          <w:szCs w:val="24"/>
        </w:rPr>
        <w:t xml:space="preserve">  </w:t>
      </w:r>
      <w:r w:rsidR="00116110" w:rsidRPr="00491E9B">
        <w:rPr>
          <w:rFonts w:ascii="Arial" w:hAnsi="Arial" w:cs="Arial"/>
          <w:sz w:val="24"/>
          <w:szCs w:val="24"/>
        </w:rPr>
        <w:t xml:space="preserve">Επισημαίνεται ότι,  για </w:t>
      </w:r>
      <w:r w:rsidR="006F21FE" w:rsidRPr="00491E9B">
        <w:rPr>
          <w:rFonts w:ascii="Arial" w:hAnsi="Arial" w:cs="Arial"/>
          <w:sz w:val="24"/>
          <w:szCs w:val="24"/>
        </w:rPr>
        <w:t xml:space="preserve"> μεγ</w:t>
      </w:r>
      <w:r w:rsidR="00116110" w:rsidRPr="00491E9B">
        <w:rPr>
          <w:rFonts w:ascii="Arial" w:hAnsi="Arial" w:cs="Arial"/>
          <w:sz w:val="24"/>
          <w:szCs w:val="24"/>
        </w:rPr>
        <w:t>άλο</w:t>
      </w:r>
      <w:r w:rsidR="006F21FE" w:rsidRPr="00491E9B">
        <w:rPr>
          <w:rFonts w:ascii="Arial" w:hAnsi="Arial" w:cs="Arial"/>
          <w:sz w:val="24"/>
          <w:szCs w:val="24"/>
        </w:rPr>
        <w:t xml:space="preserve"> μέρος των δανείων έχει ήδη υπάρξει συμφωνία με τις πιστώτριες τράπεζες και έχουν υπογραφεί τροποποιητικές συμβάσεις (υπάρχουν και σχετικές ανακοινώσεις της εταιρείας προς το ΧΑ)</w:t>
      </w:r>
      <w:r w:rsidR="00116110" w:rsidRPr="00491E9B">
        <w:rPr>
          <w:rFonts w:ascii="Arial" w:hAnsi="Arial" w:cs="Arial"/>
          <w:sz w:val="24"/>
          <w:szCs w:val="24"/>
        </w:rPr>
        <w:t>.</w:t>
      </w:r>
      <w:r w:rsidR="006F21FE" w:rsidRPr="00491E9B">
        <w:rPr>
          <w:rFonts w:ascii="Arial" w:hAnsi="Arial" w:cs="Arial"/>
          <w:sz w:val="24"/>
          <w:szCs w:val="24"/>
        </w:rPr>
        <w:t xml:space="preserve"> </w:t>
      </w:r>
    </w:p>
    <w:p w:rsidR="006F21FE" w:rsidRPr="00491E9B" w:rsidRDefault="006F21FE" w:rsidP="001D308E">
      <w:pPr>
        <w:jc w:val="both"/>
        <w:rPr>
          <w:rFonts w:ascii="Arial" w:hAnsi="Arial" w:cs="Arial"/>
          <w:sz w:val="24"/>
          <w:szCs w:val="24"/>
        </w:rPr>
      </w:pPr>
    </w:p>
    <w:p w:rsidR="00626D04" w:rsidRPr="00491E9B" w:rsidRDefault="006F21FE" w:rsidP="001D308E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Τέλος,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491E9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491E9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491E9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491E9B">
        <w:rPr>
          <w:rFonts w:ascii="Arial" w:hAnsi="Arial" w:cs="Arial"/>
          <w:sz w:val="24"/>
          <w:szCs w:val="24"/>
        </w:rPr>
        <w:t>.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A"/>
    <w:rsid w:val="00005826"/>
    <w:rsid w:val="000106EB"/>
    <w:rsid w:val="00021536"/>
    <w:rsid w:val="00021830"/>
    <w:rsid w:val="00053217"/>
    <w:rsid w:val="000562AE"/>
    <w:rsid w:val="000632D9"/>
    <w:rsid w:val="0007131E"/>
    <w:rsid w:val="000737B1"/>
    <w:rsid w:val="000A0E8D"/>
    <w:rsid w:val="000A5617"/>
    <w:rsid w:val="000F3AA7"/>
    <w:rsid w:val="00101E50"/>
    <w:rsid w:val="00113145"/>
    <w:rsid w:val="00116110"/>
    <w:rsid w:val="00121EF5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F0D58"/>
    <w:rsid w:val="0040614A"/>
    <w:rsid w:val="004179D3"/>
    <w:rsid w:val="00425FF6"/>
    <w:rsid w:val="0045739F"/>
    <w:rsid w:val="00487DFE"/>
    <w:rsid w:val="00491E9B"/>
    <w:rsid w:val="004A003B"/>
    <w:rsid w:val="004A53C1"/>
    <w:rsid w:val="004B624C"/>
    <w:rsid w:val="004D19CF"/>
    <w:rsid w:val="004D4792"/>
    <w:rsid w:val="004D739B"/>
    <w:rsid w:val="004E5071"/>
    <w:rsid w:val="004F1C2A"/>
    <w:rsid w:val="00530539"/>
    <w:rsid w:val="00533948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3116E"/>
    <w:rsid w:val="0084050D"/>
    <w:rsid w:val="00870061"/>
    <w:rsid w:val="008815F6"/>
    <w:rsid w:val="00883A80"/>
    <w:rsid w:val="00887D06"/>
    <w:rsid w:val="008B0487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3D06"/>
    <w:rsid w:val="00D934C6"/>
    <w:rsid w:val="00DF57FE"/>
    <w:rsid w:val="00E2119F"/>
    <w:rsid w:val="00E37CFC"/>
    <w:rsid w:val="00E40503"/>
    <w:rsid w:val="00E62BF6"/>
    <w:rsid w:val="00E94F3C"/>
    <w:rsid w:val="00ED06B1"/>
    <w:rsid w:val="00ED6AB1"/>
    <w:rsid w:val="00F05B85"/>
    <w:rsid w:val="00F10704"/>
    <w:rsid w:val="00F11FC5"/>
    <w:rsid w:val="00F55933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E8B5-B32E-4B81-A85B-04A35618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SPapasotiriou</dc:creator>
  <cp:keywords/>
  <cp:lastModifiedBy>Barbarigou Zeta</cp:lastModifiedBy>
  <cp:revision>83</cp:revision>
  <cp:lastPrinted>2013-08-29T07:39:00Z</cp:lastPrinted>
  <dcterms:created xsi:type="dcterms:W3CDTF">2013-05-30T09:12:00Z</dcterms:created>
  <dcterms:modified xsi:type="dcterms:W3CDTF">2013-11-29T08:23:00Z</dcterms:modified>
</cp:coreProperties>
</file>