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74" w:rsidRPr="005269F0" w:rsidRDefault="00720374" w:rsidP="00B46145">
      <w:pPr>
        <w:rPr>
          <w:rFonts w:ascii="Verdana" w:hAnsi="Verdana"/>
          <w:sz w:val="20"/>
          <w:szCs w:val="20"/>
        </w:rPr>
      </w:pPr>
    </w:p>
    <w:p w:rsidR="000D17F1" w:rsidRDefault="000D17F1" w:rsidP="00B46145">
      <w:pPr>
        <w:rPr>
          <w:rFonts w:ascii="Verdana" w:hAnsi="Verdana"/>
          <w:sz w:val="20"/>
          <w:szCs w:val="20"/>
          <w:lang w:val="en-US"/>
        </w:rPr>
      </w:pPr>
    </w:p>
    <w:p w:rsidR="005269F0" w:rsidRPr="00934845" w:rsidRDefault="005269F0" w:rsidP="005269F0">
      <w:pPr>
        <w:pStyle w:val="NormalWeb"/>
        <w:spacing w:line="360" w:lineRule="auto"/>
        <w:jc w:val="center"/>
        <w:rPr>
          <w:rFonts w:ascii="Verdana" w:hAnsi="Verdana" w:cs="Tahoma"/>
          <w:color w:val="1F497D"/>
          <w:sz w:val="44"/>
        </w:rPr>
      </w:pPr>
      <w:r w:rsidRPr="00934845">
        <w:rPr>
          <w:rFonts w:ascii="Verdana" w:hAnsi="Verdana" w:cs="Tahoma"/>
          <w:color w:val="1F497D"/>
          <w:sz w:val="44"/>
        </w:rPr>
        <w:t>Ανακοίνωση</w:t>
      </w:r>
    </w:p>
    <w:p w:rsidR="000D17F1" w:rsidRDefault="003E4A42" w:rsidP="000E39C9">
      <w:pPr>
        <w:pStyle w:val="NormalWeb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5</w:t>
      </w:r>
      <w:r w:rsidR="00934845" w:rsidRPr="00934845">
        <w:rPr>
          <w:rFonts w:ascii="Verdana" w:hAnsi="Verdana" w:cs="Arial"/>
          <w:bCs/>
          <w:color w:val="000000"/>
          <w:sz w:val="20"/>
          <w:szCs w:val="20"/>
        </w:rPr>
        <w:t xml:space="preserve"> Αυγούστου</w:t>
      </w:r>
      <w:r w:rsidR="005269F0" w:rsidRPr="00934845">
        <w:rPr>
          <w:rFonts w:ascii="Verdana" w:hAnsi="Verdana" w:cs="Arial"/>
          <w:bCs/>
          <w:color w:val="000000"/>
          <w:sz w:val="20"/>
          <w:szCs w:val="20"/>
        </w:rPr>
        <w:t xml:space="preserve"> 2014</w:t>
      </w:r>
    </w:p>
    <w:p w:rsidR="00934845" w:rsidRPr="00934845" w:rsidRDefault="00934845" w:rsidP="000E39C9">
      <w:pPr>
        <w:pStyle w:val="NormalWeb"/>
        <w:rPr>
          <w:rFonts w:ascii="Verdana" w:hAnsi="Verdana" w:cs="Arial"/>
          <w:bCs/>
          <w:color w:val="000000"/>
          <w:sz w:val="20"/>
          <w:szCs w:val="20"/>
        </w:rPr>
      </w:pPr>
    </w:p>
    <w:p w:rsidR="00FF13EA" w:rsidRPr="00A82303" w:rsidRDefault="00B35E6B" w:rsidP="0093484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ΝΕΟ</w:t>
      </w:r>
      <w:r w:rsidRPr="00B35E6B">
        <w:rPr>
          <w:rFonts w:ascii="Verdana" w:hAnsi="Verdana"/>
          <w:b/>
          <w:sz w:val="20"/>
          <w:szCs w:val="20"/>
        </w:rPr>
        <w:t xml:space="preserve"> </w:t>
      </w:r>
      <w:r w:rsidR="00733862">
        <w:rPr>
          <w:rFonts w:ascii="Verdana" w:hAnsi="Verdana"/>
          <w:b/>
          <w:sz w:val="20"/>
          <w:szCs w:val="20"/>
          <w:lang w:val="en-US"/>
        </w:rPr>
        <w:t>EPC</w:t>
      </w:r>
      <w:r w:rsidR="00733862" w:rsidRPr="0073386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ΣΥΜΒΟΛΑΙΟ</w:t>
      </w:r>
      <w:r w:rsidRPr="00B35E6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ΓΙΑ</w:t>
      </w:r>
      <w:r w:rsidRPr="00B35E6B">
        <w:rPr>
          <w:rFonts w:ascii="Verdana" w:hAnsi="Verdana"/>
          <w:b/>
          <w:sz w:val="20"/>
          <w:szCs w:val="20"/>
        </w:rPr>
        <w:t xml:space="preserve"> </w:t>
      </w:r>
      <w:r w:rsidR="004B659F">
        <w:rPr>
          <w:rFonts w:ascii="Verdana" w:hAnsi="Verdana"/>
          <w:b/>
          <w:sz w:val="20"/>
          <w:szCs w:val="20"/>
        </w:rPr>
        <w:t xml:space="preserve">ΤΟΝ ΣΤΑΘΜΟ ΠΑΡΑΓΩΓΗΣ </w:t>
      </w:r>
      <w:r w:rsidR="00EB0974">
        <w:rPr>
          <w:rFonts w:ascii="Verdana" w:hAnsi="Verdana"/>
          <w:b/>
          <w:sz w:val="20"/>
          <w:szCs w:val="20"/>
        </w:rPr>
        <w:t xml:space="preserve">ΗΛΕΚΤΡΙΚΗΣ ΕΝΕΡΓΕΙΑΣ </w:t>
      </w:r>
      <w:r w:rsidRPr="00B35E6B">
        <w:rPr>
          <w:rFonts w:ascii="Verdana" w:hAnsi="Verdana"/>
          <w:b/>
          <w:sz w:val="20"/>
          <w:szCs w:val="20"/>
        </w:rPr>
        <w:t>SHAT AL BASRA ΣΤΟ ΙΡΑΚ</w:t>
      </w:r>
    </w:p>
    <w:p w:rsidR="00E1589A" w:rsidRPr="004B659F" w:rsidRDefault="00E1589A" w:rsidP="00E1589A">
      <w:pPr>
        <w:rPr>
          <w:rFonts w:eastAsia="Times New Roman"/>
        </w:rPr>
      </w:pPr>
    </w:p>
    <w:p w:rsidR="00586643" w:rsidRPr="00586643" w:rsidRDefault="00586643" w:rsidP="00293A4F">
      <w:pPr>
        <w:pStyle w:val="Default"/>
        <w:jc w:val="both"/>
        <w:rPr>
          <w:rFonts w:eastAsia="Calibri" w:cs="Times New Roman"/>
          <w:sz w:val="20"/>
          <w:szCs w:val="20"/>
          <w:lang w:eastAsia="el-GR"/>
        </w:rPr>
      </w:pPr>
      <w:r w:rsidRPr="00586643">
        <w:rPr>
          <w:rFonts w:eastAsia="Calibri" w:cs="Times New Roman"/>
          <w:sz w:val="20"/>
          <w:szCs w:val="20"/>
          <w:lang w:eastAsia="el-GR"/>
        </w:rPr>
        <w:t>Η ΜΕΤΚΑ βρίσκεται στην ευχάριστη θέση να ανακοινώσει ότι η Εταιρεία προχώρησε πρόσφατα στην υπογραφή νέου συμβολαίου με στόχο την προσθ</w:t>
      </w:r>
      <w:r w:rsidR="00AC2ADD">
        <w:rPr>
          <w:rFonts w:eastAsia="Calibri" w:cs="Times New Roman"/>
          <w:sz w:val="20"/>
          <w:szCs w:val="20"/>
          <w:lang w:eastAsia="el-GR"/>
        </w:rPr>
        <w:t xml:space="preserve">ήκη δυνατότητας λειτουργίας του σταθμού παραγωγής ρεύματος στο </w:t>
      </w:r>
      <w:proofErr w:type="spellStart"/>
      <w:r w:rsidRPr="00586643">
        <w:rPr>
          <w:rFonts w:eastAsia="Calibri" w:cs="Times New Roman"/>
          <w:sz w:val="20"/>
          <w:szCs w:val="20"/>
          <w:lang w:eastAsia="el-GR"/>
        </w:rPr>
        <w:t>Shat</w:t>
      </w:r>
      <w:proofErr w:type="spellEnd"/>
      <w:r w:rsidRPr="00586643">
        <w:rPr>
          <w:rFonts w:eastAsia="Calibri" w:cs="Times New Roman"/>
          <w:sz w:val="20"/>
          <w:szCs w:val="20"/>
          <w:lang w:eastAsia="el-GR"/>
        </w:rPr>
        <w:t xml:space="preserve"> </w:t>
      </w:r>
      <w:proofErr w:type="spellStart"/>
      <w:r w:rsidRPr="00586643">
        <w:rPr>
          <w:rFonts w:eastAsia="Calibri" w:cs="Times New Roman"/>
          <w:sz w:val="20"/>
          <w:szCs w:val="20"/>
          <w:lang w:eastAsia="el-GR"/>
        </w:rPr>
        <w:t>al</w:t>
      </w:r>
      <w:proofErr w:type="spellEnd"/>
      <w:r w:rsidRPr="00586643">
        <w:rPr>
          <w:rFonts w:eastAsia="Calibri" w:cs="Times New Roman"/>
          <w:sz w:val="20"/>
          <w:szCs w:val="20"/>
          <w:lang w:eastAsia="el-GR"/>
        </w:rPr>
        <w:t xml:space="preserve"> </w:t>
      </w:r>
      <w:proofErr w:type="spellStart"/>
      <w:r w:rsidRPr="00586643">
        <w:rPr>
          <w:rFonts w:eastAsia="Calibri" w:cs="Times New Roman"/>
          <w:sz w:val="20"/>
          <w:szCs w:val="20"/>
          <w:lang w:eastAsia="el-GR"/>
        </w:rPr>
        <w:t>Basra</w:t>
      </w:r>
      <w:proofErr w:type="spellEnd"/>
      <w:r w:rsidRPr="00586643">
        <w:rPr>
          <w:rFonts w:eastAsia="Calibri" w:cs="Times New Roman"/>
          <w:sz w:val="20"/>
          <w:szCs w:val="20"/>
          <w:lang w:eastAsia="el-GR"/>
        </w:rPr>
        <w:t xml:space="preserve"> </w:t>
      </w:r>
      <w:r>
        <w:rPr>
          <w:rFonts w:eastAsia="Calibri" w:cs="Times New Roman"/>
          <w:sz w:val="20"/>
          <w:szCs w:val="20"/>
          <w:lang w:eastAsia="el-GR"/>
        </w:rPr>
        <w:t xml:space="preserve">στο Νότιο Ιράκ και με </w:t>
      </w:r>
      <w:r w:rsidR="004B659F">
        <w:rPr>
          <w:rFonts w:eastAsia="Calibri" w:cs="Times New Roman"/>
          <w:sz w:val="20"/>
          <w:szCs w:val="20"/>
          <w:lang w:eastAsia="el-GR"/>
        </w:rPr>
        <w:t>μαζούτ</w:t>
      </w:r>
      <w:r>
        <w:rPr>
          <w:rFonts w:eastAsia="Calibri" w:cs="Times New Roman"/>
          <w:sz w:val="20"/>
          <w:szCs w:val="20"/>
          <w:lang w:eastAsia="el-GR"/>
        </w:rPr>
        <w:t xml:space="preserve"> (</w:t>
      </w:r>
      <w:r>
        <w:rPr>
          <w:rFonts w:eastAsia="Calibri" w:cs="Times New Roman"/>
          <w:sz w:val="20"/>
          <w:szCs w:val="20"/>
          <w:lang w:val="en-US" w:eastAsia="el-GR"/>
        </w:rPr>
        <w:t>heavy</w:t>
      </w:r>
      <w:r w:rsidRPr="00586643">
        <w:rPr>
          <w:rFonts w:eastAsia="Calibri" w:cs="Times New Roman"/>
          <w:sz w:val="20"/>
          <w:szCs w:val="20"/>
          <w:lang w:eastAsia="el-GR"/>
        </w:rPr>
        <w:t xml:space="preserve"> </w:t>
      </w:r>
      <w:r>
        <w:rPr>
          <w:rFonts w:eastAsia="Calibri" w:cs="Times New Roman"/>
          <w:sz w:val="20"/>
          <w:szCs w:val="20"/>
          <w:lang w:val="en-US" w:eastAsia="el-GR"/>
        </w:rPr>
        <w:t>fuel</w:t>
      </w:r>
      <w:r w:rsidRPr="00586643">
        <w:rPr>
          <w:rFonts w:eastAsia="Calibri" w:cs="Times New Roman"/>
          <w:sz w:val="20"/>
          <w:szCs w:val="20"/>
          <w:lang w:eastAsia="el-GR"/>
        </w:rPr>
        <w:t xml:space="preserve"> </w:t>
      </w:r>
      <w:r>
        <w:rPr>
          <w:rFonts w:eastAsia="Calibri" w:cs="Times New Roman"/>
          <w:sz w:val="20"/>
          <w:szCs w:val="20"/>
          <w:lang w:val="en-US" w:eastAsia="el-GR"/>
        </w:rPr>
        <w:t>oil</w:t>
      </w:r>
      <w:r w:rsidRPr="00586643">
        <w:rPr>
          <w:rFonts w:eastAsia="Calibri" w:cs="Times New Roman"/>
          <w:sz w:val="20"/>
          <w:szCs w:val="20"/>
          <w:lang w:eastAsia="el-GR"/>
        </w:rPr>
        <w:t>)</w:t>
      </w:r>
      <w:r w:rsidR="004B659F">
        <w:rPr>
          <w:rFonts w:eastAsia="Calibri" w:cs="Times New Roman"/>
          <w:sz w:val="20"/>
          <w:szCs w:val="20"/>
          <w:lang w:eastAsia="el-GR"/>
        </w:rPr>
        <w:t xml:space="preserve"> ως καύσιμο</w:t>
      </w:r>
      <w:r w:rsidRPr="00586643">
        <w:rPr>
          <w:rFonts w:eastAsia="Calibri" w:cs="Times New Roman"/>
          <w:sz w:val="20"/>
          <w:szCs w:val="20"/>
          <w:lang w:eastAsia="el-GR"/>
        </w:rPr>
        <w:t>.</w:t>
      </w:r>
    </w:p>
    <w:p w:rsidR="00E95277" w:rsidRPr="00586643" w:rsidRDefault="00E95277" w:rsidP="00E95277">
      <w:pPr>
        <w:pStyle w:val="Default"/>
        <w:rPr>
          <w:sz w:val="20"/>
          <w:szCs w:val="20"/>
        </w:rPr>
      </w:pPr>
    </w:p>
    <w:p w:rsidR="00293A4F" w:rsidRPr="005269F0" w:rsidRDefault="005269F0" w:rsidP="00293A4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786296">
        <w:rPr>
          <w:rFonts w:ascii="Verdana" w:eastAsiaTheme="minorHAnsi" w:hAnsi="Verdana"/>
          <w:color w:val="000000"/>
          <w:sz w:val="20"/>
          <w:szCs w:val="20"/>
          <w:lang w:eastAsia="en-US"/>
        </w:rPr>
        <w:t>Τα βασικά χαρακτηριστικά του νέου έργου είναι τα ακόλουθα</w:t>
      </w:r>
      <w:r w:rsidR="00293A4F"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: </w:t>
      </w:r>
    </w:p>
    <w:p w:rsidR="005269F0" w:rsidRPr="005269F0" w:rsidRDefault="005269F0" w:rsidP="00293A4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</w:p>
    <w:p w:rsidR="005269F0" w:rsidRPr="00786296" w:rsidRDefault="005269F0" w:rsidP="00800BF7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20"/>
          <w:szCs w:val="20"/>
        </w:rPr>
      </w:pPr>
      <w:r w:rsidRPr="00786296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Αναθέτων Φορέας </w:t>
      </w:r>
    </w:p>
    <w:p w:rsidR="005269F0" w:rsidRPr="00A82303" w:rsidRDefault="005269F0" w:rsidP="00800BF7">
      <w:pPr>
        <w:autoSpaceDE w:val="0"/>
        <w:autoSpaceDN w:val="0"/>
        <w:adjustRightInd w:val="0"/>
        <w:ind w:left="709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  <w:r w:rsidRPr="002C5EA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Ministry of Electricity – Republic of Iraq </w:t>
      </w:r>
    </w:p>
    <w:p w:rsidR="005269F0" w:rsidRPr="00800BF7" w:rsidRDefault="005269F0" w:rsidP="005269F0">
      <w:pPr>
        <w:autoSpaceDE w:val="0"/>
        <w:autoSpaceDN w:val="0"/>
        <w:adjustRightInd w:val="0"/>
        <w:spacing w:before="120"/>
        <w:ind w:left="709"/>
        <w:rPr>
          <w:rFonts w:ascii="Verdana" w:eastAsiaTheme="minorHAnsi" w:hAnsi="Verdana"/>
          <w:color w:val="000000"/>
          <w:sz w:val="16"/>
          <w:szCs w:val="20"/>
          <w:lang w:val="en-US" w:eastAsia="en-US"/>
        </w:rPr>
      </w:pPr>
    </w:p>
    <w:p w:rsidR="005269F0" w:rsidRPr="00786296" w:rsidRDefault="005269F0" w:rsidP="005269F0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20"/>
          <w:szCs w:val="20"/>
        </w:rPr>
      </w:pPr>
      <w:r w:rsidRPr="00786296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Περιγραφή του Έργου </w:t>
      </w:r>
    </w:p>
    <w:p w:rsidR="00EB0974" w:rsidRPr="00EB0974" w:rsidRDefault="002116F0" w:rsidP="004450B6">
      <w:pPr>
        <w:autoSpaceDE w:val="0"/>
        <w:autoSpaceDN w:val="0"/>
        <w:ind w:left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Το</w:t>
      </w:r>
      <w:r w:rsidRPr="002116F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έργο</w:t>
      </w:r>
      <w:r w:rsidRPr="002116F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αφορά</w:t>
      </w:r>
      <w:r w:rsidRPr="002116F0">
        <w:rPr>
          <w:rFonts w:ascii="Verdana" w:hAnsi="Verdana"/>
          <w:color w:val="000000"/>
          <w:sz w:val="20"/>
          <w:szCs w:val="20"/>
        </w:rPr>
        <w:t xml:space="preserve"> </w:t>
      </w:r>
      <w:r w:rsidR="00800BF7">
        <w:rPr>
          <w:rFonts w:ascii="Verdana" w:hAnsi="Verdana"/>
          <w:color w:val="000000"/>
          <w:sz w:val="20"/>
          <w:szCs w:val="20"/>
        </w:rPr>
        <w:t>σ</w:t>
      </w:r>
      <w:r w:rsidR="00EB0974">
        <w:rPr>
          <w:rFonts w:ascii="Verdana" w:hAnsi="Verdana"/>
          <w:color w:val="000000"/>
          <w:sz w:val="20"/>
          <w:szCs w:val="20"/>
        </w:rPr>
        <w:t>τη μελέτη</w:t>
      </w:r>
      <w:r w:rsidRPr="002116F0">
        <w:rPr>
          <w:rFonts w:ascii="Verdana" w:eastAsiaTheme="minorHAnsi" w:hAnsi="Verdana"/>
          <w:color w:val="000000"/>
          <w:sz w:val="20"/>
          <w:szCs w:val="20"/>
        </w:rPr>
        <w:t xml:space="preserve">, προμήθεια και κατασκευή, </w:t>
      </w:r>
      <w:r w:rsidR="00EB0974">
        <w:rPr>
          <w:rFonts w:ascii="Verdana" w:eastAsiaTheme="minorHAnsi" w:hAnsi="Verdana"/>
          <w:color w:val="000000"/>
          <w:sz w:val="20"/>
          <w:szCs w:val="20"/>
        </w:rPr>
        <w:t xml:space="preserve">όπως απαιτείται </w:t>
      </w:r>
      <w:r w:rsidRPr="002116F0">
        <w:rPr>
          <w:rFonts w:ascii="Verdana" w:eastAsiaTheme="minorHAnsi" w:hAnsi="Verdana"/>
          <w:color w:val="000000"/>
          <w:sz w:val="20"/>
          <w:szCs w:val="20"/>
        </w:rPr>
        <w:t>για τη</w:t>
      </w:r>
      <w:r w:rsidR="00586643">
        <w:rPr>
          <w:rFonts w:ascii="Verdana" w:hAnsi="Verdana"/>
          <w:color w:val="000000"/>
          <w:sz w:val="20"/>
          <w:szCs w:val="20"/>
        </w:rPr>
        <w:t xml:space="preserve"> </w:t>
      </w:r>
      <w:r w:rsidRPr="002116F0">
        <w:rPr>
          <w:rFonts w:ascii="Verdana" w:eastAsiaTheme="minorHAnsi" w:hAnsi="Verdana"/>
          <w:color w:val="000000"/>
          <w:sz w:val="20"/>
          <w:szCs w:val="20"/>
        </w:rPr>
        <w:t xml:space="preserve">λειτουργία του σταθμού παραγωγής </w:t>
      </w:r>
      <w:r w:rsidR="00EB0974">
        <w:rPr>
          <w:rFonts w:ascii="Verdana" w:eastAsiaTheme="minorHAnsi" w:hAnsi="Verdana"/>
          <w:color w:val="000000"/>
          <w:sz w:val="20"/>
          <w:szCs w:val="20"/>
        </w:rPr>
        <w:t xml:space="preserve">ηλεκτρικής </w:t>
      </w:r>
      <w:r w:rsidRPr="002116F0">
        <w:rPr>
          <w:rFonts w:ascii="Verdana" w:eastAsiaTheme="minorHAnsi" w:hAnsi="Verdana"/>
          <w:color w:val="000000"/>
          <w:sz w:val="20"/>
          <w:szCs w:val="20"/>
        </w:rPr>
        <w:t xml:space="preserve">ενέργειας </w:t>
      </w:r>
      <w:proofErr w:type="spellStart"/>
      <w:r w:rsidRPr="002116F0">
        <w:rPr>
          <w:rFonts w:ascii="Verdana" w:eastAsiaTheme="minorHAnsi" w:hAnsi="Verdana"/>
          <w:color w:val="000000"/>
          <w:sz w:val="20"/>
          <w:szCs w:val="20"/>
        </w:rPr>
        <w:t>Shat</w:t>
      </w:r>
      <w:proofErr w:type="spellEnd"/>
      <w:r w:rsidRPr="002116F0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proofErr w:type="spellStart"/>
      <w:r w:rsidRPr="002116F0">
        <w:rPr>
          <w:rFonts w:ascii="Verdana" w:eastAsiaTheme="minorHAnsi" w:hAnsi="Verdana"/>
          <w:color w:val="000000"/>
          <w:sz w:val="20"/>
          <w:szCs w:val="20"/>
        </w:rPr>
        <w:t>al</w:t>
      </w:r>
      <w:proofErr w:type="spellEnd"/>
      <w:r w:rsidRPr="002116F0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proofErr w:type="spellStart"/>
      <w:r w:rsidRPr="002116F0">
        <w:rPr>
          <w:rFonts w:ascii="Verdana" w:eastAsiaTheme="minorHAnsi" w:hAnsi="Verdana"/>
          <w:color w:val="000000"/>
          <w:sz w:val="20"/>
          <w:szCs w:val="20"/>
        </w:rPr>
        <w:t>Basra</w:t>
      </w:r>
      <w:proofErr w:type="spellEnd"/>
      <w:r w:rsidR="004450B6">
        <w:rPr>
          <w:rFonts w:ascii="Verdana" w:eastAsiaTheme="minorHAnsi" w:hAnsi="Verdana"/>
          <w:color w:val="000000"/>
          <w:sz w:val="20"/>
          <w:szCs w:val="20"/>
        </w:rPr>
        <w:t xml:space="preserve"> και</w:t>
      </w:r>
      <w:r w:rsidRPr="002116F0">
        <w:rPr>
          <w:rFonts w:ascii="Verdana" w:eastAsiaTheme="minorHAnsi" w:hAnsi="Verdana"/>
          <w:color w:val="000000"/>
          <w:sz w:val="20"/>
          <w:szCs w:val="20"/>
        </w:rPr>
        <w:t xml:space="preserve"> με </w:t>
      </w:r>
      <w:r w:rsidR="004B659F">
        <w:rPr>
          <w:rFonts w:ascii="Verdana" w:eastAsiaTheme="minorHAnsi" w:hAnsi="Verdana"/>
          <w:color w:val="000000"/>
          <w:sz w:val="20"/>
          <w:szCs w:val="20"/>
        </w:rPr>
        <w:t>μαζούτ</w:t>
      </w:r>
      <w:r w:rsidR="00586643">
        <w:rPr>
          <w:rFonts w:ascii="Verdana" w:hAnsi="Verdana"/>
          <w:color w:val="000000"/>
          <w:sz w:val="20"/>
          <w:szCs w:val="20"/>
        </w:rPr>
        <w:t xml:space="preserve"> (</w:t>
      </w:r>
      <w:r w:rsidR="00586643">
        <w:rPr>
          <w:rFonts w:ascii="Verdana" w:hAnsi="Verdana"/>
          <w:color w:val="000000"/>
          <w:sz w:val="20"/>
          <w:szCs w:val="20"/>
          <w:lang w:val="en-US"/>
        </w:rPr>
        <w:t>heavy</w:t>
      </w:r>
      <w:r w:rsidR="00586643" w:rsidRPr="00586643">
        <w:rPr>
          <w:rFonts w:ascii="Verdana" w:hAnsi="Verdana"/>
          <w:color w:val="000000"/>
          <w:sz w:val="20"/>
          <w:szCs w:val="20"/>
        </w:rPr>
        <w:t xml:space="preserve"> </w:t>
      </w:r>
      <w:r w:rsidR="00586643">
        <w:rPr>
          <w:rFonts w:ascii="Verdana" w:hAnsi="Verdana"/>
          <w:color w:val="000000"/>
          <w:sz w:val="20"/>
          <w:szCs w:val="20"/>
          <w:lang w:val="en-US"/>
        </w:rPr>
        <w:t>fuel</w:t>
      </w:r>
      <w:r w:rsidR="00586643" w:rsidRPr="00586643">
        <w:rPr>
          <w:rFonts w:ascii="Verdana" w:hAnsi="Verdana"/>
          <w:color w:val="000000"/>
          <w:sz w:val="20"/>
          <w:szCs w:val="20"/>
        </w:rPr>
        <w:t xml:space="preserve"> </w:t>
      </w:r>
      <w:r w:rsidR="00586643">
        <w:rPr>
          <w:rFonts w:ascii="Verdana" w:hAnsi="Verdana"/>
          <w:color w:val="000000"/>
          <w:sz w:val="20"/>
          <w:szCs w:val="20"/>
          <w:lang w:val="en-US"/>
        </w:rPr>
        <w:t>oil</w:t>
      </w:r>
      <w:r w:rsidR="00586643" w:rsidRPr="00586643">
        <w:rPr>
          <w:rFonts w:ascii="Verdana" w:hAnsi="Verdana"/>
          <w:color w:val="000000"/>
          <w:sz w:val="20"/>
          <w:szCs w:val="20"/>
        </w:rPr>
        <w:t xml:space="preserve">), </w:t>
      </w:r>
      <w:r w:rsidR="00586643">
        <w:rPr>
          <w:rFonts w:ascii="Verdana" w:hAnsi="Verdana"/>
          <w:color w:val="000000"/>
          <w:sz w:val="20"/>
          <w:szCs w:val="20"/>
        </w:rPr>
        <w:t xml:space="preserve">συμπεριλαμβανομένων </w:t>
      </w:r>
      <w:r w:rsidR="00EB0974">
        <w:rPr>
          <w:rFonts w:ascii="Verdana" w:hAnsi="Verdana"/>
          <w:color w:val="000000"/>
          <w:sz w:val="20"/>
          <w:szCs w:val="20"/>
        </w:rPr>
        <w:t xml:space="preserve">των </w:t>
      </w:r>
      <w:r w:rsidR="00586643">
        <w:rPr>
          <w:rFonts w:ascii="Verdana" w:hAnsi="Verdana"/>
          <w:color w:val="000000"/>
          <w:sz w:val="20"/>
          <w:szCs w:val="20"/>
        </w:rPr>
        <w:t xml:space="preserve">σχετικών </w:t>
      </w:r>
      <w:r w:rsidR="00EB0974" w:rsidRPr="00EB0974">
        <w:rPr>
          <w:rFonts w:ascii="Verdana" w:hAnsi="Verdana"/>
          <w:color w:val="000000"/>
          <w:sz w:val="20"/>
          <w:szCs w:val="20"/>
        </w:rPr>
        <w:t xml:space="preserve">ηλεκτρομηχανολογικών </w:t>
      </w:r>
      <w:r w:rsidR="00586643">
        <w:rPr>
          <w:rFonts w:ascii="Verdana" w:hAnsi="Verdana"/>
          <w:color w:val="000000"/>
          <w:sz w:val="20"/>
          <w:szCs w:val="20"/>
        </w:rPr>
        <w:t>έργων</w:t>
      </w:r>
      <w:r w:rsidR="00EB0974">
        <w:rPr>
          <w:rFonts w:ascii="Verdana" w:hAnsi="Verdana"/>
          <w:color w:val="000000"/>
          <w:sz w:val="20"/>
          <w:szCs w:val="20"/>
        </w:rPr>
        <w:t>, έργων</w:t>
      </w:r>
      <w:r w:rsidR="00586643">
        <w:rPr>
          <w:rFonts w:ascii="Verdana" w:hAnsi="Verdana"/>
          <w:color w:val="000000"/>
          <w:sz w:val="20"/>
          <w:szCs w:val="20"/>
        </w:rPr>
        <w:t xml:space="preserve"> πολιτικού μηχανικού</w:t>
      </w:r>
      <w:r w:rsidR="00EB0974">
        <w:rPr>
          <w:rFonts w:ascii="Verdana" w:hAnsi="Verdana"/>
          <w:color w:val="000000"/>
          <w:sz w:val="20"/>
          <w:szCs w:val="20"/>
        </w:rPr>
        <w:t xml:space="preserve"> και σύνδεση με </w:t>
      </w:r>
      <w:r w:rsidR="00586643">
        <w:rPr>
          <w:rFonts w:ascii="Verdana" w:hAnsi="Verdana"/>
          <w:color w:val="000000"/>
          <w:sz w:val="20"/>
          <w:szCs w:val="20"/>
        </w:rPr>
        <w:t>την υφιστάμενη υποδομή.</w:t>
      </w:r>
      <w:bookmarkStart w:id="0" w:name="_GoBack"/>
      <w:bookmarkEnd w:id="0"/>
    </w:p>
    <w:p w:rsidR="005269F0" w:rsidRPr="005269F0" w:rsidRDefault="005269F0" w:rsidP="005269F0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0"/>
          <w:szCs w:val="20"/>
          <w:lang w:eastAsia="en-US"/>
        </w:rPr>
      </w:pPr>
    </w:p>
    <w:p w:rsidR="005269F0" w:rsidRPr="00786296" w:rsidRDefault="005269F0" w:rsidP="005269F0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20"/>
          <w:szCs w:val="20"/>
        </w:rPr>
      </w:pPr>
      <w:r w:rsidRPr="00786296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Τοποθεσία </w:t>
      </w: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Έργου</w:t>
      </w:r>
    </w:p>
    <w:p w:rsidR="005269F0" w:rsidRPr="005269F0" w:rsidRDefault="005269F0" w:rsidP="004450B6">
      <w:pPr>
        <w:autoSpaceDE w:val="0"/>
        <w:autoSpaceDN w:val="0"/>
        <w:adjustRightInd w:val="0"/>
        <w:ind w:left="709"/>
        <w:jc w:val="both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Το έργο θα </w:t>
      </w:r>
      <w:r w:rsidR="004450B6">
        <w:rPr>
          <w:rFonts w:ascii="Verdana" w:eastAsiaTheme="minorHAnsi" w:hAnsi="Verdana"/>
          <w:color w:val="000000"/>
          <w:sz w:val="20"/>
          <w:szCs w:val="20"/>
          <w:lang w:eastAsia="en-US"/>
        </w:rPr>
        <w:t>υλοποιηθεί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στο υπάρχον </w:t>
      </w:r>
      <w:r w:rsidRPr="005269F0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site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της ενεργειακής </w:t>
      </w:r>
      <w:r w:rsidR="004450B6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μονάδας </w:t>
      </w:r>
      <w:r w:rsidRPr="002C5EA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Shat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>-</w:t>
      </w:r>
      <w:r w:rsidRPr="002C5EA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Al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>-</w:t>
      </w:r>
      <w:r w:rsidRPr="002C5EA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Basra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στη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ν επαρχία της Βασόρα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, </w:t>
      </w:r>
      <w:r w:rsidR="004450B6">
        <w:rPr>
          <w:rFonts w:ascii="Verdana" w:eastAsiaTheme="minorHAnsi" w:hAnsi="Verdana"/>
          <w:color w:val="000000"/>
          <w:sz w:val="20"/>
          <w:szCs w:val="20"/>
          <w:lang w:eastAsia="en-US"/>
        </w:rPr>
        <w:t>όπου η Ε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ταιρεία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κατασκευάζει θερμικό σταθμό ηλεκτροπαραγωγής, ισχύος 1</w:t>
      </w:r>
      <w:r w:rsidR="00800BF7">
        <w:rPr>
          <w:rFonts w:ascii="Verdana" w:eastAsiaTheme="minorHAnsi" w:hAnsi="Verdana"/>
          <w:color w:val="000000"/>
          <w:sz w:val="20"/>
          <w:szCs w:val="20"/>
          <w:lang w:eastAsia="en-US"/>
        </w:rPr>
        <w:t>.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250 </w:t>
      </w: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MW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, ανοιχτού κύκλου με φυσικό αέριο.</w:t>
      </w:r>
    </w:p>
    <w:p w:rsidR="005269F0" w:rsidRDefault="005269F0" w:rsidP="005269F0">
      <w:pPr>
        <w:autoSpaceDE w:val="0"/>
        <w:autoSpaceDN w:val="0"/>
        <w:adjustRightInd w:val="0"/>
        <w:ind w:left="709"/>
        <w:rPr>
          <w:rFonts w:ascii="Verdana" w:eastAsiaTheme="minorHAnsi" w:hAnsi="Verdana"/>
          <w:color w:val="000000"/>
          <w:sz w:val="20"/>
          <w:szCs w:val="20"/>
          <w:lang w:eastAsia="en-US"/>
        </w:rPr>
      </w:pPr>
    </w:p>
    <w:p w:rsidR="005269F0" w:rsidRPr="00786296" w:rsidRDefault="00D740CB" w:rsidP="005269F0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Αξία</w:t>
      </w:r>
      <w:r w:rsidR="005269F0" w:rsidRPr="00786296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 Έργου </w:t>
      </w:r>
    </w:p>
    <w:p w:rsidR="005269F0" w:rsidRPr="002C5EA8" w:rsidRDefault="00D740CB" w:rsidP="005269F0">
      <w:pPr>
        <w:autoSpaceDE w:val="0"/>
        <w:autoSpaceDN w:val="0"/>
        <w:adjustRightInd w:val="0"/>
        <w:ind w:left="709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Συνολική αξία συμβολαίου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$166,5</w:t>
      </w:r>
      <w:r w:rsidR="00934845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εκατ.</w:t>
      </w:r>
    </w:p>
    <w:p w:rsidR="005269F0" w:rsidRPr="002C5EA8" w:rsidRDefault="005269F0" w:rsidP="005269F0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0"/>
          <w:szCs w:val="20"/>
          <w:lang w:eastAsia="en-US"/>
        </w:rPr>
      </w:pPr>
    </w:p>
    <w:p w:rsidR="005269F0" w:rsidRPr="00786296" w:rsidRDefault="005269F0" w:rsidP="005269F0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20"/>
          <w:szCs w:val="20"/>
        </w:rPr>
      </w:pPr>
      <w:r w:rsidRPr="00786296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Χρονοδιάγραμμα Έργου </w:t>
      </w:r>
    </w:p>
    <w:p w:rsidR="005269F0" w:rsidRDefault="005269F0" w:rsidP="005269F0">
      <w:pPr>
        <w:autoSpaceDE w:val="0"/>
        <w:autoSpaceDN w:val="0"/>
        <w:adjustRightInd w:val="0"/>
        <w:ind w:left="709"/>
        <w:rPr>
          <w:rFonts w:ascii="Verdana" w:eastAsiaTheme="minorHAnsi" w:hAnsi="Verdana"/>
          <w:color w:val="000000"/>
          <w:sz w:val="20"/>
          <w:szCs w:val="20"/>
          <w:lang w:eastAsia="en-US"/>
        </w:rPr>
      </w:pP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12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μήνες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από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υπογραφή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συμβολαίου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και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το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άνοιγμα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0"/>
          <w:lang w:eastAsia="en-US"/>
        </w:rPr>
        <w:t>της</w:t>
      </w:r>
      <w:r w:rsidRPr="005269F0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</w:t>
      </w:r>
      <w:r w:rsidR="00934845">
        <w:rPr>
          <w:rFonts w:ascii="Verdana" w:eastAsiaTheme="minorHAnsi" w:hAnsi="Verdana" w:cs="Verdana"/>
          <w:sz w:val="20"/>
          <w:szCs w:val="20"/>
          <w:lang w:eastAsia="en-US"/>
        </w:rPr>
        <w:t>ανεκκλήτου πιστώσεως (</w:t>
      </w:r>
      <w:proofErr w:type="spellStart"/>
      <w:r w:rsidR="00934845">
        <w:rPr>
          <w:rFonts w:ascii="Verdana" w:eastAsiaTheme="minorHAnsi" w:hAnsi="Verdana" w:cs="Verdana"/>
          <w:sz w:val="20"/>
          <w:szCs w:val="20"/>
          <w:lang w:eastAsia="en-US"/>
        </w:rPr>
        <w:t>Letter</w:t>
      </w:r>
      <w:proofErr w:type="spellEnd"/>
      <w:r w:rsidR="00934845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proofErr w:type="spellStart"/>
      <w:r w:rsidR="00934845">
        <w:rPr>
          <w:rFonts w:ascii="Verdana" w:eastAsiaTheme="minorHAnsi" w:hAnsi="Verdana" w:cs="Verdana"/>
          <w:sz w:val="20"/>
          <w:szCs w:val="20"/>
          <w:lang w:eastAsia="en-US"/>
        </w:rPr>
        <w:t>of</w:t>
      </w:r>
      <w:proofErr w:type="spellEnd"/>
      <w:r w:rsidR="00934845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proofErr w:type="spellStart"/>
      <w:r w:rsidR="00934845">
        <w:rPr>
          <w:rFonts w:ascii="Verdana" w:eastAsiaTheme="minorHAnsi" w:hAnsi="Verdana" w:cs="Verdana"/>
          <w:sz w:val="20"/>
          <w:szCs w:val="20"/>
          <w:lang w:eastAsia="en-US"/>
        </w:rPr>
        <w:t>Credit</w:t>
      </w:r>
      <w:proofErr w:type="spellEnd"/>
      <w:r w:rsidR="00934845">
        <w:rPr>
          <w:rFonts w:ascii="Verdana" w:eastAsiaTheme="minorHAnsi" w:hAnsi="Verdana" w:cs="Verdana"/>
          <w:sz w:val="20"/>
          <w:szCs w:val="20"/>
          <w:lang w:eastAsia="en-US"/>
        </w:rPr>
        <w:t>).</w:t>
      </w:r>
    </w:p>
    <w:p w:rsidR="005269F0" w:rsidRDefault="005269F0" w:rsidP="005269F0">
      <w:pPr>
        <w:autoSpaceDE w:val="0"/>
        <w:autoSpaceDN w:val="0"/>
        <w:adjustRightInd w:val="0"/>
        <w:ind w:left="709"/>
        <w:rPr>
          <w:rFonts w:ascii="Verdana" w:eastAsiaTheme="minorHAnsi" w:hAnsi="Verdana"/>
          <w:color w:val="000000"/>
          <w:sz w:val="20"/>
          <w:szCs w:val="20"/>
          <w:lang w:eastAsia="en-US"/>
        </w:rPr>
      </w:pPr>
    </w:p>
    <w:p w:rsidR="005269F0" w:rsidRPr="00800BF7" w:rsidRDefault="005269F0" w:rsidP="005269F0">
      <w:pPr>
        <w:pStyle w:val="Default"/>
        <w:rPr>
          <w:rFonts w:cs="Times New Roman"/>
          <w:sz w:val="20"/>
          <w:szCs w:val="20"/>
          <w:u w:val="single"/>
        </w:rPr>
      </w:pPr>
      <w:r w:rsidRPr="00800BF7">
        <w:rPr>
          <w:rFonts w:cs="Times New Roman"/>
          <w:sz w:val="20"/>
          <w:szCs w:val="20"/>
          <w:u w:val="single"/>
        </w:rPr>
        <w:t xml:space="preserve">Πληροφορίες για τη ΜΕΤΚΑ </w:t>
      </w:r>
    </w:p>
    <w:p w:rsidR="005269F0" w:rsidRPr="00786296" w:rsidRDefault="005269F0" w:rsidP="005269F0">
      <w:pPr>
        <w:pStyle w:val="Default"/>
        <w:rPr>
          <w:sz w:val="18"/>
          <w:szCs w:val="18"/>
        </w:rPr>
      </w:pPr>
    </w:p>
    <w:p w:rsidR="005269F0" w:rsidRDefault="005269F0" w:rsidP="005269F0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Η </w:t>
      </w:r>
      <w:r>
        <w:rPr>
          <w:b/>
          <w:bCs/>
          <w:sz w:val="18"/>
          <w:szCs w:val="18"/>
        </w:rPr>
        <w:t xml:space="preserve">ΜΕΤΚΑ </w:t>
      </w:r>
      <w:r>
        <w:rPr>
          <w:sz w:val="18"/>
          <w:szCs w:val="18"/>
        </w:rPr>
        <w:t xml:space="preserve">κατέχει ηγετική θέση στην κατασκευή έργων EPC στον τομέα των εξειδικευμένων ενεργειακών έργων μεγάλης κλίμακας, αναλαμβάνοντας το πλήρες φάσμα από τη Μελέτη, Προμήθεια, Κατασκευή </w:t>
      </w:r>
      <w:r w:rsidR="00800BF7">
        <w:rPr>
          <w:sz w:val="18"/>
          <w:szCs w:val="18"/>
        </w:rPr>
        <w:t xml:space="preserve">έως την ολοκλήρωση του έργου. </w:t>
      </w:r>
      <w:r>
        <w:rPr>
          <w:sz w:val="18"/>
          <w:szCs w:val="18"/>
        </w:rPr>
        <w:t xml:space="preserve">Για περισσότερες πληροφορίες επισκεφθείτε την ηλεκτρονική διεύθυνση: </w:t>
      </w:r>
      <w:hyperlink r:id="rId8" w:history="1">
        <w:r w:rsidRPr="008137C7">
          <w:rPr>
            <w:rStyle w:val="Hyperlink"/>
            <w:sz w:val="18"/>
            <w:szCs w:val="18"/>
          </w:rPr>
          <w:t>www.metka.com</w:t>
        </w:r>
      </w:hyperlink>
      <w:r>
        <w:rPr>
          <w:sz w:val="18"/>
          <w:szCs w:val="18"/>
        </w:rPr>
        <w:t>.</w:t>
      </w:r>
    </w:p>
    <w:p w:rsidR="005269F0" w:rsidRDefault="005269F0" w:rsidP="005269F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269F0" w:rsidRDefault="005269F0" w:rsidP="005269F0">
      <w:pPr>
        <w:pStyle w:val="Default"/>
        <w:rPr>
          <w:sz w:val="18"/>
          <w:szCs w:val="18"/>
        </w:rPr>
      </w:pPr>
    </w:p>
    <w:p w:rsidR="005269F0" w:rsidRPr="00786296" w:rsidRDefault="005269F0" w:rsidP="005269F0">
      <w:pPr>
        <w:pStyle w:val="Default"/>
        <w:rPr>
          <w:sz w:val="18"/>
          <w:szCs w:val="18"/>
        </w:rPr>
      </w:pPr>
      <w:r w:rsidRPr="00786296">
        <w:rPr>
          <w:b/>
          <w:bCs/>
          <w:sz w:val="18"/>
          <w:szCs w:val="18"/>
        </w:rPr>
        <w:t xml:space="preserve">Στοιχεία Επικοινωνίας: </w:t>
      </w:r>
      <w:r w:rsidRPr="00786296">
        <w:rPr>
          <w:sz w:val="18"/>
          <w:szCs w:val="18"/>
        </w:rPr>
        <w:t xml:space="preserve">κ. Έλλη Γαρδίκη </w:t>
      </w:r>
    </w:p>
    <w:p w:rsidR="005269F0" w:rsidRPr="00786296" w:rsidRDefault="005269F0" w:rsidP="005269F0">
      <w:pPr>
        <w:pStyle w:val="Default"/>
        <w:rPr>
          <w:sz w:val="18"/>
          <w:szCs w:val="18"/>
        </w:rPr>
      </w:pPr>
      <w:r w:rsidRPr="00786296">
        <w:rPr>
          <w:sz w:val="18"/>
          <w:szCs w:val="18"/>
        </w:rPr>
        <w:t xml:space="preserve">Προϊστάμενος Γραφείου Τύπου και ΜΜΕ Ομίλου ΜΥΤΙΛΗΝΑΙΟΣ </w:t>
      </w:r>
    </w:p>
    <w:p w:rsidR="00293A4F" w:rsidRPr="00A82303" w:rsidRDefault="005269F0" w:rsidP="00A82303">
      <w:pPr>
        <w:rPr>
          <w:b/>
          <w:sz w:val="20"/>
          <w:szCs w:val="20"/>
          <w:lang w:val="pt-PT"/>
        </w:rPr>
      </w:pPr>
      <w:r w:rsidRPr="00786296">
        <w:rPr>
          <w:rFonts w:ascii="Verdana" w:hAnsi="Verdana"/>
          <w:sz w:val="18"/>
          <w:szCs w:val="18"/>
          <w:lang w:val="pt-PT"/>
        </w:rPr>
        <w:t>Tel. 210-6877484 | Fax 210-6877400 | E-mail: Elli.Gardiki@mytilineos.gr</w:t>
      </w:r>
    </w:p>
    <w:sectPr w:rsidR="00293A4F" w:rsidRPr="00A8230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79" w:rsidRDefault="00037A79" w:rsidP="00720374">
      <w:r>
        <w:separator/>
      </w:r>
    </w:p>
  </w:endnote>
  <w:endnote w:type="continuationSeparator" w:id="0">
    <w:p w:rsidR="00037A79" w:rsidRDefault="00037A79" w:rsidP="0072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74" w:rsidRDefault="00720374">
    <w:pPr>
      <w:pStyle w:val="Footer"/>
    </w:pPr>
  </w:p>
  <w:p w:rsidR="00720374" w:rsidRDefault="00720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79" w:rsidRDefault="00037A79" w:rsidP="00720374">
      <w:r>
        <w:separator/>
      </w:r>
    </w:p>
  </w:footnote>
  <w:footnote w:type="continuationSeparator" w:id="0">
    <w:p w:rsidR="00037A79" w:rsidRDefault="00037A79" w:rsidP="0072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74" w:rsidRDefault="00720374">
    <w:pPr>
      <w:pStyle w:val="Header"/>
    </w:pPr>
    <w:r>
      <w:rPr>
        <w:rFonts w:ascii="Trebuchet MS" w:hAnsi="Trebuchet MS"/>
        <w:noProof/>
        <w:color w:val="0000FF"/>
        <w:sz w:val="18"/>
        <w:szCs w:val="18"/>
      </w:rPr>
      <w:drawing>
        <wp:inline distT="0" distB="0" distL="0" distR="0" wp14:anchorId="025B5D73" wp14:editId="061CAB25">
          <wp:extent cx="1933575" cy="301866"/>
          <wp:effectExtent l="0" t="0" r="0" b="3175"/>
          <wp:docPr id="1" name="Picture 1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01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374" w:rsidRDefault="00720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9C0"/>
    <w:multiLevelType w:val="hybridMultilevel"/>
    <w:tmpl w:val="CD720F88"/>
    <w:lvl w:ilvl="0" w:tplc="FFFFFFFF">
      <w:start w:val="1"/>
      <w:numFmt w:val="decimal"/>
      <w:lvlText w:val="%1."/>
      <w:lvlJc w:val="left"/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1B27"/>
    <w:multiLevelType w:val="hybridMultilevel"/>
    <w:tmpl w:val="03FD4AB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232936"/>
    <w:multiLevelType w:val="hybridMultilevel"/>
    <w:tmpl w:val="1BB8A7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EDD1E"/>
    <w:multiLevelType w:val="hybridMultilevel"/>
    <w:tmpl w:val="08921C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8B53166"/>
    <w:multiLevelType w:val="hybridMultilevel"/>
    <w:tmpl w:val="978D5D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3663F46"/>
    <w:multiLevelType w:val="hybridMultilevel"/>
    <w:tmpl w:val="6246AFD2"/>
    <w:lvl w:ilvl="0" w:tplc="FFFFFFFF">
      <w:start w:val="1"/>
      <w:numFmt w:val="decimal"/>
      <w:lvlText w:val="%1."/>
      <w:lvlJc w:val="left"/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5B49D"/>
    <w:multiLevelType w:val="hybridMultilevel"/>
    <w:tmpl w:val="F57C96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45"/>
    <w:rsid w:val="00037A79"/>
    <w:rsid w:val="00060764"/>
    <w:rsid w:val="000D17F1"/>
    <w:rsid w:val="000D63F8"/>
    <w:rsid w:val="000E39C9"/>
    <w:rsid w:val="000E613E"/>
    <w:rsid w:val="00131CB0"/>
    <w:rsid w:val="001722F7"/>
    <w:rsid w:val="00193693"/>
    <w:rsid w:val="001C3B51"/>
    <w:rsid w:val="002116F0"/>
    <w:rsid w:val="00250EC0"/>
    <w:rsid w:val="00293A4F"/>
    <w:rsid w:val="0030162F"/>
    <w:rsid w:val="00311928"/>
    <w:rsid w:val="00324AC5"/>
    <w:rsid w:val="00372A1F"/>
    <w:rsid w:val="003908A5"/>
    <w:rsid w:val="003A00D7"/>
    <w:rsid w:val="003B708C"/>
    <w:rsid w:val="003D6CD3"/>
    <w:rsid w:val="003E4A42"/>
    <w:rsid w:val="004450B6"/>
    <w:rsid w:val="00452366"/>
    <w:rsid w:val="004632D7"/>
    <w:rsid w:val="004B659F"/>
    <w:rsid w:val="005269F0"/>
    <w:rsid w:val="0057371E"/>
    <w:rsid w:val="00583773"/>
    <w:rsid w:val="00586643"/>
    <w:rsid w:val="005B0A5D"/>
    <w:rsid w:val="006601E5"/>
    <w:rsid w:val="006717F8"/>
    <w:rsid w:val="006B7B4E"/>
    <w:rsid w:val="006E6F47"/>
    <w:rsid w:val="007046AE"/>
    <w:rsid w:val="00720374"/>
    <w:rsid w:val="00733862"/>
    <w:rsid w:val="00743144"/>
    <w:rsid w:val="00763ECF"/>
    <w:rsid w:val="00800BF7"/>
    <w:rsid w:val="00845FB2"/>
    <w:rsid w:val="008C2704"/>
    <w:rsid w:val="00934845"/>
    <w:rsid w:val="00942C72"/>
    <w:rsid w:val="00A82303"/>
    <w:rsid w:val="00AC2ADD"/>
    <w:rsid w:val="00AC7AF4"/>
    <w:rsid w:val="00AE7802"/>
    <w:rsid w:val="00B03EB8"/>
    <w:rsid w:val="00B22D24"/>
    <w:rsid w:val="00B35E6B"/>
    <w:rsid w:val="00B46145"/>
    <w:rsid w:val="00BA3673"/>
    <w:rsid w:val="00BC0BD6"/>
    <w:rsid w:val="00CC2657"/>
    <w:rsid w:val="00D43392"/>
    <w:rsid w:val="00D740CB"/>
    <w:rsid w:val="00DB1662"/>
    <w:rsid w:val="00E1589A"/>
    <w:rsid w:val="00E20593"/>
    <w:rsid w:val="00E95277"/>
    <w:rsid w:val="00EB0974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3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37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7203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37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74"/>
    <w:rPr>
      <w:rFonts w:ascii="Tahoma" w:eastAsia="Calibri" w:hAnsi="Tahoma" w:cs="Tahoma"/>
      <w:sz w:val="16"/>
      <w:szCs w:val="16"/>
      <w:lang w:eastAsia="el-GR"/>
    </w:rPr>
  </w:style>
  <w:style w:type="paragraph" w:styleId="NormalWeb">
    <w:name w:val="Normal (Web)"/>
    <w:basedOn w:val="Normal"/>
    <w:unhideWhenUsed/>
    <w:rsid w:val="00E1589A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E952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E95277"/>
    <w:rPr>
      <w:color w:val="0000FF"/>
      <w:u w:val="single"/>
    </w:rPr>
  </w:style>
  <w:style w:type="paragraph" w:styleId="ListParagraph">
    <w:name w:val="List Paragraph"/>
    <w:basedOn w:val="Default"/>
    <w:next w:val="Default"/>
    <w:uiPriority w:val="99"/>
    <w:qFormat/>
    <w:rsid w:val="00293A4F"/>
    <w:rPr>
      <w:rFonts w:ascii="Times New Roman" w:hAnsi="Times New Roman" w:cs="Times New Roman"/>
      <w:color w:val="auto"/>
    </w:rPr>
  </w:style>
  <w:style w:type="character" w:customStyle="1" w:styleId="hps">
    <w:name w:val="hps"/>
    <w:basedOn w:val="DefaultParagraphFont"/>
    <w:rsid w:val="00526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3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37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7203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37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74"/>
    <w:rPr>
      <w:rFonts w:ascii="Tahoma" w:eastAsia="Calibri" w:hAnsi="Tahoma" w:cs="Tahoma"/>
      <w:sz w:val="16"/>
      <w:szCs w:val="16"/>
      <w:lang w:eastAsia="el-GR"/>
    </w:rPr>
  </w:style>
  <w:style w:type="paragraph" w:styleId="NormalWeb">
    <w:name w:val="Normal (Web)"/>
    <w:basedOn w:val="Normal"/>
    <w:unhideWhenUsed/>
    <w:rsid w:val="00E1589A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E952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E95277"/>
    <w:rPr>
      <w:color w:val="0000FF"/>
      <w:u w:val="single"/>
    </w:rPr>
  </w:style>
  <w:style w:type="paragraph" w:styleId="ListParagraph">
    <w:name w:val="List Paragraph"/>
    <w:basedOn w:val="Default"/>
    <w:next w:val="Default"/>
    <w:uiPriority w:val="99"/>
    <w:qFormat/>
    <w:rsid w:val="00293A4F"/>
    <w:rPr>
      <w:rFonts w:ascii="Times New Roman" w:hAnsi="Times New Roman" w:cs="Times New Roman"/>
      <w:color w:val="auto"/>
    </w:rPr>
  </w:style>
  <w:style w:type="character" w:customStyle="1" w:styleId="hps">
    <w:name w:val="hps"/>
    <w:basedOn w:val="DefaultParagraphFont"/>
    <w:rsid w:val="0052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k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etk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METKA S.A.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Esteves, Helena</dc:creator>
  <cp:lastModifiedBy>Katralis, Dimitrios</cp:lastModifiedBy>
  <cp:revision>16</cp:revision>
  <dcterms:created xsi:type="dcterms:W3CDTF">2014-08-04T10:56:00Z</dcterms:created>
  <dcterms:modified xsi:type="dcterms:W3CDTF">2014-08-05T06:53:00Z</dcterms:modified>
</cp:coreProperties>
</file>