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25" w:rsidRPr="00FB1456" w:rsidRDefault="00B31325" w:rsidP="004860A7">
      <w:pPr>
        <w:spacing w:line="360" w:lineRule="auto"/>
        <w:jc w:val="center"/>
        <w:rPr>
          <w:rFonts w:ascii="Microsoft Sans Serif" w:hAnsi="Microsoft Sans Serif" w:cs="Microsoft Sans Serif"/>
          <w:b/>
          <w:sz w:val="22"/>
          <w:szCs w:val="22"/>
        </w:rPr>
      </w:pPr>
      <w:r w:rsidRPr="00FB1456">
        <w:rPr>
          <w:rFonts w:ascii="Microsoft Sans Serif" w:hAnsi="Microsoft Sans Serif" w:cs="Microsoft Sans Serif"/>
          <w:b/>
          <w:sz w:val="22"/>
          <w:szCs w:val="22"/>
        </w:rPr>
        <w:t>ΠΡΟΣΚΛΗΣΗ</w:t>
      </w:r>
    </w:p>
    <w:p w:rsidR="00B31325" w:rsidRPr="00FB1456" w:rsidRDefault="00B31325" w:rsidP="004860A7">
      <w:pPr>
        <w:spacing w:line="360" w:lineRule="auto"/>
        <w:jc w:val="center"/>
        <w:rPr>
          <w:rFonts w:ascii="Microsoft Sans Serif" w:hAnsi="Microsoft Sans Serif" w:cs="Microsoft Sans Serif"/>
          <w:b/>
          <w:sz w:val="22"/>
          <w:szCs w:val="22"/>
        </w:rPr>
      </w:pPr>
      <w:r w:rsidRPr="00FB1456">
        <w:rPr>
          <w:rFonts w:ascii="Microsoft Sans Serif" w:hAnsi="Microsoft Sans Serif" w:cs="Microsoft Sans Serif"/>
          <w:b/>
          <w:sz w:val="22"/>
          <w:szCs w:val="22"/>
        </w:rPr>
        <w:t>ΤΑΚΤΙΚΗΣ ΓΕΝΙΚΗΣ ΣΥΝΕΛΕΥΣΗΣ</w:t>
      </w:r>
    </w:p>
    <w:p w:rsidR="00B31325" w:rsidRPr="00FB1456" w:rsidRDefault="00B31325" w:rsidP="004860A7">
      <w:pPr>
        <w:spacing w:line="360" w:lineRule="auto"/>
        <w:jc w:val="center"/>
        <w:rPr>
          <w:rFonts w:ascii="Microsoft Sans Serif" w:hAnsi="Microsoft Sans Serif" w:cs="Microsoft Sans Serif"/>
          <w:b/>
          <w:sz w:val="22"/>
          <w:szCs w:val="22"/>
        </w:rPr>
      </w:pPr>
      <w:r w:rsidRPr="00FB1456">
        <w:rPr>
          <w:rFonts w:ascii="Microsoft Sans Serif" w:hAnsi="Microsoft Sans Serif" w:cs="Microsoft Sans Serif"/>
          <w:b/>
          <w:sz w:val="22"/>
          <w:szCs w:val="22"/>
        </w:rPr>
        <w:t>ΤΩΝ ΜΕΤΟΧΩΝ</w:t>
      </w:r>
    </w:p>
    <w:p w:rsidR="00B31325" w:rsidRPr="00FB1456" w:rsidRDefault="00B31325" w:rsidP="004860A7">
      <w:pPr>
        <w:spacing w:line="360" w:lineRule="auto"/>
        <w:jc w:val="center"/>
        <w:rPr>
          <w:rFonts w:ascii="Microsoft Sans Serif" w:hAnsi="Microsoft Sans Serif" w:cs="Microsoft Sans Serif"/>
          <w:b/>
          <w:sz w:val="22"/>
          <w:szCs w:val="22"/>
        </w:rPr>
      </w:pPr>
      <w:r w:rsidRPr="00FB1456">
        <w:rPr>
          <w:rFonts w:ascii="Microsoft Sans Serif" w:hAnsi="Microsoft Sans Serif" w:cs="Microsoft Sans Serif"/>
          <w:b/>
          <w:sz w:val="22"/>
          <w:szCs w:val="22"/>
        </w:rPr>
        <w:t>ΤΗΣ ΑΝΩΝΥΜΗΣ ΕΤΑΙΡΙΑΣ ΜΕ ΤΗΝ ΕΠΩΝΥΜΙΑ</w:t>
      </w:r>
    </w:p>
    <w:p w:rsidR="00B31325" w:rsidRPr="00FB1456" w:rsidRDefault="00765D2A" w:rsidP="004860A7">
      <w:pPr>
        <w:spacing w:line="360" w:lineRule="auto"/>
        <w:jc w:val="center"/>
        <w:rPr>
          <w:rFonts w:ascii="Microsoft Sans Serif" w:hAnsi="Microsoft Sans Serif" w:cs="Microsoft Sans Serif"/>
          <w:b/>
          <w:sz w:val="22"/>
          <w:szCs w:val="22"/>
        </w:rPr>
      </w:pPr>
      <w:r w:rsidRPr="00FB1456">
        <w:rPr>
          <w:rFonts w:ascii="Microsoft Sans Serif" w:hAnsi="Microsoft Sans Serif" w:cs="Microsoft Sans Serif"/>
          <w:b/>
          <w:sz w:val="22"/>
          <w:szCs w:val="22"/>
        </w:rPr>
        <w:t>«</w:t>
      </w:r>
      <w:r w:rsidR="00B31325" w:rsidRPr="00FB1456">
        <w:rPr>
          <w:rFonts w:ascii="Microsoft Sans Serif" w:hAnsi="Microsoft Sans Serif" w:cs="Microsoft Sans Serif"/>
          <w:b/>
          <w:sz w:val="22"/>
          <w:szCs w:val="22"/>
        </w:rPr>
        <w:t>S&amp;B Β</w:t>
      </w:r>
      <w:r w:rsidR="006C1C12" w:rsidRPr="00FB1456">
        <w:rPr>
          <w:rFonts w:ascii="Microsoft Sans Serif" w:hAnsi="Microsoft Sans Serif" w:cs="Microsoft Sans Serif"/>
          <w:b/>
          <w:sz w:val="22"/>
          <w:szCs w:val="22"/>
        </w:rPr>
        <w:t>ιομηχανικά Ορυκτά</w:t>
      </w:r>
      <w:r w:rsidR="00C1001E" w:rsidRPr="00FB1456">
        <w:rPr>
          <w:rFonts w:ascii="Microsoft Sans Serif" w:hAnsi="Microsoft Sans Serif" w:cs="Microsoft Sans Serif"/>
          <w:b/>
          <w:sz w:val="22"/>
          <w:szCs w:val="22"/>
        </w:rPr>
        <w:t xml:space="preserve"> Α.Ε.</w:t>
      </w:r>
      <w:r w:rsidRPr="00FB1456">
        <w:rPr>
          <w:rFonts w:ascii="Microsoft Sans Serif" w:hAnsi="Microsoft Sans Serif" w:cs="Microsoft Sans Serif"/>
          <w:b/>
          <w:sz w:val="22"/>
          <w:szCs w:val="22"/>
        </w:rPr>
        <w:t>»</w:t>
      </w:r>
    </w:p>
    <w:p w:rsidR="001F1F8E" w:rsidRPr="00FB1456" w:rsidRDefault="001F1F8E" w:rsidP="00B31325">
      <w:pPr>
        <w:jc w:val="both"/>
        <w:rPr>
          <w:rFonts w:ascii="Microsoft Sans Serif" w:hAnsi="Microsoft Sans Serif" w:cs="Microsoft Sans Serif"/>
          <w:sz w:val="22"/>
          <w:szCs w:val="22"/>
        </w:rPr>
      </w:pPr>
    </w:p>
    <w:p w:rsidR="00B31325" w:rsidRPr="00FB1456" w:rsidRDefault="00F711C8" w:rsidP="005E2A12">
      <w:pPr>
        <w:spacing w:line="276" w:lineRule="auto"/>
        <w:jc w:val="both"/>
        <w:rPr>
          <w:rFonts w:ascii="Microsoft Sans Serif" w:hAnsi="Microsoft Sans Serif" w:cs="Microsoft Sans Serif"/>
          <w:sz w:val="22"/>
          <w:szCs w:val="22"/>
        </w:rPr>
      </w:pPr>
      <w:r w:rsidRPr="00FB1456">
        <w:rPr>
          <w:rFonts w:ascii="Microsoft Sans Serif" w:hAnsi="Microsoft Sans Serif" w:cs="Microsoft Sans Serif"/>
          <w:sz w:val="22"/>
          <w:szCs w:val="22"/>
        </w:rPr>
        <w:t>Τ</w:t>
      </w:r>
      <w:r w:rsidR="00B31325" w:rsidRPr="00FB1456">
        <w:rPr>
          <w:rFonts w:ascii="Microsoft Sans Serif" w:hAnsi="Microsoft Sans Serif" w:cs="Microsoft Sans Serif"/>
          <w:sz w:val="22"/>
          <w:szCs w:val="22"/>
        </w:rPr>
        <w:t>ο Διοικητικό Συμβούλιο καλεί τους κ.κ. Μετόχους</w:t>
      </w:r>
      <w:r w:rsidR="005201D4" w:rsidRPr="00FB1456">
        <w:rPr>
          <w:rFonts w:ascii="Microsoft Sans Serif" w:hAnsi="Microsoft Sans Serif" w:cs="Microsoft Sans Serif"/>
          <w:sz w:val="22"/>
          <w:szCs w:val="22"/>
        </w:rPr>
        <w:t xml:space="preserve"> της Εταιρίας</w:t>
      </w:r>
      <w:r w:rsidRPr="00FB1456">
        <w:rPr>
          <w:rFonts w:ascii="Microsoft Sans Serif" w:hAnsi="Microsoft Sans Serif" w:cs="Microsoft Sans Serif"/>
          <w:sz w:val="22"/>
          <w:szCs w:val="22"/>
        </w:rPr>
        <w:t>, σύμφωνα με το Νόμο και το Καταστατικό, σε Τακτική Γενική Συνέλευση</w:t>
      </w:r>
      <w:r w:rsidR="00B31325" w:rsidRPr="00FB1456">
        <w:rPr>
          <w:rFonts w:ascii="Microsoft Sans Serif" w:hAnsi="Microsoft Sans Serif" w:cs="Microsoft Sans Serif"/>
          <w:sz w:val="22"/>
          <w:szCs w:val="22"/>
        </w:rPr>
        <w:t xml:space="preserve"> την </w:t>
      </w:r>
      <w:r w:rsidR="00BC2608">
        <w:rPr>
          <w:rFonts w:ascii="Microsoft Sans Serif" w:hAnsi="Microsoft Sans Serif" w:cs="Microsoft Sans Serif"/>
          <w:sz w:val="22"/>
          <w:szCs w:val="22"/>
        </w:rPr>
        <w:t xml:space="preserve">Πέμπτη </w:t>
      </w:r>
      <w:r w:rsidR="00A105BD">
        <w:rPr>
          <w:rFonts w:ascii="Microsoft Sans Serif" w:hAnsi="Microsoft Sans Serif" w:cs="Microsoft Sans Serif"/>
          <w:sz w:val="22"/>
          <w:szCs w:val="22"/>
        </w:rPr>
        <w:t>27 Ιουνίου</w:t>
      </w:r>
      <w:r w:rsidR="00B31325" w:rsidRPr="00FB1456">
        <w:rPr>
          <w:rFonts w:ascii="Microsoft Sans Serif" w:hAnsi="Microsoft Sans Serif" w:cs="Microsoft Sans Serif"/>
          <w:sz w:val="22"/>
          <w:szCs w:val="22"/>
        </w:rPr>
        <w:t xml:space="preserve"> 20</w:t>
      </w:r>
      <w:r w:rsidR="00704DF9" w:rsidRPr="00FB1456">
        <w:rPr>
          <w:rFonts w:ascii="Microsoft Sans Serif" w:hAnsi="Microsoft Sans Serif" w:cs="Microsoft Sans Serif"/>
          <w:sz w:val="22"/>
          <w:szCs w:val="22"/>
        </w:rPr>
        <w:t>1</w:t>
      </w:r>
      <w:r w:rsidR="00BC2608">
        <w:rPr>
          <w:rFonts w:ascii="Microsoft Sans Serif" w:hAnsi="Microsoft Sans Serif" w:cs="Microsoft Sans Serif"/>
          <w:sz w:val="22"/>
          <w:szCs w:val="22"/>
        </w:rPr>
        <w:t>3</w:t>
      </w:r>
      <w:r w:rsidRPr="00FB1456">
        <w:rPr>
          <w:rFonts w:ascii="Microsoft Sans Serif" w:hAnsi="Microsoft Sans Serif" w:cs="Microsoft Sans Serif"/>
          <w:sz w:val="22"/>
          <w:szCs w:val="22"/>
        </w:rPr>
        <w:t xml:space="preserve"> </w:t>
      </w:r>
      <w:r w:rsidR="00B31325" w:rsidRPr="00FB1456">
        <w:rPr>
          <w:rFonts w:ascii="Microsoft Sans Serif" w:hAnsi="Microsoft Sans Serif" w:cs="Microsoft Sans Serif"/>
          <w:sz w:val="22"/>
          <w:szCs w:val="22"/>
        </w:rPr>
        <w:t xml:space="preserve">και ώρα </w:t>
      </w:r>
      <w:r w:rsidR="00EE6018">
        <w:rPr>
          <w:rFonts w:ascii="Microsoft Sans Serif" w:hAnsi="Microsoft Sans Serif" w:cs="Microsoft Sans Serif"/>
          <w:sz w:val="22"/>
          <w:szCs w:val="22"/>
        </w:rPr>
        <w:t>12.00μμ</w:t>
      </w:r>
      <w:r w:rsidR="00B31325" w:rsidRPr="00FB1456">
        <w:rPr>
          <w:rFonts w:ascii="Microsoft Sans Serif" w:hAnsi="Microsoft Sans Serif" w:cs="Microsoft Sans Serif"/>
          <w:sz w:val="22"/>
          <w:szCs w:val="22"/>
        </w:rPr>
        <w:t xml:space="preserve">, στην αίθουσα εκδηλώσεων του κτιρίου όπου στεγάζονται τα γραφεία της </w:t>
      </w:r>
      <w:r w:rsidR="000F0C1C" w:rsidRPr="00FB1456">
        <w:rPr>
          <w:rFonts w:ascii="Microsoft Sans Serif" w:hAnsi="Microsoft Sans Serif" w:cs="Microsoft Sans Serif"/>
          <w:sz w:val="22"/>
          <w:szCs w:val="22"/>
        </w:rPr>
        <w:t>Ε</w:t>
      </w:r>
      <w:r w:rsidR="00442396" w:rsidRPr="00FB1456">
        <w:rPr>
          <w:rFonts w:ascii="Microsoft Sans Serif" w:hAnsi="Microsoft Sans Serif" w:cs="Microsoft Sans Serif"/>
          <w:sz w:val="22"/>
          <w:szCs w:val="22"/>
        </w:rPr>
        <w:t xml:space="preserve">ταιρίας, </w:t>
      </w:r>
      <w:r w:rsidR="004A10C7">
        <w:rPr>
          <w:rFonts w:ascii="Microsoft Sans Serif" w:hAnsi="Microsoft Sans Serif" w:cs="Microsoft Sans Serif"/>
          <w:sz w:val="22"/>
          <w:szCs w:val="22"/>
        </w:rPr>
        <w:t xml:space="preserve">στην οδό </w:t>
      </w:r>
      <w:r w:rsidR="00B31325" w:rsidRPr="00FB1456">
        <w:rPr>
          <w:rFonts w:ascii="Microsoft Sans Serif" w:hAnsi="Microsoft Sans Serif" w:cs="Microsoft Sans Serif"/>
          <w:sz w:val="22"/>
          <w:szCs w:val="22"/>
        </w:rPr>
        <w:t>Ανδρέα Μεταξά 15, Κηφισιά</w:t>
      </w:r>
      <w:r w:rsidR="00865083" w:rsidRPr="00FB1456">
        <w:rPr>
          <w:rFonts w:ascii="Microsoft Sans Serif" w:hAnsi="Microsoft Sans Serif" w:cs="Microsoft Sans Serif"/>
          <w:sz w:val="22"/>
          <w:szCs w:val="22"/>
        </w:rPr>
        <w:t xml:space="preserve"> 145 64</w:t>
      </w:r>
      <w:r w:rsidR="00B31325" w:rsidRPr="00FB1456">
        <w:rPr>
          <w:rFonts w:ascii="Microsoft Sans Serif" w:hAnsi="Microsoft Sans Serif" w:cs="Microsoft Sans Serif"/>
          <w:sz w:val="22"/>
          <w:szCs w:val="22"/>
        </w:rPr>
        <w:t>.</w:t>
      </w:r>
    </w:p>
    <w:p w:rsidR="001F1F8E" w:rsidRPr="00FB1456" w:rsidRDefault="001F1F8E" w:rsidP="004860A7">
      <w:pPr>
        <w:pStyle w:val="Heading1"/>
        <w:ind w:right="-57"/>
        <w:jc w:val="left"/>
        <w:rPr>
          <w:rFonts w:ascii="Microsoft Sans Serif" w:hAnsi="Microsoft Sans Serif" w:cs="Microsoft Sans Serif"/>
          <w:sz w:val="22"/>
          <w:szCs w:val="22"/>
        </w:rPr>
      </w:pPr>
    </w:p>
    <w:p w:rsidR="0052232D" w:rsidRPr="00FB1456" w:rsidRDefault="0052232D" w:rsidP="00B31325">
      <w:pPr>
        <w:pStyle w:val="Heading1"/>
        <w:rPr>
          <w:rFonts w:ascii="Microsoft Sans Serif" w:hAnsi="Microsoft Sans Serif" w:cs="Microsoft Sans Serif"/>
          <w:sz w:val="22"/>
          <w:szCs w:val="22"/>
        </w:rPr>
      </w:pPr>
      <w:r w:rsidRPr="00FB1456">
        <w:rPr>
          <w:rFonts w:ascii="Microsoft Sans Serif" w:hAnsi="Microsoft Sans Serif" w:cs="Microsoft Sans Serif"/>
          <w:sz w:val="22"/>
          <w:szCs w:val="22"/>
        </w:rPr>
        <w:t>ΘΕΜΑΤΑ ΗΜΕΡΗΣΙΑΣ ΔΙΑΤΑΞΗΣ</w:t>
      </w:r>
    </w:p>
    <w:p w:rsidR="00056F96" w:rsidRPr="00FB1456" w:rsidRDefault="00056F96" w:rsidP="004860A7">
      <w:pPr>
        <w:tabs>
          <w:tab w:val="left" w:pos="360"/>
        </w:tabs>
        <w:jc w:val="both"/>
        <w:rPr>
          <w:rFonts w:ascii="Microsoft Sans Serif" w:hAnsi="Microsoft Sans Serif" w:cs="Microsoft Sans Serif"/>
          <w:b/>
          <w:sz w:val="22"/>
          <w:szCs w:val="22"/>
        </w:rPr>
      </w:pPr>
    </w:p>
    <w:p w:rsidR="00C03CC9" w:rsidRPr="00FB1456" w:rsidRDefault="00992077" w:rsidP="005E2A12">
      <w:pPr>
        <w:tabs>
          <w:tab w:val="left" w:pos="360"/>
        </w:tabs>
        <w:spacing w:after="120" w:line="276" w:lineRule="auto"/>
        <w:ind w:left="709" w:hanging="709"/>
        <w:jc w:val="both"/>
        <w:rPr>
          <w:rFonts w:ascii="Microsoft Sans Serif" w:hAnsi="Microsoft Sans Serif" w:cs="Microsoft Sans Serif"/>
          <w:sz w:val="22"/>
          <w:szCs w:val="22"/>
        </w:rPr>
      </w:pPr>
      <w:r w:rsidRPr="00FB1456">
        <w:rPr>
          <w:rFonts w:ascii="Microsoft Sans Serif" w:hAnsi="Microsoft Sans Serif" w:cs="Microsoft Sans Serif"/>
          <w:sz w:val="22"/>
          <w:szCs w:val="22"/>
        </w:rPr>
        <w:t>1.</w:t>
      </w:r>
      <w:r w:rsidRPr="00FB1456">
        <w:rPr>
          <w:rFonts w:ascii="Microsoft Sans Serif" w:hAnsi="Microsoft Sans Serif" w:cs="Microsoft Sans Serif"/>
          <w:sz w:val="22"/>
          <w:szCs w:val="22"/>
        </w:rPr>
        <w:tab/>
      </w:r>
      <w:r w:rsidRPr="00FB1456">
        <w:rPr>
          <w:rFonts w:ascii="Microsoft Sans Serif" w:hAnsi="Microsoft Sans Serif" w:cs="Microsoft Sans Serif"/>
          <w:sz w:val="22"/>
          <w:szCs w:val="22"/>
        </w:rPr>
        <w:tab/>
      </w:r>
      <w:r w:rsidR="00C03CC9" w:rsidRPr="00FB1456">
        <w:rPr>
          <w:rFonts w:ascii="Microsoft Sans Serif" w:hAnsi="Microsoft Sans Serif" w:cs="Microsoft Sans Serif"/>
          <w:sz w:val="22"/>
          <w:szCs w:val="22"/>
        </w:rPr>
        <w:t>Υποβολή και έγκριση της Ετήσιας Οικονομικής Έκθεσης της χρήσης 201</w:t>
      </w:r>
      <w:r w:rsidR="00E91974">
        <w:rPr>
          <w:rFonts w:ascii="Microsoft Sans Serif" w:hAnsi="Microsoft Sans Serif" w:cs="Microsoft Sans Serif"/>
          <w:sz w:val="22"/>
          <w:szCs w:val="22"/>
        </w:rPr>
        <w:t>2</w:t>
      </w:r>
      <w:r w:rsidR="00C03CC9" w:rsidRPr="00FB1456">
        <w:rPr>
          <w:rFonts w:ascii="Microsoft Sans Serif" w:hAnsi="Microsoft Sans Serif" w:cs="Microsoft Sans Serif"/>
          <w:sz w:val="22"/>
          <w:szCs w:val="22"/>
        </w:rPr>
        <w:t xml:space="preserve"> </w:t>
      </w:r>
      <w:r w:rsidR="00E259D8" w:rsidRPr="00FB1456">
        <w:rPr>
          <w:rFonts w:ascii="Microsoft Sans Serif" w:hAnsi="Microsoft Sans Serif" w:cs="Microsoft Sans Serif"/>
          <w:sz w:val="22"/>
          <w:szCs w:val="22"/>
        </w:rPr>
        <w:t xml:space="preserve">με τις </w:t>
      </w:r>
      <w:r w:rsidR="00C03CC9" w:rsidRPr="00FB1456">
        <w:rPr>
          <w:rFonts w:ascii="Microsoft Sans Serif" w:hAnsi="Microsoft Sans Serif" w:cs="Microsoft Sans Serif"/>
          <w:sz w:val="22"/>
          <w:szCs w:val="22"/>
        </w:rPr>
        <w:t xml:space="preserve">Ετήσιες Εταιρικές και Ενοποιημένες Οικονομικές Καταστάσεις και </w:t>
      </w:r>
      <w:r w:rsidR="00E259D8" w:rsidRPr="00FB1456">
        <w:rPr>
          <w:rFonts w:ascii="Microsoft Sans Serif" w:hAnsi="Microsoft Sans Serif" w:cs="Microsoft Sans Serif"/>
          <w:sz w:val="22"/>
          <w:szCs w:val="22"/>
        </w:rPr>
        <w:t>τις</w:t>
      </w:r>
      <w:r w:rsidR="00C03CC9" w:rsidRPr="00FB1456">
        <w:rPr>
          <w:rFonts w:ascii="Microsoft Sans Serif" w:hAnsi="Microsoft Sans Serif" w:cs="Microsoft Sans Serif"/>
          <w:sz w:val="22"/>
          <w:szCs w:val="22"/>
        </w:rPr>
        <w:t xml:space="preserve"> σχετικές Εκθέσεις του Διοικητικού Συμβουλίου και των Ελεγκτών.</w:t>
      </w:r>
    </w:p>
    <w:p w:rsidR="0052232D" w:rsidRPr="00FB1456" w:rsidRDefault="00992077" w:rsidP="005E2A12">
      <w:pPr>
        <w:tabs>
          <w:tab w:val="left" w:pos="360"/>
        </w:tabs>
        <w:spacing w:after="120" w:line="276" w:lineRule="auto"/>
        <w:ind w:left="720" w:hanging="720"/>
        <w:jc w:val="both"/>
        <w:rPr>
          <w:rFonts w:ascii="Microsoft Sans Serif" w:hAnsi="Microsoft Sans Serif" w:cs="Microsoft Sans Serif"/>
          <w:sz w:val="22"/>
          <w:szCs w:val="22"/>
        </w:rPr>
      </w:pPr>
      <w:r w:rsidRPr="00FB1456">
        <w:rPr>
          <w:rFonts w:ascii="Microsoft Sans Serif" w:hAnsi="Microsoft Sans Serif" w:cs="Microsoft Sans Serif"/>
          <w:sz w:val="22"/>
          <w:szCs w:val="22"/>
        </w:rPr>
        <w:t xml:space="preserve">2. </w:t>
      </w:r>
      <w:r w:rsidRPr="00FB1456">
        <w:rPr>
          <w:rFonts w:ascii="Microsoft Sans Serif" w:hAnsi="Microsoft Sans Serif" w:cs="Microsoft Sans Serif"/>
          <w:sz w:val="22"/>
          <w:szCs w:val="22"/>
        </w:rPr>
        <w:tab/>
      </w:r>
      <w:r w:rsidRPr="00FB1456">
        <w:rPr>
          <w:rFonts w:ascii="Microsoft Sans Serif" w:hAnsi="Microsoft Sans Serif" w:cs="Microsoft Sans Serif"/>
          <w:sz w:val="22"/>
          <w:szCs w:val="22"/>
        </w:rPr>
        <w:tab/>
      </w:r>
      <w:r w:rsidR="0052232D" w:rsidRPr="00FB1456">
        <w:rPr>
          <w:rFonts w:ascii="Microsoft Sans Serif" w:hAnsi="Microsoft Sans Serif" w:cs="Microsoft Sans Serif"/>
          <w:sz w:val="22"/>
          <w:szCs w:val="22"/>
        </w:rPr>
        <w:t xml:space="preserve">Απαλλαγή των μελών του Διοικητικού Συμβουλίου και των Ελεγκτών από </w:t>
      </w:r>
      <w:r w:rsidR="00BA737D" w:rsidRPr="00FB1456">
        <w:rPr>
          <w:rFonts w:ascii="Microsoft Sans Serif" w:hAnsi="Microsoft Sans Serif" w:cs="Microsoft Sans Serif"/>
          <w:sz w:val="22"/>
          <w:szCs w:val="22"/>
        </w:rPr>
        <w:t xml:space="preserve">κάθε ευθύνη αποζημίωσης </w:t>
      </w:r>
      <w:r w:rsidR="00CA6680" w:rsidRPr="00FB1456">
        <w:rPr>
          <w:rFonts w:ascii="Microsoft Sans Serif" w:hAnsi="Microsoft Sans Serif" w:cs="Microsoft Sans Serif"/>
          <w:sz w:val="22"/>
          <w:szCs w:val="22"/>
        </w:rPr>
        <w:t xml:space="preserve">για </w:t>
      </w:r>
      <w:r w:rsidR="00361230" w:rsidRPr="00FB1456">
        <w:rPr>
          <w:rFonts w:ascii="Microsoft Sans Serif" w:hAnsi="Microsoft Sans Serif" w:cs="Microsoft Sans Serif"/>
          <w:sz w:val="22"/>
          <w:szCs w:val="22"/>
        </w:rPr>
        <w:t xml:space="preserve">τη διαχείριση και </w:t>
      </w:r>
      <w:r w:rsidR="00CA6680" w:rsidRPr="00FB1456">
        <w:rPr>
          <w:rFonts w:ascii="Microsoft Sans Serif" w:hAnsi="Microsoft Sans Serif" w:cs="Microsoft Sans Serif"/>
          <w:sz w:val="22"/>
          <w:szCs w:val="22"/>
        </w:rPr>
        <w:t xml:space="preserve">τις Ετήσιες Οικονομικές Καταστάσεις </w:t>
      </w:r>
      <w:r w:rsidR="00F13349" w:rsidRPr="00FB1456">
        <w:rPr>
          <w:rFonts w:ascii="Microsoft Sans Serif" w:hAnsi="Microsoft Sans Serif" w:cs="Microsoft Sans Serif"/>
          <w:sz w:val="22"/>
          <w:szCs w:val="22"/>
        </w:rPr>
        <w:t xml:space="preserve"> </w:t>
      </w:r>
      <w:r w:rsidR="00017108" w:rsidRPr="00FB1456">
        <w:rPr>
          <w:rFonts w:ascii="Microsoft Sans Serif" w:hAnsi="Microsoft Sans Serif" w:cs="Microsoft Sans Serif"/>
          <w:sz w:val="22"/>
          <w:szCs w:val="22"/>
        </w:rPr>
        <w:t xml:space="preserve"> </w:t>
      </w:r>
      <w:r w:rsidR="00D30F7D">
        <w:rPr>
          <w:rFonts w:ascii="Microsoft Sans Serif" w:hAnsi="Microsoft Sans Serif" w:cs="Microsoft Sans Serif"/>
          <w:sz w:val="22"/>
          <w:szCs w:val="22"/>
        </w:rPr>
        <w:t xml:space="preserve">για τη χρήση </w:t>
      </w:r>
      <w:r w:rsidR="0052232D" w:rsidRPr="00FB1456">
        <w:rPr>
          <w:rFonts w:ascii="Microsoft Sans Serif" w:hAnsi="Microsoft Sans Serif" w:cs="Microsoft Sans Serif"/>
          <w:sz w:val="22"/>
          <w:szCs w:val="22"/>
        </w:rPr>
        <w:t>20</w:t>
      </w:r>
      <w:r w:rsidR="00734F68" w:rsidRPr="00FB1456">
        <w:rPr>
          <w:rFonts w:ascii="Microsoft Sans Serif" w:hAnsi="Microsoft Sans Serif" w:cs="Microsoft Sans Serif"/>
          <w:sz w:val="22"/>
          <w:szCs w:val="22"/>
        </w:rPr>
        <w:t>1</w:t>
      </w:r>
      <w:r w:rsidR="00E91974">
        <w:rPr>
          <w:rFonts w:ascii="Microsoft Sans Serif" w:hAnsi="Microsoft Sans Serif" w:cs="Microsoft Sans Serif"/>
          <w:sz w:val="22"/>
          <w:szCs w:val="22"/>
        </w:rPr>
        <w:t>2</w:t>
      </w:r>
      <w:r w:rsidR="0052232D" w:rsidRPr="00FB1456">
        <w:rPr>
          <w:rFonts w:ascii="Microsoft Sans Serif" w:hAnsi="Microsoft Sans Serif" w:cs="Microsoft Sans Serif"/>
          <w:sz w:val="22"/>
          <w:szCs w:val="22"/>
        </w:rPr>
        <w:t>.</w:t>
      </w:r>
    </w:p>
    <w:p w:rsidR="0052232D" w:rsidRPr="00FB1456" w:rsidRDefault="00992077" w:rsidP="005E2A12">
      <w:pPr>
        <w:tabs>
          <w:tab w:val="left" w:pos="360"/>
        </w:tabs>
        <w:spacing w:after="120" w:line="276" w:lineRule="auto"/>
        <w:ind w:left="720" w:hanging="720"/>
        <w:jc w:val="both"/>
        <w:rPr>
          <w:rFonts w:ascii="Microsoft Sans Serif" w:hAnsi="Microsoft Sans Serif" w:cs="Microsoft Sans Serif"/>
          <w:sz w:val="22"/>
          <w:szCs w:val="22"/>
        </w:rPr>
      </w:pPr>
      <w:r w:rsidRPr="00FB1456">
        <w:rPr>
          <w:rFonts w:ascii="Microsoft Sans Serif" w:hAnsi="Microsoft Sans Serif" w:cs="Microsoft Sans Serif"/>
          <w:sz w:val="22"/>
          <w:szCs w:val="22"/>
        </w:rPr>
        <w:t>3.</w:t>
      </w:r>
      <w:r w:rsidRPr="00FB1456">
        <w:rPr>
          <w:rFonts w:ascii="Microsoft Sans Serif" w:hAnsi="Microsoft Sans Serif" w:cs="Microsoft Sans Serif"/>
          <w:sz w:val="22"/>
          <w:szCs w:val="22"/>
        </w:rPr>
        <w:tab/>
      </w:r>
      <w:r w:rsidRPr="00FB1456">
        <w:rPr>
          <w:rFonts w:ascii="Microsoft Sans Serif" w:hAnsi="Microsoft Sans Serif" w:cs="Microsoft Sans Serif"/>
          <w:sz w:val="22"/>
          <w:szCs w:val="22"/>
        </w:rPr>
        <w:tab/>
      </w:r>
      <w:r w:rsidR="0052232D" w:rsidRPr="00FB1456">
        <w:rPr>
          <w:rFonts w:ascii="Microsoft Sans Serif" w:hAnsi="Microsoft Sans Serif" w:cs="Microsoft Sans Serif"/>
          <w:sz w:val="22"/>
          <w:szCs w:val="22"/>
        </w:rPr>
        <w:t>Εκλογή Τακτικών Ελεγκτών και αναπληρωτών αυτών για τη χρήση 20</w:t>
      </w:r>
      <w:r w:rsidR="000B4D82" w:rsidRPr="00FB1456">
        <w:rPr>
          <w:rFonts w:ascii="Microsoft Sans Serif" w:hAnsi="Microsoft Sans Serif" w:cs="Microsoft Sans Serif"/>
          <w:sz w:val="22"/>
          <w:szCs w:val="22"/>
        </w:rPr>
        <w:t>1</w:t>
      </w:r>
      <w:r w:rsidR="00C86AAF">
        <w:rPr>
          <w:rFonts w:ascii="Microsoft Sans Serif" w:hAnsi="Microsoft Sans Serif" w:cs="Microsoft Sans Serif"/>
          <w:sz w:val="22"/>
          <w:szCs w:val="22"/>
        </w:rPr>
        <w:t>3</w:t>
      </w:r>
      <w:r w:rsidR="0052232D" w:rsidRPr="00FB1456">
        <w:rPr>
          <w:rFonts w:ascii="Microsoft Sans Serif" w:hAnsi="Microsoft Sans Serif" w:cs="Microsoft Sans Serif"/>
          <w:sz w:val="22"/>
          <w:szCs w:val="22"/>
        </w:rPr>
        <w:t xml:space="preserve"> και καθορισμός της αμοιβής τους.</w:t>
      </w:r>
    </w:p>
    <w:p w:rsidR="00702D71" w:rsidRPr="00702D71" w:rsidRDefault="004E4F6D" w:rsidP="00702D71">
      <w:pPr>
        <w:spacing w:line="276" w:lineRule="auto"/>
        <w:ind w:left="709" w:hanging="709"/>
        <w:jc w:val="both"/>
        <w:rPr>
          <w:rFonts w:ascii="Microsoft Sans Serif" w:hAnsi="Microsoft Sans Serif" w:cs="Microsoft Sans Serif"/>
          <w:sz w:val="22"/>
          <w:szCs w:val="22"/>
        </w:rPr>
      </w:pPr>
      <w:r>
        <w:rPr>
          <w:rFonts w:ascii="Microsoft Sans Serif" w:hAnsi="Microsoft Sans Serif" w:cs="Microsoft Sans Serif"/>
          <w:sz w:val="22"/>
          <w:szCs w:val="22"/>
        </w:rPr>
        <w:t>4.</w:t>
      </w:r>
      <w:r>
        <w:rPr>
          <w:rFonts w:ascii="Microsoft Sans Serif" w:hAnsi="Microsoft Sans Serif" w:cs="Microsoft Sans Serif"/>
          <w:sz w:val="22"/>
          <w:szCs w:val="22"/>
        </w:rPr>
        <w:tab/>
      </w:r>
      <w:r w:rsidR="00702D71" w:rsidRPr="00702D71">
        <w:rPr>
          <w:rFonts w:ascii="Microsoft Sans Serif" w:hAnsi="Microsoft Sans Serif" w:cs="Microsoft Sans Serif"/>
          <w:sz w:val="22"/>
          <w:szCs w:val="22"/>
        </w:rPr>
        <w:t>Έγκριση καταβληθείσας αμοιβής στα μέλη του Διοικητικού Συμβουλίου σύμφωνα με το άρθρο 24§2 του Κ.Ν. 2190/1920, όπως ισχύει, για τη χρήση 201</w:t>
      </w:r>
      <w:r w:rsidR="00E91974">
        <w:rPr>
          <w:rFonts w:ascii="Microsoft Sans Serif" w:hAnsi="Microsoft Sans Serif" w:cs="Microsoft Sans Serif"/>
          <w:sz w:val="22"/>
          <w:szCs w:val="22"/>
        </w:rPr>
        <w:t>2</w:t>
      </w:r>
      <w:r w:rsidR="00702D71" w:rsidRPr="00702D71">
        <w:rPr>
          <w:rFonts w:ascii="Microsoft Sans Serif" w:hAnsi="Microsoft Sans Serif" w:cs="Microsoft Sans Serif"/>
          <w:sz w:val="22"/>
          <w:szCs w:val="22"/>
        </w:rPr>
        <w:t>.</w:t>
      </w:r>
    </w:p>
    <w:p w:rsidR="0052232D" w:rsidRPr="00045DFF" w:rsidRDefault="00702D71" w:rsidP="005E2A12">
      <w:pPr>
        <w:tabs>
          <w:tab w:val="left" w:pos="360"/>
        </w:tabs>
        <w:spacing w:after="120" w:line="276" w:lineRule="auto"/>
        <w:ind w:left="720" w:hanging="720"/>
        <w:jc w:val="both"/>
        <w:rPr>
          <w:rFonts w:ascii="Microsoft Sans Serif" w:hAnsi="Microsoft Sans Serif" w:cs="Microsoft Sans Serif"/>
          <w:color w:val="FF0000"/>
          <w:sz w:val="22"/>
          <w:szCs w:val="22"/>
        </w:rPr>
      </w:pPr>
      <w:r>
        <w:rPr>
          <w:rFonts w:ascii="Microsoft Sans Serif" w:hAnsi="Microsoft Sans Serif" w:cs="Microsoft Sans Serif"/>
          <w:sz w:val="22"/>
          <w:szCs w:val="22"/>
        </w:rPr>
        <w:t>5</w:t>
      </w:r>
      <w:r w:rsidR="00992077" w:rsidRPr="00FB1456">
        <w:rPr>
          <w:rFonts w:ascii="Microsoft Sans Serif" w:hAnsi="Microsoft Sans Serif" w:cs="Microsoft Sans Serif"/>
          <w:sz w:val="22"/>
          <w:szCs w:val="22"/>
        </w:rPr>
        <w:t>.</w:t>
      </w:r>
      <w:r w:rsidR="00992077" w:rsidRPr="00FB1456">
        <w:rPr>
          <w:rFonts w:ascii="Microsoft Sans Serif" w:hAnsi="Microsoft Sans Serif" w:cs="Microsoft Sans Serif"/>
          <w:sz w:val="22"/>
          <w:szCs w:val="22"/>
        </w:rPr>
        <w:tab/>
      </w:r>
      <w:r w:rsidR="00992077" w:rsidRPr="00FB1456">
        <w:rPr>
          <w:rFonts w:ascii="Microsoft Sans Serif" w:hAnsi="Microsoft Sans Serif" w:cs="Microsoft Sans Serif"/>
          <w:sz w:val="22"/>
          <w:szCs w:val="22"/>
        </w:rPr>
        <w:tab/>
      </w:r>
      <w:r w:rsidR="005411A5" w:rsidRPr="00574DE3">
        <w:rPr>
          <w:rFonts w:ascii="Microsoft Sans Serif" w:hAnsi="Microsoft Sans Serif" w:cs="Microsoft Sans Serif"/>
          <w:sz w:val="22"/>
          <w:szCs w:val="22"/>
        </w:rPr>
        <w:t xml:space="preserve">Προέγκριση </w:t>
      </w:r>
      <w:r w:rsidR="0052232D" w:rsidRPr="00574DE3">
        <w:rPr>
          <w:rFonts w:ascii="Microsoft Sans Serif" w:hAnsi="Microsoft Sans Serif" w:cs="Microsoft Sans Serif"/>
          <w:sz w:val="22"/>
          <w:szCs w:val="22"/>
        </w:rPr>
        <w:t>καταβολής αμοιβής στα μέλη του Διοικητικού Συμβουλίου</w:t>
      </w:r>
      <w:r w:rsidR="00013CC3" w:rsidRPr="00574DE3">
        <w:rPr>
          <w:rFonts w:ascii="Microsoft Sans Serif" w:hAnsi="Microsoft Sans Serif" w:cs="Microsoft Sans Serif"/>
          <w:sz w:val="22"/>
          <w:szCs w:val="22"/>
        </w:rPr>
        <w:t xml:space="preserve"> </w:t>
      </w:r>
      <w:r w:rsidR="00AC78C6" w:rsidRPr="00574DE3">
        <w:rPr>
          <w:rFonts w:ascii="Microsoft Sans Serif" w:hAnsi="Microsoft Sans Serif" w:cs="Microsoft Sans Serif"/>
          <w:sz w:val="22"/>
          <w:szCs w:val="22"/>
        </w:rPr>
        <w:t xml:space="preserve">σύμφωνα με το άρθρο 24§2 του Κ.Ν. 2190/1920, όπως ισχύει, </w:t>
      </w:r>
      <w:r w:rsidR="00013CC3" w:rsidRPr="00574DE3">
        <w:rPr>
          <w:rFonts w:ascii="Microsoft Sans Serif" w:hAnsi="Microsoft Sans Serif" w:cs="Microsoft Sans Serif"/>
          <w:sz w:val="22"/>
          <w:szCs w:val="22"/>
        </w:rPr>
        <w:t>για τη</w:t>
      </w:r>
      <w:r w:rsidR="00DA675B" w:rsidRPr="00574DE3">
        <w:rPr>
          <w:rFonts w:ascii="Microsoft Sans Serif" w:hAnsi="Microsoft Sans Serif" w:cs="Microsoft Sans Serif"/>
          <w:sz w:val="22"/>
          <w:szCs w:val="22"/>
        </w:rPr>
        <w:t xml:space="preserve"> </w:t>
      </w:r>
      <w:r w:rsidR="00013CC3" w:rsidRPr="00574DE3">
        <w:rPr>
          <w:rFonts w:ascii="Microsoft Sans Serif" w:hAnsi="Microsoft Sans Serif" w:cs="Microsoft Sans Serif"/>
          <w:sz w:val="22"/>
          <w:szCs w:val="22"/>
        </w:rPr>
        <w:t>χρήση</w:t>
      </w:r>
      <w:r w:rsidRPr="00574DE3">
        <w:rPr>
          <w:rFonts w:ascii="Microsoft Sans Serif" w:hAnsi="Microsoft Sans Serif" w:cs="Microsoft Sans Serif"/>
          <w:sz w:val="22"/>
          <w:szCs w:val="22"/>
        </w:rPr>
        <w:t xml:space="preserve"> 201</w:t>
      </w:r>
      <w:r w:rsidR="00E91974" w:rsidRPr="00574DE3">
        <w:rPr>
          <w:rFonts w:ascii="Microsoft Sans Serif" w:hAnsi="Microsoft Sans Serif" w:cs="Microsoft Sans Serif"/>
          <w:sz w:val="22"/>
          <w:szCs w:val="22"/>
        </w:rPr>
        <w:t>3</w:t>
      </w:r>
      <w:r w:rsidR="005411A5" w:rsidRPr="00574DE3">
        <w:rPr>
          <w:rFonts w:ascii="Microsoft Sans Serif" w:hAnsi="Microsoft Sans Serif" w:cs="Microsoft Sans Serif"/>
          <w:sz w:val="22"/>
          <w:szCs w:val="22"/>
        </w:rPr>
        <w:t>.</w:t>
      </w:r>
      <w:r w:rsidR="00045DFF">
        <w:rPr>
          <w:rFonts w:ascii="Microsoft Sans Serif" w:hAnsi="Microsoft Sans Serif" w:cs="Microsoft Sans Serif"/>
          <w:sz w:val="22"/>
          <w:szCs w:val="22"/>
        </w:rPr>
        <w:t xml:space="preserve"> </w:t>
      </w:r>
    </w:p>
    <w:p w:rsidR="00735217" w:rsidRPr="00735217" w:rsidRDefault="00702D71" w:rsidP="00735217">
      <w:pPr>
        <w:tabs>
          <w:tab w:val="left" w:pos="360"/>
        </w:tabs>
        <w:spacing w:after="120" w:line="276" w:lineRule="auto"/>
        <w:ind w:left="720" w:hanging="720"/>
        <w:jc w:val="both"/>
        <w:rPr>
          <w:rFonts w:ascii="Microsoft Sans Serif" w:hAnsi="Microsoft Sans Serif" w:cs="Microsoft Sans Serif"/>
          <w:sz w:val="22"/>
          <w:szCs w:val="22"/>
        </w:rPr>
      </w:pPr>
      <w:r>
        <w:rPr>
          <w:rFonts w:ascii="Microsoft Sans Serif" w:hAnsi="Microsoft Sans Serif" w:cs="Microsoft Sans Serif"/>
          <w:sz w:val="22"/>
          <w:szCs w:val="22"/>
        </w:rPr>
        <w:t>6</w:t>
      </w:r>
      <w:r w:rsidR="0064339B" w:rsidRPr="00FB1456">
        <w:rPr>
          <w:rFonts w:ascii="Microsoft Sans Serif" w:hAnsi="Microsoft Sans Serif" w:cs="Microsoft Sans Serif"/>
          <w:sz w:val="22"/>
          <w:szCs w:val="22"/>
        </w:rPr>
        <w:t>.</w:t>
      </w:r>
      <w:r w:rsidR="0064339B" w:rsidRPr="00FB1456">
        <w:rPr>
          <w:rFonts w:ascii="Microsoft Sans Serif" w:hAnsi="Microsoft Sans Serif" w:cs="Microsoft Sans Serif"/>
          <w:sz w:val="22"/>
          <w:szCs w:val="22"/>
        </w:rPr>
        <w:tab/>
      </w:r>
      <w:r w:rsidR="0064339B" w:rsidRPr="00FB1456">
        <w:rPr>
          <w:rFonts w:ascii="Microsoft Sans Serif" w:hAnsi="Microsoft Sans Serif" w:cs="Microsoft Sans Serif"/>
          <w:sz w:val="22"/>
          <w:szCs w:val="22"/>
        </w:rPr>
        <w:tab/>
      </w:r>
      <w:r w:rsidR="00E91974">
        <w:rPr>
          <w:rFonts w:ascii="Microsoft Sans Serif" w:hAnsi="Microsoft Sans Serif" w:cs="Microsoft Sans Serif"/>
          <w:sz w:val="22"/>
          <w:szCs w:val="22"/>
        </w:rPr>
        <w:t>Εκλογή</w:t>
      </w:r>
      <w:r w:rsidR="009C2272">
        <w:rPr>
          <w:rFonts w:ascii="Microsoft Sans Serif" w:hAnsi="Microsoft Sans Serif" w:cs="Microsoft Sans Serif"/>
          <w:sz w:val="22"/>
          <w:szCs w:val="22"/>
        </w:rPr>
        <w:t xml:space="preserve"> νέ</w:t>
      </w:r>
      <w:r w:rsidR="004969B5">
        <w:rPr>
          <w:rFonts w:ascii="Microsoft Sans Serif" w:hAnsi="Microsoft Sans Serif" w:cs="Microsoft Sans Serif"/>
          <w:sz w:val="22"/>
          <w:szCs w:val="22"/>
        </w:rPr>
        <w:t xml:space="preserve">ων μελών του </w:t>
      </w:r>
      <w:r w:rsidR="00E91974">
        <w:rPr>
          <w:rFonts w:ascii="Microsoft Sans Serif" w:hAnsi="Microsoft Sans Serif" w:cs="Microsoft Sans Serif"/>
          <w:sz w:val="22"/>
          <w:szCs w:val="22"/>
        </w:rPr>
        <w:t>Διοικητικού Συμβουλίου</w:t>
      </w:r>
      <w:r w:rsidR="00735217">
        <w:rPr>
          <w:rFonts w:ascii="Microsoft Sans Serif" w:hAnsi="Microsoft Sans Serif" w:cs="Microsoft Sans Serif"/>
          <w:sz w:val="22"/>
          <w:szCs w:val="22"/>
        </w:rPr>
        <w:t xml:space="preserve"> και</w:t>
      </w:r>
      <w:r w:rsidR="00735217" w:rsidRPr="00735217">
        <w:t xml:space="preserve"> </w:t>
      </w:r>
      <w:r w:rsidR="00735217" w:rsidRPr="00735217">
        <w:rPr>
          <w:rFonts w:ascii="Microsoft Sans Serif" w:hAnsi="Microsoft Sans Serif" w:cs="Microsoft Sans Serif"/>
          <w:sz w:val="22"/>
          <w:szCs w:val="22"/>
        </w:rPr>
        <w:t xml:space="preserve">ορισμός ανεξάρτητων μελών σύμφωνα με το άρθρο 3 του Ν. 3016/2002, όπως ισχύει.  </w:t>
      </w:r>
    </w:p>
    <w:p w:rsidR="00735217" w:rsidRPr="00735217" w:rsidRDefault="000D5902" w:rsidP="00735217">
      <w:pPr>
        <w:tabs>
          <w:tab w:val="left" w:pos="360"/>
        </w:tabs>
        <w:spacing w:after="120" w:line="276" w:lineRule="auto"/>
        <w:ind w:left="720" w:hanging="720"/>
        <w:jc w:val="both"/>
        <w:rPr>
          <w:rFonts w:ascii="Microsoft Sans Serif" w:hAnsi="Microsoft Sans Serif" w:cs="Microsoft Sans Serif"/>
          <w:sz w:val="22"/>
          <w:szCs w:val="22"/>
        </w:rPr>
      </w:pPr>
      <w:r w:rsidRPr="00CA6AF6">
        <w:rPr>
          <w:rFonts w:ascii="Microsoft Sans Serif" w:hAnsi="Microsoft Sans Serif" w:cs="Microsoft Sans Serif"/>
          <w:sz w:val="22"/>
          <w:szCs w:val="22"/>
        </w:rPr>
        <w:t>7</w:t>
      </w:r>
      <w:r w:rsidR="00735217">
        <w:rPr>
          <w:rFonts w:ascii="Microsoft Sans Serif" w:hAnsi="Microsoft Sans Serif" w:cs="Microsoft Sans Serif"/>
          <w:sz w:val="22"/>
          <w:szCs w:val="22"/>
        </w:rPr>
        <w:t>.</w:t>
      </w:r>
      <w:r w:rsidR="00735217">
        <w:rPr>
          <w:rFonts w:ascii="Microsoft Sans Serif" w:hAnsi="Microsoft Sans Serif" w:cs="Microsoft Sans Serif"/>
          <w:sz w:val="22"/>
          <w:szCs w:val="22"/>
        </w:rPr>
        <w:tab/>
      </w:r>
      <w:r w:rsidR="00735217" w:rsidRPr="00735217">
        <w:rPr>
          <w:rFonts w:ascii="Microsoft Sans Serif" w:hAnsi="Microsoft Sans Serif" w:cs="Microsoft Sans Serif"/>
          <w:sz w:val="22"/>
          <w:szCs w:val="22"/>
        </w:rPr>
        <w:tab/>
        <w:t>Εκλογή μελών Επιτροπής Ελέγχου σύμφωνα με το άρθρο 37 του Ν. 3693/2008, όπως ισχύει.</w:t>
      </w:r>
    </w:p>
    <w:p w:rsidR="005569E3" w:rsidRPr="005569E3" w:rsidRDefault="000D5902" w:rsidP="00E91974">
      <w:pPr>
        <w:tabs>
          <w:tab w:val="left" w:pos="360"/>
        </w:tabs>
        <w:spacing w:after="120" w:line="276" w:lineRule="auto"/>
        <w:ind w:left="720" w:hanging="720"/>
        <w:jc w:val="both"/>
        <w:rPr>
          <w:rFonts w:ascii="Microsoft Sans Serif" w:hAnsi="Microsoft Sans Serif" w:cs="Microsoft Sans Serif"/>
          <w:sz w:val="22"/>
          <w:szCs w:val="22"/>
        </w:rPr>
      </w:pPr>
      <w:r w:rsidRPr="00CA6AF6">
        <w:rPr>
          <w:rFonts w:ascii="Microsoft Sans Serif" w:hAnsi="Microsoft Sans Serif" w:cs="Microsoft Sans Serif"/>
          <w:sz w:val="22"/>
          <w:szCs w:val="22"/>
        </w:rPr>
        <w:t>8</w:t>
      </w:r>
      <w:r w:rsidR="0082487F">
        <w:rPr>
          <w:rFonts w:ascii="Microsoft Sans Serif" w:hAnsi="Microsoft Sans Serif" w:cs="Microsoft Sans Serif"/>
          <w:sz w:val="22"/>
          <w:szCs w:val="22"/>
        </w:rPr>
        <w:t>.</w:t>
      </w:r>
      <w:r w:rsidR="0082487F">
        <w:rPr>
          <w:rFonts w:ascii="Microsoft Sans Serif" w:hAnsi="Microsoft Sans Serif" w:cs="Microsoft Sans Serif"/>
          <w:sz w:val="22"/>
          <w:szCs w:val="22"/>
        </w:rPr>
        <w:tab/>
      </w:r>
      <w:r w:rsidR="0082487F">
        <w:rPr>
          <w:rFonts w:ascii="Microsoft Sans Serif" w:hAnsi="Microsoft Sans Serif" w:cs="Microsoft Sans Serif"/>
          <w:sz w:val="22"/>
          <w:szCs w:val="22"/>
        </w:rPr>
        <w:tab/>
      </w:r>
      <w:r w:rsidR="001A371E">
        <w:rPr>
          <w:rFonts w:ascii="Microsoft Sans Serif" w:hAnsi="Microsoft Sans Serif" w:cs="Microsoft Sans Serif"/>
          <w:sz w:val="22"/>
          <w:szCs w:val="22"/>
        </w:rPr>
        <w:t>Διαγραφή των μετοχών της Εταιρίας από τη Χρηματιστήριο Αθηνών σύμφωνα με το άρθρο 17§5 του Ν. 3371/2005, όπως ισχύει, και παροχή εξουσιοδοτήσεων στ</w:t>
      </w:r>
      <w:r w:rsidR="00EF53A2">
        <w:rPr>
          <w:rFonts w:ascii="Microsoft Sans Serif" w:hAnsi="Microsoft Sans Serif" w:cs="Microsoft Sans Serif"/>
          <w:sz w:val="22"/>
          <w:szCs w:val="22"/>
        </w:rPr>
        <w:t>ο Διοικητικό Συμβούλιο.</w:t>
      </w:r>
      <w:r w:rsidR="0082487F">
        <w:rPr>
          <w:rFonts w:ascii="Microsoft Sans Serif" w:hAnsi="Microsoft Sans Serif" w:cs="Microsoft Sans Serif"/>
          <w:sz w:val="22"/>
          <w:szCs w:val="22"/>
        </w:rPr>
        <w:tab/>
      </w:r>
      <w:r w:rsidR="005569E3" w:rsidRPr="005569E3">
        <w:rPr>
          <w:rFonts w:ascii="Microsoft Sans Serif" w:hAnsi="Microsoft Sans Serif" w:cs="Microsoft Sans Serif"/>
          <w:sz w:val="22"/>
          <w:szCs w:val="22"/>
        </w:rPr>
        <w:t xml:space="preserve">   </w:t>
      </w:r>
    </w:p>
    <w:p w:rsidR="003E08AB" w:rsidRPr="00FB1456" w:rsidRDefault="003E08AB" w:rsidP="005E2A12">
      <w:pPr>
        <w:spacing w:line="276" w:lineRule="auto"/>
        <w:jc w:val="both"/>
        <w:rPr>
          <w:rFonts w:ascii="Microsoft Sans Serif" w:hAnsi="Microsoft Sans Serif" w:cs="Microsoft Sans Serif"/>
          <w:sz w:val="22"/>
          <w:szCs w:val="22"/>
        </w:rPr>
      </w:pPr>
      <w:r w:rsidRPr="00FB1456">
        <w:rPr>
          <w:rFonts w:ascii="Microsoft Sans Serif" w:hAnsi="Microsoft Sans Serif" w:cs="Microsoft Sans Serif"/>
          <w:sz w:val="22"/>
          <w:szCs w:val="22"/>
        </w:rPr>
        <w:t xml:space="preserve">Σε περίπτωση που δεν επιτευχθεί η απαιτούμενη σύμφωνα με το Νόμο και το Καταστατικό της Εταιρίας απαρτία και εξ αυτού του λόγου δεν καταστεί δυνατή η λήψη αποφάσεων για το σύνολο ή για ορισμένα θέματα της ημερήσιας διάταξης, η τυχόν Α΄ Επαναληπτική Γενική Συνέλευση θα συνέλθει τη </w:t>
      </w:r>
      <w:r w:rsidR="000860C9">
        <w:rPr>
          <w:rFonts w:ascii="Microsoft Sans Serif" w:hAnsi="Microsoft Sans Serif" w:cs="Microsoft Sans Serif"/>
          <w:sz w:val="22"/>
          <w:szCs w:val="22"/>
        </w:rPr>
        <w:t xml:space="preserve">Τρίτη </w:t>
      </w:r>
      <w:r w:rsidR="00A105BD">
        <w:rPr>
          <w:rFonts w:ascii="Microsoft Sans Serif" w:hAnsi="Microsoft Sans Serif" w:cs="Microsoft Sans Serif"/>
          <w:sz w:val="22"/>
          <w:szCs w:val="22"/>
        </w:rPr>
        <w:t>9</w:t>
      </w:r>
      <w:r w:rsidRPr="00FB1456">
        <w:rPr>
          <w:rFonts w:ascii="Microsoft Sans Serif" w:hAnsi="Microsoft Sans Serif" w:cs="Microsoft Sans Serif"/>
          <w:sz w:val="22"/>
          <w:szCs w:val="22"/>
        </w:rPr>
        <w:t xml:space="preserve"> Ιου</w:t>
      </w:r>
      <w:r w:rsidR="00A105BD">
        <w:rPr>
          <w:rFonts w:ascii="Microsoft Sans Serif" w:hAnsi="Microsoft Sans Serif" w:cs="Microsoft Sans Serif"/>
          <w:sz w:val="22"/>
          <w:szCs w:val="22"/>
        </w:rPr>
        <w:t>λ</w:t>
      </w:r>
      <w:r w:rsidRPr="00FB1456">
        <w:rPr>
          <w:rFonts w:ascii="Microsoft Sans Serif" w:hAnsi="Microsoft Sans Serif" w:cs="Microsoft Sans Serif"/>
          <w:sz w:val="22"/>
          <w:szCs w:val="22"/>
        </w:rPr>
        <w:t>ίου 201</w:t>
      </w:r>
      <w:r w:rsidR="000860C9">
        <w:rPr>
          <w:rFonts w:ascii="Microsoft Sans Serif" w:hAnsi="Microsoft Sans Serif" w:cs="Microsoft Sans Serif"/>
          <w:sz w:val="22"/>
          <w:szCs w:val="22"/>
        </w:rPr>
        <w:t>3</w:t>
      </w:r>
      <w:r w:rsidRPr="00FB1456">
        <w:rPr>
          <w:rFonts w:ascii="Microsoft Sans Serif" w:hAnsi="Microsoft Sans Serif" w:cs="Microsoft Sans Serif"/>
          <w:sz w:val="22"/>
          <w:szCs w:val="22"/>
        </w:rPr>
        <w:t xml:space="preserve"> και ώρα 1</w:t>
      </w:r>
      <w:r w:rsidR="00A105BD">
        <w:rPr>
          <w:rFonts w:ascii="Microsoft Sans Serif" w:hAnsi="Microsoft Sans Serif" w:cs="Microsoft Sans Serif"/>
          <w:sz w:val="22"/>
          <w:szCs w:val="22"/>
        </w:rPr>
        <w:t>2</w:t>
      </w:r>
      <w:r w:rsidRPr="00FB1456">
        <w:rPr>
          <w:rFonts w:ascii="Microsoft Sans Serif" w:hAnsi="Microsoft Sans Serif" w:cs="Microsoft Sans Serif"/>
          <w:sz w:val="22"/>
          <w:szCs w:val="22"/>
        </w:rPr>
        <w:t>:00</w:t>
      </w:r>
      <w:r w:rsidR="00A105BD">
        <w:rPr>
          <w:rFonts w:ascii="Microsoft Sans Serif" w:hAnsi="Microsoft Sans Serif" w:cs="Microsoft Sans Serif"/>
          <w:sz w:val="22"/>
          <w:szCs w:val="22"/>
        </w:rPr>
        <w:t>μ.μ.</w:t>
      </w:r>
      <w:r w:rsidRPr="00FB1456">
        <w:rPr>
          <w:rFonts w:ascii="Microsoft Sans Serif" w:hAnsi="Microsoft Sans Serif" w:cs="Microsoft Sans Serif"/>
          <w:sz w:val="22"/>
          <w:szCs w:val="22"/>
        </w:rPr>
        <w:t xml:space="preserve"> στον ίδιο χώρο και η τυχόν Β΄ Επαναληπτική Γενική Συνέλευση θα συνέλθει τη </w:t>
      </w:r>
      <w:r w:rsidR="000860C9">
        <w:rPr>
          <w:rFonts w:ascii="Microsoft Sans Serif" w:hAnsi="Microsoft Sans Serif" w:cs="Microsoft Sans Serif"/>
          <w:sz w:val="22"/>
          <w:szCs w:val="22"/>
        </w:rPr>
        <w:t xml:space="preserve">Τρίτη </w:t>
      </w:r>
      <w:r w:rsidRPr="00FB1456">
        <w:rPr>
          <w:rFonts w:ascii="Microsoft Sans Serif" w:hAnsi="Microsoft Sans Serif" w:cs="Microsoft Sans Serif"/>
          <w:sz w:val="22"/>
          <w:szCs w:val="22"/>
        </w:rPr>
        <w:t>2</w:t>
      </w:r>
      <w:r w:rsidR="00A105BD">
        <w:rPr>
          <w:rFonts w:ascii="Microsoft Sans Serif" w:hAnsi="Microsoft Sans Serif" w:cs="Microsoft Sans Serif"/>
          <w:sz w:val="22"/>
          <w:szCs w:val="22"/>
        </w:rPr>
        <w:t>3</w:t>
      </w:r>
      <w:r w:rsidRPr="00FB1456">
        <w:rPr>
          <w:rFonts w:ascii="Microsoft Sans Serif" w:hAnsi="Microsoft Sans Serif" w:cs="Microsoft Sans Serif"/>
          <w:sz w:val="22"/>
          <w:szCs w:val="22"/>
        </w:rPr>
        <w:t xml:space="preserve"> Ιου</w:t>
      </w:r>
      <w:r w:rsidR="00A105BD">
        <w:rPr>
          <w:rFonts w:ascii="Microsoft Sans Serif" w:hAnsi="Microsoft Sans Serif" w:cs="Microsoft Sans Serif"/>
          <w:sz w:val="22"/>
          <w:szCs w:val="22"/>
        </w:rPr>
        <w:t>λ</w:t>
      </w:r>
      <w:r w:rsidRPr="00FB1456">
        <w:rPr>
          <w:rFonts w:ascii="Microsoft Sans Serif" w:hAnsi="Microsoft Sans Serif" w:cs="Microsoft Sans Serif"/>
          <w:sz w:val="22"/>
          <w:szCs w:val="22"/>
        </w:rPr>
        <w:t>ίου 201</w:t>
      </w:r>
      <w:r w:rsidR="000860C9">
        <w:rPr>
          <w:rFonts w:ascii="Microsoft Sans Serif" w:hAnsi="Microsoft Sans Serif" w:cs="Microsoft Sans Serif"/>
          <w:sz w:val="22"/>
          <w:szCs w:val="22"/>
        </w:rPr>
        <w:t>3</w:t>
      </w:r>
      <w:r w:rsidRPr="00FB1456">
        <w:rPr>
          <w:rFonts w:ascii="Microsoft Sans Serif" w:hAnsi="Microsoft Sans Serif" w:cs="Microsoft Sans Serif"/>
          <w:sz w:val="22"/>
          <w:szCs w:val="22"/>
        </w:rPr>
        <w:t xml:space="preserve"> και ώρα 1</w:t>
      </w:r>
      <w:r w:rsidR="00A105BD">
        <w:rPr>
          <w:rFonts w:ascii="Microsoft Sans Serif" w:hAnsi="Microsoft Sans Serif" w:cs="Microsoft Sans Serif"/>
          <w:sz w:val="22"/>
          <w:szCs w:val="22"/>
        </w:rPr>
        <w:t>2</w:t>
      </w:r>
      <w:r w:rsidRPr="00FB1456">
        <w:rPr>
          <w:rFonts w:ascii="Microsoft Sans Serif" w:hAnsi="Microsoft Sans Serif" w:cs="Microsoft Sans Serif"/>
          <w:sz w:val="22"/>
          <w:szCs w:val="22"/>
        </w:rPr>
        <w:t>:00</w:t>
      </w:r>
      <w:r w:rsidR="00A105BD">
        <w:rPr>
          <w:rFonts w:ascii="Microsoft Sans Serif" w:hAnsi="Microsoft Sans Serif" w:cs="Microsoft Sans Serif"/>
          <w:sz w:val="22"/>
          <w:szCs w:val="22"/>
        </w:rPr>
        <w:t>μ.μ.</w:t>
      </w:r>
      <w:r w:rsidRPr="00FB1456">
        <w:rPr>
          <w:rFonts w:ascii="Microsoft Sans Serif" w:hAnsi="Microsoft Sans Serif" w:cs="Microsoft Sans Serif"/>
          <w:sz w:val="22"/>
          <w:szCs w:val="22"/>
        </w:rPr>
        <w:t xml:space="preserve"> επίσης στον ίδιο χώρο.</w:t>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lastRenderedPageBreak/>
        <w:t>Η Εταιρία, σύμφωνα με τα άρθρα 26§2β και 28</w:t>
      </w:r>
      <w:r>
        <w:rPr>
          <w:rFonts w:ascii="Microsoft Sans Serif" w:hAnsi="Microsoft Sans Serif" w:cs="Microsoft Sans Serif"/>
          <w:sz w:val="22"/>
          <w:szCs w:val="22"/>
          <w:vertAlign w:val="superscript"/>
        </w:rPr>
        <w:t>α</w:t>
      </w:r>
      <w:r>
        <w:rPr>
          <w:rFonts w:ascii="Microsoft Sans Serif" w:hAnsi="Microsoft Sans Serif" w:cs="Microsoft Sans Serif"/>
          <w:sz w:val="22"/>
          <w:szCs w:val="22"/>
        </w:rPr>
        <w:t xml:space="preserve"> του Κ.Ν. 2190/1920, όπως ισχύει, ενημερώνει τους Μετόχους της για τα εξής:</w:t>
      </w:r>
    </w:p>
    <w:p w:rsidR="00CA6AF6" w:rsidRDefault="00CA6AF6" w:rsidP="00CA6AF6">
      <w:pPr>
        <w:spacing w:line="276" w:lineRule="auto"/>
        <w:jc w:val="both"/>
        <w:rPr>
          <w:rFonts w:ascii="Microsoft Sans Serif" w:hAnsi="Microsoft Sans Serif" w:cs="Microsoft Sans Serif"/>
          <w:sz w:val="22"/>
          <w:szCs w:val="22"/>
        </w:rPr>
      </w:pP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Ι. ΔΙΚΑΙΩΜΑ ΣΥΜΜΕΤΟΧΗΣ ΣΤΗ ΓΕΝΙΚΗ ΣΥΝΕΛΕΥΣΗ </w:t>
      </w:r>
    </w:p>
    <w:p w:rsidR="00CA6AF6" w:rsidRDefault="00CA6AF6" w:rsidP="00CA6AF6">
      <w:pPr>
        <w:spacing w:line="276" w:lineRule="auto"/>
        <w:jc w:val="both"/>
        <w:rPr>
          <w:rFonts w:ascii="Microsoft Sans Serif" w:hAnsi="Microsoft Sans Serif" w:cs="Microsoft Sans Serif"/>
          <w:sz w:val="22"/>
          <w:szCs w:val="22"/>
        </w:rPr>
      </w:pP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Δικαίωμα συμμετοχής και ψήφου στην Τακτική Γενική Συνέλευση έχουν μόνο τα φυσικά και νομικά πρόσωπα που εμφανίζονται ως μέτοχοι της Εταιρίας στα αρχεία του φορέα «Ελληνικά Χρηματιστήρια Α.Ε. Συμμετοχών Εκκαθάρισης Διακανονισμού και Καταχώρησης» («ΕΧΑΕ»), όπου τηρούνται οι κινητές αξίες της Εταιρίας. Η ιδιότητα του Μετόχου θα πρέπει να υφίσταται κατά την έναρξη της πέμπτης (5</w:t>
      </w:r>
      <w:r>
        <w:rPr>
          <w:rFonts w:ascii="Microsoft Sans Serif" w:hAnsi="Microsoft Sans Serif" w:cs="Microsoft Sans Serif"/>
          <w:sz w:val="22"/>
          <w:szCs w:val="22"/>
          <w:vertAlign w:val="superscript"/>
        </w:rPr>
        <w:t>ης</w:t>
      </w:r>
      <w:r>
        <w:rPr>
          <w:rFonts w:ascii="Microsoft Sans Serif" w:hAnsi="Microsoft Sans Serif" w:cs="Microsoft Sans Serif"/>
          <w:sz w:val="22"/>
          <w:szCs w:val="22"/>
        </w:rPr>
        <w:t>) ημέρας που προηγείται της συνεδρίασης της Τακτικής Γενικής Συνέλευσης, ήτοι την 22</w:t>
      </w:r>
      <w:r>
        <w:rPr>
          <w:rFonts w:ascii="Microsoft Sans Serif" w:hAnsi="Microsoft Sans Serif" w:cs="Microsoft Sans Serif"/>
          <w:sz w:val="22"/>
          <w:szCs w:val="22"/>
          <w:vertAlign w:val="superscript"/>
        </w:rPr>
        <w:t>α</w:t>
      </w:r>
      <w:r>
        <w:rPr>
          <w:rFonts w:ascii="Microsoft Sans Serif" w:hAnsi="Microsoft Sans Serif" w:cs="Microsoft Sans Serif"/>
          <w:sz w:val="22"/>
          <w:szCs w:val="22"/>
        </w:rPr>
        <w:t xml:space="preserve"> Ιουνίου 2013 (Ημερομηνία Καταγραφής). Η απόδειξη της μετοχικής ιδιότητας γίνεται με την προσκόμιση σχετικής έγγραφης βεβαίωσης της «ΕΧΑΕ» ή, εναλλακτικά, με απευθείας ηλεκτρονική σύνδεση της Εταιρίας με τα αρχεία της «ΕΧΑΕ». Η σχετική έγγραφη βεβαίωση ή η ηλεκτρονική πιστοποίηση της μετοχικής ιδιότητας πρέπει να περιέλθει στην Εταιρία το αργότερο την τρίτη (3</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ημέρα που προηγείται της συνεδρίασης της Τακτικής Γενικής Συνέλευσης, ήτοι την 24</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xml:space="preserve"> Ιουνίου 2013. </w:t>
      </w:r>
    </w:p>
    <w:p w:rsidR="00CA6AF6" w:rsidRDefault="00CA6AF6" w:rsidP="00CA6AF6">
      <w:pPr>
        <w:spacing w:line="276" w:lineRule="auto"/>
        <w:jc w:val="both"/>
        <w:rPr>
          <w:rFonts w:ascii="Microsoft Sans Serif" w:hAnsi="Microsoft Sans Serif" w:cs="Microsoft Sans Serif"/>
          <w:sz w:val="22"/>
          <w:szCs w:val="22"/>
        </w:rPr>
      </w:pP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Στην Α΄ Επαναληπτική Γενική Συνέλευση δικαίωμα συμμετοχής και ψήφου θα έχουν μόνο τα φυσικά και νομικά πρόσωπα που εμφανίζονται ως μέτοχοι της Εταιρίας στα αρχεία της «ΕΧΑΕ» κατά την έναρξη της τέταρτης (4</w:t>
      </w:r>
      <w:r>
        <w:rPr>
          <w:rFonts w:ascii="Microsoft Sans Serif" w:hAnsi="Microsoft Sans Serif" w:cs="Microsoft Sans Serif"/>
          <w:sz w:val="22"/>
          <w:szCs w:val="22"/>
          <w:vertAlign w:val="superscript"/>
        </w:rPr>
        <w:t>ης</w:t>
      </w:r>
      <w:r>
        <w:rPr>
          <w:rFonts w:ascii="Microsoft Sans Serif" w:hAnsi="Microsoft Sans Serif" w:cs="Microsoft Sans Serif"/>
          <w:sz w:val="22"/>
          <w:szCs w:val="22"/>
        </w:rPr>
        <w:t>) ημέρας που προηγείται της ημερομηνίας της συνεδρίασης, ήτοι την 5</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xml:space="preserve"> Ιουλίου 2013 (Ημερομηνία Καταγραφής Α΄ Επαναληπτικής Γενικής Συνέλευσης). Η σχετική έγγραφη βεβαίωση της «ΕΧΑΕ» ή η ηλεκτρονική πιστοποίηση αναφορικά με τη μετοχική ιδιότητα πρέπει να περιέλθει στην Εταιρία το αργότερο την τρίτη (3</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ημέρα που προηγείται της συνεδρίασης της ως άνω Γενικής Συνέλευσης, ήτοι την 6</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xml:space="preserve"> Ιουλίου 2013.</w:t>
      </w:r>
      <w:r>
        <w:rPr>
          <w:rFonts w:ascii="Microsoft Sans Serif" w:hAnsi="Microsoft Sans Serif" w:cs="Microsoft Sans Serif"/>
          <w:sz w:val="22"/>
          <w:szCs w:val="22"/>
        </w:rPr>
        <w:tab/>
        <w:t xml:space="preserve">  </w:t>
      </w:r>
      <w:r>
        <w:rPr>
          <w:rFonts w:ascii="Microsoft Sans Serif" w:hAnsi="Microsoft Sans Serif" w:cs="Microsoft Sans Serif"/>
          <w:sz w:val="22"/>
          <w:szCs w:val="22"/>
        </w:rPr>
        <w:br/>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Στη Β΄ Επαναληπτική Γενική Συνέλευση δικαίωμα συμμετοχής και ψήφου θα έχουν μόνο τα φυσικά και νομικά πρόσωπα που εμφανίζονται ως μέτοχοι της Εταιρίας στα αρχεία της «ΕΧΑΕ» κατά την έναρξη της τέταρτης (4</w:t>
      </w:r>
      <w:r>
        <w:rPr>
          <w:rFonts w:ascii="Microsoft Sans Serif" w:hAnsi="Microsoft Sans Serif" w:cs="Microsoft Sans Serif"/>
          <w:sz w:val="22"/>
          <w:szCs w:val="22"/>
          <w:vertAlign w:val="superscript"/>
        </w:rPr>
        <w:t>ης</w:t>
      </w:r>
      <w:r>
        <w:rPr>
          <w:rFonts w:ascii="Microsoft Sans Serif" w:hAnsi="Microsoft Sans Serif" w:cs="Microsoft Sans Serif"/>
          <w:sz w:val="22"/>
          <w:szCs w:val="22"/>
        </w:rPr>
        <w:t>) ημέρας που προηγείται της ημερομηνίας της συνεδρίασης, ήτοι την 19</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xml:space="preserve"> Ιουλίου 201</w:t>
      </w:r>
      <w:r w:rsidR="00EE6018">
        <w:rPr>
          <w:rFonts w:ascii="Microsoft Sans Serif" w:hAnsi="Microsoft Sans Serif" w:cs="Microsoft Sans Serif"/>
          <w:sz w:val="22"/>
          <w:szCs w:val="22"/>
        </w:rPr>
        <w:t>3</w:t>
      </w:r>
      <w:r>
        <w:rPr>
          <w:rFonts w:ascii="Microsoft Sans Serif" w:hAnsi="Microsoft Sans Serif" w:cs="Microsoft Sans Serif"/>
          <w:sz w:val="22"/>
          <w:szCs w:val="22"/>
        </w:rPr>
        <w:t xml:space="preserve"> (Ημερομηνία Καταγραφής Β΄ Επαναληπτικής Γενικής Συνέλευσης). Η σχετική έγγραφη βεβαίωση της «ΕΧΑΕ» ή η ηλεκτρονική πιστοποίηση αναφορικά με τη μετοχική ιδιότητα πρέπει να περιέλθει στην Εταιρία το αργότερο την τρίτη (3</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ημέρα που προηγείται της συνεδρίασης της ως άνω Γενικής Συνέλευσης, ήτοι την 20</w:t>
      </w:r>
      <w:r>
        <w:rPr>
          <w:rFonts w:ascii="Microsoft Sans Serif" w:hAnsi="Microsoft Sans Serif" w:cs="Microsoft Sans Serif"/>
          <w:sz w:val="22"/>
          <w:szCs w:val="22"/>
          <w:vertAlign w:val="superscript"/>
        </w:rPr>
        <w:t>η</w:t>
      </w:r>
      <w:r>
        <w:rPr>
          <w:rFonts w:ascii="Microsoft Sans Serif" w:hAnsi="Microsoft Sans Serif" w:cs="Microsoft Sans Serif"/>
          <w:sz w:val="22"/>
          <w:szCs w:val="22"/>
        </w:rPr>
        <w:t xml:space="preserve"> Ιουλίου 201</w:t>
      </w:r>
      <w:r w:rsidR="00EE6018">
        <w:rPr>
          <w:rFonts w:ascii="Microsoft Sans Serif" w:hAnsi="Microsoft Sans Serif" w:cs="Microsoft Sans Serif"/>
          <w:sz w:val="22"/>
          <w:szCs w:val="22"/>
        </w:rPr>
        <w:t>3</w:t>
      </w:r>
      <w:r>
        <w:rPr>
          <w:rFonts w:ascii="Microsoft Sans Serif" w:hAnsi="Microsoft Sans Serif" w:cs="Microsoft Sans Serif"/>
          <w:sz w:val="22"/>
          <w:szCs w:val="22"/>
        </w:rPr>
        <w:t>.</w:t>
      </w:r>
      <w:r>
        <w:rPr>
          <w:rFonts w:ascii="Microsoft Sans Serif" w:hAnsi="Microsoft Sans Serif" w:cs="Microsoft Sans Serif"/>
          <w:sz w:val="22"/>
          <w:szCs w:val="22"/>
        </w:rPr>
        <w:tab/>
        <w:t xml:space="preserve">  </w:t>
      </w:r>
      <w:r>
        <w:rPr>
          <w:rFonts w:ascii="Microsoft Sans Serif" w:hAnsi="Microsoft Sans Serif" w:cs="Microsoft Sans Serif"/>
          <w:sz w:val="22"/>
          <w:szCs w:val="22"/>
        </w:rPr>
        <w:br/>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Έναντι της Εταιρίας θεωρείται ότι έχει δικαίωμα συμμετοχής και ψήφου στην Τακτική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w:t>
      </w:r>
      <w:r>
        <w:rPr>
          <w:rFonts w:ascii="Microsoft Sans Serif" w:hAnsi="Microsoft Sans Serif" w:cs="Microsoft Sans Serif"/>
          <w:sz w:val="22"/>
          <w:szCs w:val="22"/>
          <w:vertAlign w:val="superscript"/>
        </w:rPr>
        <w:t>α</w:t>
      </w:r>
      <w:r>
        <w:rPr>
          <w:rFonts w:ascii="Microsoft Sans Serif" w:hAnsi="Microsoft Sans Serif" w:cs="Microsoft Sans Serif"/>
          <w:sz w:val="22"/>
          <w:szCs w:val="22"/>
        </w:rPr>
        <w:t xml:space="preserve"> του Κ.Ν. 2190/1920, όπως ισχύει, οι Μέτοχοι μετέχουν στην Τακτική Γενική Συνέλευση μόνο μετά από άδειά της. </w:t>
      </w:r>
    </w:p>
    <w:p w:rsidR="00CA6AF6" w:rsidRDefault="00CA6AF6" w:rsidP="00CA6AF6">
      <w:pPr>
        <w:spacing w:line="276" w:lineRule="auto"/>
        <w:jc w:val="both"/>
        <w:rPr>
          <w:rFonts w:ascii="Microsoft Sans Serif" w:hAnsi="Microsoft Sans Serif" w:cs="Microsoft Sans Serif"/>
          <w:sz w:val="22"/>
          <w:szCs w:val="22"/>
        </w:rPr>
      </w:pP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lastRenderedPageBreak/>
        <w:t>Για τη συμμετοχή και άσκηση του δικαιώματος ψήφου στην Τακτική Γενική Συνέλευση δεν απαιτείται η δέσμευση των μετοχών του δικαιούχου ούτε η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Τακτική Γενική Συνέλευση. </w:t>
      </w:r>
      <w:r>
        <w:rPr>
          <w:rFonts w:ascii="Microsoft Sans Serif" w:hAnsi="Microsoft Sans Serif" w:cs="Microsoft Sans Serif"/>
          <w:sz w:val="22"/>
          <w:szCs w:val="22"/>
        </w:rPr>
        <w:tab/>
      </w:r>
      <w:r>
        <w:rPr>
          <w:rFonts w:ascii="Microsoft Sans Serif" w:hAnsi="Microsoft Sans Serif" w:cs="Microsoft Sans Serif"/>
          <w:sz w:val="22"/>
          <w:szCs w:val="22"/>
        </w:rPr>
        <w:br/>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ΙΙ. ΑΣΚΗΣΗ ΔΙΚΑΙΩΜΑΤΟΣ ΨΗΦΟΥ ΜΕΣΩ ΑΝΤΙΠΡΟΣΩΠΟΥ</w:t>
      </w:r>
    </w:p>
    <w:p w:rsidR="00CA6AF6" w:rsidRDefault="00CA6AF6" w:rsidP="00CA6AF6">
      <w:pPr>
        <w:spacing w:line="276" w:lineRule="auto"/>
        <w:jc w:val="both"/>
        <w:rPr>
          <w:rFonts w:ascii="Microsoft Sans Serif" w:hAnsi="Microsoft Sans Serif" w:cs="Microsoft Sans Serif"/>
          <w:sz w:val="22"/>
          <w:szCs w:val="22"/>
        </w:rPr>
      </w:pP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Οι Μέτοχοι δικαιούνται να συμμετάσχουν στην Τακτική Γενική Συνέλευση και να ψηφίσουν είτε αυτοπροσώπως ή μέσω νομίμως εξουσιοδοτημένων εκπροσώπων τους με την προσκόμιση του αντιγράφου με τα στοιχεία που τηρούνται στο «Σύστημα </w:t>
      </w:r>
      <w:proofErr w:type="spellStart"/>
      <w:r>
        <w:rPr>
          <w:rFonts w:ascii="Microsoft Sans Serif" w:hAnsi="Microsoft Sans Serif" w:cs="Microsoft Sans Serif"/>
          <w:sz w:val="22"/>
          <w:szCs w:val="22"/>
        </w:rPr>
        <w:t>Άϋλων</w:t>
      </w:r>
      <w:proofErr w:type="spellEnd"/>
      <w:r>
        <w:rPr>
          <w:rFonts w:ascii="Microsoft Sans Serif" w:hAnsi="Microsoft Sans Serif" w:cs="Microsoft Sans Serif"/>
          <w:sz w:val="22"/>
          <w:szCs w:val="22"/>
        </w:rPr>
        <w:t xml:space="preserve"> Τίτλων» («Σ.Α.Τ.») και την επίδειξη Αστυνομικής Ταυτότητας ή άλλου εγγράφου. </w:t>
      </w:r>
      <w:r>
        <w:rPr>
          <w:rFonts w:ascii="Microsoft Sans Serif" w:hAnsi="Microsoft Sans Serif" w:cs="Microsoft Sans Serif"/>
          <w:sz w:val="22"/>
          <w:szCs w:val="22"/>
        </w:rPr>
        <w:tab/>
      </w:r>
      <w:r>
        <w:rPr>
          <w:rFonts w:ascii="Microsoft Sans Serif" w:hAnsi="Microsoft Sans Serif" w:cs="Microsoft Sans Serif"/>
          <w:sz w:val="22"/>
          <w:szCs w:val="22"/>
        </w:rPr>
        <w:br/>
      </w:r>
      <w:r>
        <w:rPr>
          <w:rFonts w:ascii="Microsoft Sans Serif" w:hAnsi="Microsoft Sans Serif" w:cs="Microsoft Sans Serif"/>
          <w:sz w:val="22"/>
          <w:szCs w:val="22"/>
        </w:rPr>
        <w:br/>
        <w:t xml:space="preserve">Κάθε Μέτοχος μπορεί να διορίζει μέχρι τρεις (3) αντιπροσώπους. Νομικά πρόσωπα μετέχουν στην Τακτική Γενική Συνέλευση ορίζοντας ως εκπροσώπους τους μέχρι τρία (3) φυσικά πρόσωπα. Ωστόσο, αν ο Μέτοχος κατέχει μετοχές της Εταιρίας, οι οποίες εμφανίζονται σε περισσότερους του ενός λογαριασμούς αξιών, ο περιορισμός ως προς τον αριθμό των αντιπροσώπων δεν εμποδίζει το Μέτοχο να ορίζει διαφορετικούς αντιπροσώπους για τις μετοχές που εμφανίζονται στον κάθε λογαριασμό αξιών σε σχέση με την Τακτική  Γενική Συνέλευση.  </w:t>
      </w:r>
      <w:r>
        <w:rPr>
          <w:rFonts w:ascii="Microsoft Sans Serif" w:hAnsi="Microsoft Sans Serif" w:cs="Microsoft Sans Serif"/>
          <w:sz w:val="22"/>
          <w:szCs w:val="22"/>
        </w:rPr>
        <w:tab/>
      </w:r>
      <w:r>
        <w:rPr>
          <w:rFonts w:ascii="Microsoft Sans Serif" w:hAnsi="Microsoft Sans Serif" w:cs="Microsoft Sans Serif"/>
          <w:sz w:val="22"/>
          <w:szCs w:val="22"/>
        </w:rPr>
        <w:br/>
      </w:r>
      <w:r>
        <w:rPr>
          <w:rFonts w:ascii="Microsoft Sans Serif" w:hAnsi="Microsoft Sans Serif" w:cs="Microsoft Sans Serif"/>
          <w:sz w:val="22"/>
          <w:szCs w:val="22"/>
        </w:rPr>
        <w:br/>
        <w:t xml:space="preserve">Ο αντιπρόσωπος που ενεργεί για περισσότερους Μετόχους μπορεί να ψηφίζει διαφορετικά για κάθε Μέτοχο.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καταχώρησή της στο Μητρώο Ανωνύμων Εταιρειών.  </w:t>
      </w:r>
      <w:r>
        <w:rPr>
          <w:rFonts w:ascii="Microsoft Sans Serif" w:hAnsi="Microsoft Sans Serif" w:cs="Microsoft Sans Serif"/>
          <w:sz w:val="22"/>
          <w:szCs w:val="22"/>
        </w:rPr>
        <w:tab/>
      </w:r>
      <w:r>
        <w:rPr>
          <w:rFonts w:ascii="Microsoft Sans Serif" w:hAnsi="Microsoft Sans Serif" w:cs="Microsoft Sans Serif"/>
          <w:sz w:val="22"/>
          <w:szCs w:val="22"/>
        </w:rPr>
        <w:br/>
      </w:r>
      <w:r>
        <w:rPr>
          <w:rFonts w:ascii="Microsoft Sans Serif" w:hAnsi="Microsoft Sans Serif" w:cs="Microsoft Sans Serif"/>
          <w:sz w:val="22"/>
          <w:szCs w:val="22"/>
        </w:rPr>
        <w:br/>
        <w:t>Ο αντιπρόσωπος Μετόχου υποχρεούται να γνωστοποιεί στην Εταιρία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r>
        <w:rPr>
          <w:rFonts w:ascii="Microsoft Sans Serif" w:hAnsi="Microsoft Sans Serif" w:cs="Microsoft Sans Serif"/>
          <w:sz w:val="22"/>
          <w:szCs w:val="22"/>
        </w:rPr>
        <w:tab/>
        <w:t> </w:t>
      </w:r>
      <w:r>
        <w:rPr>
          <w:rFonts w:ascii="Microsoft Sans Serif" w:hAnsi="Microsoft Sans Serif" w:cs="Microsoft Sans Serif"/>
          <w:sz w:val="22"/>
          <w:szCs w:val="22"/>
        </w:rPr>
        <w:br/>
      </w:r>
      <w:r>
        <w:rPr>
          <w:rFonts w:ascii="Microsoft Sans Serif" w:hAnsi="Microsoft Sans Serif" w:cs="Microsoft Sans Serif"/>
          <w:sz w:val="22"/>
          <w:szCs w:val="22"/>
        </w:rPr>
        <w:br/>
        <w:t>(α) είναι Μέτοχος που ασκεί τον έλεγχο της Εταιρίας ή είναι άλλο νομικό πρόσωπο ή οντότητα η οποία ελέγχεται από το Μέτοχο αυτόν,</w:t>
      </w:r>
      <w:r>
        <w:rPr>
          <w:rFonts w:ascii="Microsoft Sans Serif" w:hAnsi="Microsoft Sans Serif" w:cs="Microsoft Sans Serif"/>
          <w:sz w:val="22"/>
          <w:szCs w:val="22"/>
        </w:rPr>
        <w:tab/>
        <w:t> </w:t>
      </w:r>
      <w:r>
        <w:rPr>
          <w:rFonts w:ascii="Microsoft Sans Serif" w:hAnsi="Microsoft Sans Serif" w:cs="Microsoft Sans Serif"/>
          <w:sz w:val="22"/>
          <w:szCs w:val="22"/>
        </w:rPr>
        <w:br/>
        <w:t xml:space="preserve">(β)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w:t>
      </w:r>
      <w:r>
        <w:rPr>
          <w:rFonts w:ascii="Microsoft Sans Serif" w:hAnsi="Microsoft Sans Serif" w:cs="Microsoft Sans Serif"/>
          <w:sz w:val="22"/>
          <w:szCs w:val="22"/>
        </w:rPr>
        <w:tab/>
      </w:r>
      <w:r>
        <w:rPr>
          <w:rFonts w:ascii="Microsoft Sans Serif" w:hAnsi="Microsoft Sans Serif" w:cs="Microsoft Sans Serif"/>
          <w:sz w:val="22"/>
          <w:szCs w:val="22"/>
        </w:rPr>
        <w:br/>
        <w:t>(γ)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w:t>
      </w:r>
      <w:r>
        <w:rPr>
          <w:rFonts w:ascii="Microsoft Sans Serif" w:hAnsi="Microsoft Sans Serif" w:cs="Microsoft Sans Serif"/>
          <w:sz w:val="22"/>
          <w:szCs w:val="22"/>
        </w:rPr>
        <w:tab/>
        <w:t xml:space="preserve"> </w:t>
      </w:r>
      <w:r>
        <w:rPr>
          <w:rFonts w:ascii="Microsoft Sans Serif" w:hAnsi="Microsoft Sans Serif" w:cs="Microsoft Sans Serif"/>
          <w:sz w:val="22"/>
          <w:szCs w:val="22"/>
        </w:rPr>
        <w:br/>
      </w:r>
      <w:r>
        <w:rPr>
          <w:rFonts w:ascii="Microsoft Sans Serif" w:hAnsi="Microsoft Sans Serif" w:cs="Microsoft Sans Serif"/>
          <w:sz w:val="22"/>
          <w:szCs w:val="22"/>
        </w:rPr>
        <w:lastRenderedPageBreak/>
        <w:t xml:space="preserve"> (δ) είναι σύζυγος ή συγγενής πρώτου βαθμού με ένα από τα φυσικά πρόσωπα που αναφέρονται στις περιπτώσεις (α) έως (γ). </w:t>
      </w:r>
      <w:r>
        <w:rPr>
          <w:rFonts w:ascii="Microsoft Sans Serif" w:hAnsi="Microsoft Sans Serif" w:cs="Microsoft Sans Serif"/>
          <w:sz w:val="22"/>
          <w:szCs w:val="22"/>
        </w:rPr>
        <w:tab/>
        <w:t xml:space="preserve"> </w:t>
      </w:r>
      <w:r>
        <w:rPr>
          <w:rFonts w:ascii="Microsoft Sans Serif" w:hAnsi="Microsoft Sans Serif" w:cs="Microsoft Sans Serif"/>
          <w:sz w:val="22"/>
          <w:szCs w:val="22"/>
        </w:rPr>
        <w:br/>
        <w:t xml:space="preserve">Ο διορισμός και η ανάκληση αντιπροσώπου του Μετόχου γίνεται εγγράφως και κοινοποιείται στην Εταιρία με τους ίδιους τύπους, τουλάχιστον τρεις (3) ημέρες πριν από την ορισθείσα ημερομηνία συνεδρίασης της Γενικής Συνέλευσης ή της τυχόν επαναληπτικής αυτής. </w:t>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 </w:t>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Το σχετικό έντυπο εκπροσώπησης κοινοποιείται στα γραφεία της έδρας της Εταιρίας (οδός Ανδρέα Μεταξά 15, Κηφισιά 145 64) τουλάχιστον τρεις (3) ημέρες πριν την ημερομηνία της Τακτικής  Γενικής Συνέλευσης ή της τυχόν Επαναληπτικής και είναι διαθέσιμο στην ιστοσελίδα της Εταιρίας στην ηλεκτρονική διεύθυνση </w:t>
      </w:r>
      <w:hyperlink r:id="rId8" w:history="1">
        <w:r>
          <w:rPr>
            <w:rStyle w:val="Hyperlink"/>
            <w:rFonts w:ascii="Microsoft Sans Serif" w:hAnsi="Microsoft Sans Serif" w:cs="Microsoft Sans Serif"/>
            <w:sz w:val="22"/>
            <w:szCs w:val="22"/>
          </w:rPr>
          <w:t>www.sandb.com</w:t>
        </w:r>
      </w:hyperlink>
      <w:r>
        <w:rPr>
          <w:rFonts w:ascii="Microsoft Sans Serif" w:hAnsi="Microsoft Sans Serif" w:cs="Microsoft Sans Serif"/>
          <w:sz w:val="22"/>
          <w:szCs w:val="22"/>
        </w:rPr>
        <w:t xml:space="preserve">. Η Εταιρία δε δέχεται ηλεκτρονικές κοινοποιήσεις διορισμού και ανάκλησης εκπροσώπων λόγω έλλειψης καταστατικής πρόβλεψης. </w:t>
      </w:r>
      <w:r>
        <w:rPr>
          <w:rFonts w:ascii="Microsoft Sans Serif" w:hAnsi="Microsoft Sans Serif" w:cs="Microsoft Sans Serif"/>
          <w:sz w:val="22"/>
          <w:szCs w:val="22"/>
        </w:rPr>
        <w:tab/>
      </w:r>
      <w:r>
        <w:rPr>
          <w:rFonts w:ascii="Microsoft Sans Serif" w:hAnsi="Microsoft Sans Serif" w:cs="Microsoft Sans Serif"/>
          <w:sz w:val="22"/>
          <w:szCs w:val="22"/>
        </w:rPr>
        <w:br/>
      </w:r>
    </w:p>
    <w:p w:rsidR="00CA6AF6" w:rsidRDefault="00CA6AF6" w:rsidP="00CA6AF6">
      <w:pPr>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Η ταχυδρομική αποστολή του εντύπου εκπροσώπησης προς τους Μετόχους που δεν έχουν πρόσβαση στην ιστοσελίδα της Εταιρίας είναι δυνατή μόνο κατόπιν επικοινωνίας με το Τμήμα Εξυπηρέτησης Μετόχων (</w:t>
      </w:r>
      <w:proofErr w:type="spellStart"/>
      <w:r>
        <w:rPr>
          <w:rFonts w:ascii="Microsoft Sans Serif" w:hAnsi="Microsoft Sans Serif" w:cs="Microsoft Sans Serif"/>
          <w:sz w:val="22"/>
          <w:szCs w:val="22"/>
        </w:rPr>
        <w:t>τηλ</w:t>
      </w:r>
      <w:proofErr w:type="spellEnd"/>
      <w:r>
        <w:rPr>
          <w:rFonts w:ascii="Microsoft Sans Serif" w:hAnsi="Microsoft Sans Serif" w:cs="Microsoft Sans Serif"/>
          <w:sz w:val="22"/>
          <w:szCs w:val="22"/>
        </w:rPr>
        <w:t xml:space="preserve">.: ++30 210 6296 157 αρμόδιος κ. </w:t>
      </w:r>
      <w:proofErr w:type="spellStart"/>
      <w:r>
        <w:rPr>
          <w:rFonts w:ascii="Microsoft Sans Serif" w:hAnsi="Microsoft Sans Serif" w:cs="Microsoft Sans Serif"/>
          <w:sz w:val="22"/>
          <w:szCs w:val="22"/>
        </w:rPr>
        <w:t>Κοτσόκολος</w:t>
      </w:r>
      <w:proofErr w:type="spellEnd"/>
      <w:r>
        <w:rPr>
          <w:rFonts w:ascii="Microsoft Sans Serif" w:hAnsi="Microsoft Sans Serif" w:cs="Microsoft Sans Serif"/>
          <w:sz w:val="22"/>
          <w:szCs w:val="22"/>
        </w:rPr>
        <w:t xml:space="preserve">). </w:t>
      </w:r>
    </w:p>
    <w:p w:rsidR="00CA6AF6" w:rsidRDefault="00CA6AF6" w:rsidP="00CA6AF6">
      <w:pPr>
        <w:tabs>
          <w:tab w:val="left" w:pos="426"/>
        </w:tabs>
        <w:spacing w:after="120" w:line="276" w:lineRule="auto"/>
        <w:ind w:hanging="11"/>
        <w:jc w:val="both"/>
        <w:rPr>
          <w:rFonts w:ascii="Microsoft Sans Serif" w:hAnsi="Microsoft Sans Serif" w:cs="Microsoft Sans Serif"/>
          <w:sz w:val="22"/>
          <w:szCs w:val="22"/>
        </w:rPr>
      </w:pPr>
    </w:p>
    <w:p w:rsidR="00CA6AF6" w:rsidRDefault="00CA6AF6" w:rsidP="00CA6AF6">
      <w:pPr>
        <w:autoSpaceDE w:val="0"/>
        <w:autoSpaceDN w:val="0"/>
        <w:adjustRightInd w:val="0"/>
        <w:rPr>
          <w:rFonts w:ascii="Microsoft Sans Serif" w:hAnsi="Microsoft Sans Serif" w:cs="Microsoft Sans Serif"/>
          <w:sz w:val="22"/>
          <w:szCs w:val="22"/>
        </w:rPr>
      </w:pPr>
      <w:r>
        <w:rPr>
          <w:rFonts w:ascii="Microsoft Sans Serif" w:hAnsi="Microsoft Sans Serif" w:cs="Microsoft Sans Serif"/>
          <w:sz w:val="22"/>
          <w:szCs w:val="22"/>
        </w:rPr>
        <w:t>ΙΙΙ.</w:t>
      </w:r>
      <w:r>
        <w:rPr>
          <w:rFonts w:ascii="Microsoft Sans Serif" w:hAnsi="Microsoft Sans Serif" w:cs="Microsoft Sans Serif"/>
          <w:sz w:val="22"/>
          <w:szCs w:val="22"/>
        </w:rPr>
        <w:tab/>
        <w:t>ΔΙΚΑΙΩΜΑΤΑ ΜΕΙΟΨΗΦΙΑΣ</w:t>
      </w:r>
    </w:p>
    <w:p w:rsidR="00CA6AF6" w:rsidRDefault="00CA6AF6" w:rsidP="00CA6AF6">
      <w:pPr>
        <w:autoSpaceDE w:val="0"/>
        <w:autoSpaceDN w:val="0"/>
        <w:adjustRightInd w:val="0"/>
        <w:jc w:val="both"/>
        <w:rPr>
          <w:rFonts w:ascii="Microsoft Sans Serif" w:hAnsi="Microsoft Sans Serif" w:cs="Microsoft Sans Serif"/>
          <w:sz w:val="22"/>
          <w:szCs w:val="22"/>
        </w:rPr>
      </w:pPr>
    </w:p>
    <w:p w:rsidR="00CA6AF6" w:rsidRDefault="00CA6AF6" w:rsidP="00CA6AF6">
      <w:pPr>
        <w:pStyle w:val="ListParagraph"/>
        <w:numPr>
          <w:ilvl w:val="0"/>
          <w:numId w:val="4"/>
        </w:numPr>
        <w:autoSpaceDE w:val="0"/>
        <w:autoSpaceDN w:val="0"/>
        <w:adjustRightInd w:val="0"/>
        <w:spacing w:after="0"/>
        <w:ind w:left="709" w:hanging="709"/>
        <w:jc w:val="both"/>
        <w:rPr>
          <w:rFonts w:ascii="Microsoft Sans Serif" w:eastAsia="Times New Roman" w:hAnsi="Microsoft Sans Serif" w:cs="Microsoft Sans Serif"/>
        </w:rPr>
      </w:pPr>
      <w:r>
        <w:rPr>
          <w:rFonts w:ascii="Microsoft Sans Serif" w:eastAsia="Times New Roman" w:hAnsi="Microsoft Sans Serif" w:cs="Microsoft Sans Serif"/>
        </w:rPr>
        <w:t>Με αίτηση Μετόχων, που εκπροσωπούν το ένα εικοστό (1/20) του καταβεβλημένου μετοχικού κεφαλαίου, το Διοικητικό Συμβούλιο υποχρεούται να εγγράψει στην ημερήσια διάταξη της Γενικής Συνέλευσης πρόσθετα θέματα, εάν η σχετική αίτηση περιέλθει στο Διοικητικό Συμβούλιο δεκαπέντε (15) τουλάχιστον ημέρες πριν από τη Γενική Συνέλευση, δηλαδή μέχρι την 12</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Η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ήτοι την 14</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xml:space="preserve">, και ταυτόχρονα τίθεται στη διάθεση των Μετόχων στην ιστοσελίδα της Εταιρίας, μαζί με την αιτιολόγηση ή το σχέδιο απόφασης που έχει υποβληθεί από τους Μετόχους κατά τα προβλεπόμενα στο άρθρο 27§3 του Κ.Ν. 2190/1920, όπως ισχύει. </w:t>
      </w: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p>
    <w:p w:rsidR="00CA6AF6" w:rsidRDefault="00CA6AF6" w:rsidP="00CA6AF6">
      <w:pPr>
        <w:pStyle w:val="ListParagraph"/>
        <w:numPr>
          <w:ilvl w:val="0"/>
          <w:numId w:val="4"/>
        </w:numPr>
        <w:autoSpaceDE w:val="0"/>
        <w:autoSpaceDN w:val="0"/>
        <w:adjustRightInd w:val="0"/>
        <w:spacing w:after="0"/>
        <w:jc w:val="both"/>
        <w:rPr>
          <w:rFonts w:ascii="Microsoft Sans Serif" w:eastAsia="Times New Roman" w:hAnsi="Microsoft Sans Serif" w:cs="Microsoft Sans Serif"/>
        </w:rPr>
      </w:pPr>
      <w:r>
        <w:rPr>
          <w:rFonts w:ascii="Microsoft Sans Serif" w:eastAsia="Times New Roman" w:hAnsi="Microsoft Sans Serif" w:cs="Microsoft Sans Serif"/>
        </w:rPr>
        <w:t>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27§3 του Κ.Ν. 2190/1920, όπως ισχύει, έξι (6) τουλάχιστον ημέρες πριν από την ημερομηνία της Γενικής Συνέλευσης, δηλαδή μέχρι την 21</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xml:space="preserve">, σχέδια αποφάσεων για θέματα που έχουν περιληφθεί στην αρχική ή την αναθεωρημένη ημερησία διάταξη, εφόσον η σχετική αίτηση περιέλθει στο Διοικητικό Συμβούλιο επτά (7) </w:t>
      </w:r>
      <w:r>
        <w:rPr>
          <w:rFonts w:ascii="Microsoft Sans Serif" w:eastAsia="Times New Roman" w:hAnsi="Microsoft Sans Serif" w:cs="Microsoft Sans Serif"/>
        </w:rPr>
        <w:lastRenderedPageBreak/>
        <w:t>τουλάχιστον ημέρες πριν από την ημερομηνία της Γενικής Συνέλευσης, δηλαδή μέχρι την 20</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w:t>
      </w: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p>
    <w:p w:rsidR="00CA6AF6" w:rsidRDefault="00CA6AF6" w:rsidP="00CA6AF6">
      <w:pPr>
        <w:pStyle w:val="ListParagraph"/>
        <w:numPr>
          <w:ilvl w:val="0"/>
          <w:numId w:val="4"/>
        </w:numPr>
        <w:autoSpaceDE w:val="0"/>
        <w:autoSpaceDN w:val="0"/>
        <w:adjustRightInd w:val="0"/>
        <w:spacing w:after="0"/>
        <w:jc w:val="both"/>
        <w:rPr>
          <w:rFonts w:ascii="Microsoft Sans Serif" w:eastAsia="Times New Roman" w:hAnsi="Microsoft Sans Serif" w:cs="Microsoft Sans Serif"/>
        </w:rPr>
      </w:pPr>
      <w:proofErr w:type="spellStart"/>
      <w:r>
        <w:rPr>
          <w:rFonts w:ascii="Microsoft Sans Serif" w:eastAsia="Times New Roman" w:hAnsi="Microsoft Sans Serif" w:cs="Microsoft Sans Serif"/>
        </w:rPr>
        <w:t>Mε</w:t>
      </w:r>
      <w:proofErr w:type="spellEnd"/>
      <w:r>
        <w:rPr>
          <w:rFonts w:ascii="Microsoft Sans Serif" w:eastAsia="Times New Roman" w:hAnsi="Microsoft Sans Serif" w:cs="Microsoft Sans Serif"/>
        </w:rPr>
        <w:t xml:space="preserve"> αίτηση Μετόχων, που εκπροσωπούν το ένα εικοστό (1/20) του καταβεβλημένου μετοχικού κεφαλαίου, που υποβάλλεται στην Εταιρία πέντε (5) τουλάχιστον πλήρεις ημέρες πριν από τη Γενική Συνέλευση, δηλαδή μέχρι και την 21</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xml:space="preserve">,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w:t>
      </w:r>
      <w:proofErr w:type="spellStart"/>
      <w:r>
        <w:rPr>
          <w:rFonts w:ascii="Microsoft Sans Serif" w:eastAsia="Times New Roman" w:hAnsi="Microsoft Sans Serif" w:cs="Microsoft Sans Serif"/>
        </w:rPr>
        <w:t>Tο</w:t>
      </w:r>
      <w:proofErr w:type="spellEnd"/>
      <w:r>
        <w:rPr>
          <w:rFonts w:ascii="Microsoft Sans Serif" w:eastAsia="Times New Roman" w:hAnsi="Microsoft Sans Serif" w:cs="Microsoft Sans Serif"/>
        </w:rPr>
        <w:t xml:space="preserve"> Διοικητικό Συμβούλιο μπορεί να αρνηθεί την παροχή των πληροφοριών για </w:t>
      </w:r>
      <w:proofErr w:type="spellStart"/>
      <w:r>
        <w:rPr>
          <w:rFonts w:ascii="Microsoft Sans Serif" w:eastAsia="Times New Roman" w:hAnsi="Microsoft Sans Serif" w:cs="Microsoft Sans Serif"/>
        </w:rPr>
        <w:t>αποχρώντα</w:t>
      </w:r>
      <w:proofErr w:type="spellEnd"/>
      <w:r>
        <w:rPr>
          <w:rFonts w:ascii="Microsoft Sans Serif" w:eastAsia="Times New Roman" w:hAnsi="Microsoft Sans Serif" w:cs="Microsoft Sans Serif"/>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w:t>
      </w: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p>
    <w:p w:rsidR="00CA6AF6" w:rsidRDefault="00CA6AF6" w:rsidP="00CA6AF6">
      <w:pPr>
        <w:pStyle w:val="ListParagraph"/>
        <w:numPr>
          <w:ilvl w:val="0"/>
          <w:numId w:val="4"/>
        </w:numPr>
        <w:autoSpaceDE w:val="0"/>
        <w:autoSpaceDN w:val="0"/>
        <w:adjustRightInd w:val="0"/>
        <w:spacing w:after="0"/>
        <w:jc w:val="both"/>
        <w:rPr>
          <w:rFonts w:ascii="Microsoft Sans Serif" w:eastAsia="Times New Roman" w:hAnsi="Microsoft Sans Serif" w:cs="Microsoft Sans Serif"/>
        </w:rPr>
      </w:pPr>
      <w:r>
        <w:rPr>
          <w:rFonts w:ascii="Microsoft Sans Serif" w:eastAsia="Times New Roman" w:hAnsi="Microsoft Sans Serif" w:cs="Microsoft Sans Serif"/>
        </w:rPr>
        <w:t>Μετά από αίτηση Μετόχων, που εκπροσωπούν το ένα πέμπτο (1/5) του καταβεβλημένου μετοχικού κεφαλαίου, η οποία υποβάλλεται στην Εταιρία πέντε (5) τουλάχιστον πλήρεις ημέρες πριν τη Γενική Συνέλευση, δηλαδή μέχρι και την 21</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 Το Διοικητικό Συμβούλιο μπορεί να αρνηθεί την παροχή των πληροφοριών για </w:t>
      </w:r>
      <w:proofErr w:type="spellStart"/>
      <w:r>
        <w:rPr>
          <w:rFonts w:ascii="Microsoft Sans Serif" w:eastAsia="Times New Roman" w:hAnsi="Microsoft Sans Serif" w:cs="Microsoft Sans Serif"/>
        </w:rPr>
        <w:t>αποχρώντα</w:t>
      </w:r>
      <w:proofErr w:type="spellEnd"/>
      <w:r>
        <w:rPr>
          <w:rFonts w:ascii="Microsoft Sans Serif" w:eastAsia="Times New Roman" w:hAnsi="Microsoft Sans Serif" w:cs="Microsoft Sans Serif"/>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εφόσον τα αντίστοιχα μέλη του Διοικητικού Συμβουλίου έχουν λάβει τη σχετική πληροφόρηση κατά τρόπο επαρκή.</w:t>
      </w: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p>
    <w:p w:rsidR="00CA6AF6" w:rsidRDefault="00CA6AF6" w:rsidP="00CA6AF6">
      <w:pPr>
        <w:pStyle w:val="ListParagraph"/>
        <w:numPr>
          <w:ilvl w:val="0"/>
          <w:numId w:val="4"/>
        </w:numPr>
        <w:autoSpaceDE w:val="0"/>
        <w:autoSpaceDN w:val="0"/>
        <w:adjustRightInd w:val="0"/>
        <w:spacing w:after="0"/>
        <w:jc w:val="both"/>
        <w:rPr>
          <w:rFonts w:ascii="Microsoft Sans Serif" w:eastAsia="Times New Roman" w:hAnsi="Microsoft Sans Serif" w:cs="Microsoft Sans Serif"/>
        </w:rPr>
      </w:pPr>
      <w:r>
        <w:rPr>
          <w:rFonts w:ascii="Microsoft Sans Serif" w:eastAsia="Times New Roman" w:hAnsi="Microsoft Sans Serif" w:cs="Microsoft Sans Serif"/>
        </w:rPr>
        <w:t>Μετά από αίτηση οποιουδήποτε Μετόχου, που υποβάλλεται στην Εταιρία πέντε (5) τουλάχιστον πλήρεις ημέρες πριν από τη Γενική Συνέλευση, δηλαδή μέχρι και την 21</w:t>
      </w:r>
      <w:r>
        <w:rPr>
          <w:rFonts w:ascii="Microsoft Sans Serif" w:eastAsia="Times New Roman" w:hAnsi="Microsoft Sans Serif" w:cs="Microsoft Sans Serif"/>
          <w:vertAlign w:val="superscript"/>
        </w:rPr>
        <w:t>η</w:t>
      </w:r>
      <w:r>
        <w:rPr>
          <w:rFonts w:ascii="Microsoft Sans Serif" w:eastAsia="Times New Roman" w:hAnsi="Microsoft Sans Serif" w:cs="Microsoft Sans Serif"/>
        </w:rPr>
        <w:t xml:space="preserve"> Ιουνίου 201</w:t>
      </w:r>
      <w:r w:rsidR="0038711D">
        <w:rPr>
          <w:rFonts w:ascii="Microsoft Sans Serif" w:eastAsia="Times New Roman" w:hAnsi="Microsoft Sans Serif" w:cs="Microsoft Sans Serif"/>
        </w:rPr>
        <w:t>3</w:t>
      </w:r>
      <w:r>
        <w:rPr>
          <w:rFonts w:ascii="Microsoft Sans Serif" w:eastAsia="Times New Roman" w:hAnsi="Microsoft Sans Serif" w:cs="Microsoft Sans Serif"/>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 </w:t>
      </w:r>
      <w:proofErr w:type="spellStart"/>
      <w:r>
        <w:rPr>
          <w:rFonts w:ascii="Microsoft Sans Serif" w:eastAsia="Times New Roman" w:hAnsi="Microsoft Sans Serif" w:cs="Microsoft Sans Serif"/>
        </w:rPr>
        <w:t>Tο</w:t>
      </w:r>
      <w:proofErr w:type="spellEnd"/>
      <w:r>
        <w:rPr>
          <w:rFonts w:ascii="Microsoft Sans Serif" w:eastAsia="Times New Roman" w:hAnsi="Microsoft Sans Serif" w:cs="Microsoft Sans Serif"/>
        </w:rPr>
        <w:t xml:space="preserve"> Διοικητικό Συμβούλιο μπορεί να αρνηθεί την παροχή των πληροφοριών για </w:t>
      </w:r>
      <w:proofErr w:type="spellStart"/>
      <w:r>
        <w:rPr>
          <w:rFonts w:ascii="Microsoft Sans Serif" w:eastAsia="Times New Roman" w:hAnsi="Microsoft Sans Serif" w:cs="Microsoft Sans Serif"/>
        </w:rPr>
        <w:t>αποχρώντα</w:t>
      </w:r>
      <w:proofErr w:type="spellEnd"/>
      <w:r>
        <w:rPr>
          <w:rFonts w:ascii="Microsoft Sans Serif" w:eastAsia="Times New Roman" w:hAnsi="Microsoft Sans Serif" w:cs="Microsoft Sans Serif"/>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w:t>
      </w:r>
    </w:p>
    <w:p w:rsidR="00CA6AF6" w:rsidRDefault="00CA6AF6" w:rsidP="00CA6AF6">
      <w:pPr>
        <w:pStyle w:val="NoSpacing"/>
        <w:rPr>
          <w:rFonts w:ascii="Microsoft Sans Serif" w:hAnsi="Microsoft Sans Serif" w:cs="Microsoft Sans Serif"/>
          <w:sz w:val="22"/>
          <w:szCs w:val="22"/>
        </w:rPr>
      </w:pP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Οι Μέτοχοι θα πρέπει να απευθύνουν τις προβλεπόμενες στα ανωτέρω αιτήσεις προς τον Πρόεδρο του Διοικητικού Συμβουλίου και να τις αποστέλλουν είτε ταχυδρομικά στη </w:t>
      </w:r>
      <w:r>
        <w:rPr>
          <w:rFonts w:ascii="Microsoft Sans Serif" w:hAnsi="Microsoft Sans Serif" w:cs="Microsoft Sans Serif"/>
          <w:sz w:val="22"/>
          <w:szCs w:val="22"/>
        </w:rPr>
        <w:lastRenderedPageBreak/>
        <w:t xml:space="preserve">διεύθυνση των γραφείων </w:t>
      </w:r>
      <w:bookmarkStart w:id="0" w:name="_GoBack"/>
      <w:bookmarkEnd w:id="0"/>
      <w:r>
        <w:rPr>
          <w:rFonts w:ascii="Microsoft Sans Serif" w:hAnsi="Microsoft Sans Serif" w:cs="Microsoft Sans Serif"/>
          <w:sz w:val="22"/>
          <w:szCs w:val="22"/>
        </w:rPr>
        <w:t xml:space="preserve">της έδρας της Εταιρίας (οδός Ανδρέα Μεταξά 15, Κηφισιά 145 64) είτε με φαξ στον τηλεφωνικό αριθμό ++30 210 6296080.  </w:t>
      </w:r>
    </w:p>
    <w:p w:rsidR="00CA6AF6" w:rsidRDefault="00CA6AF6" w:rsidP="00CA6AF6">
      <w:pPr>
        <w:tabs>
          <w:tab w:val="left" w:pos="426"/>
        </w:tabs>
        <w:spacing w:after="120" w:line="276" w:lineRule="auto"/>
        <w:ind w:hanging="11"/>
        <w:jc w:val="both"/>
        <w:rPr>
          <w:rFonts w:ascii="Microsoft Sans Serif" w:hAnsi="Microsoft Sans Serif" w:cs="Microsoft Sans Serif"/>
          <w:sz w:val="22"/>
          <w:szCs w:val="22"/>
        </w:rPr>
      </w:pPr>
    </w:p>
    <w:p w:rsidR="00CA6AF6" w:rsidRDefault="00CA6AF6" w:rsidP="00CA6AF6">
      <w:pPr>
        <w:autoSpaceDE w:val="0"/>
        <w:autoSpaceDN w:val="0"/>
        <w:adjustRightInd w:val="0"/>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IV. </w:t>
      </w:r>
      <w:r>
        <w:rPr>
          <w:rFonts w:ascii="Microsoft Sans Serif" w:hAnsi="Microsoft Sans Serif" w:cs="Microsoft Sans Serif"/>
          <w:sz w:val="22"/>
          <w:szCs w:val="22"/>
        </w:rPr>
        <w:tab/>
        <w:t>ΔΙΑΘΕΣΙΜΑ ΕΓΓΡΑΦΑ ΚΑΙ ΠΛΗΡΟΦΟΡΙΕΣ</w:t>
      </w:r>
    </w:p>
    <w:p w:rsidR="00CA6AF6" w:rsidRDefault="00CA6AF6" w:rsidP="00CA6AF6">
      <w:pPr>
        <w:autoSpaceDE w:val="0"/>
        <w:autoSpaceDN w:val="0"/>
        <w:adjustRightInd w:val="0"/>
        <w:spacing w:line="276" w:lineRule="auto"/>
        <w:jc w:val="both"/>
        <w:rPr>
          <w:rFonts w:ascii="Microsoft Sans Serif" w:hAnsi="Microsoft Sans Serif" w:cs="Microsoft Sans Serif"/>
          <w:sz w:val="22"/>
          <w:szCs w:val="22"/>
        </w:rPr>
      </w:pPr>
    </w:p>
    <w:p w:rsidR="00CA6AF6" w:rsidRDefault="00CA6AF6" w:rsidP="00CA6AF6">
      <w:pPr>
        <w:tabs>
          <w:tab w:val="left" w:pos="426"/>
        </w:tabs>
        <w:spacing w:after="120" w:line="276" w:lineRule="auto"/>
        <w:ind w:hanging="11"/>
        <w:jc w:val="both"/>
        <w:rPr>
          <w:rFonts w:ascii="Microsoft Sans Serif" w:hAnsi="Microsoft Sans Serif" w:cs="Microsoft Sans Serif"/>
          <w:sz w:val="22"/>
          <w:szCs w:val="22"/>
        </w:rPr>
      </w:pPr>
      <w:r>
        <w:rPr>
          <w:rFonts w:ascii="Microsoft Sans Serif" w:hAnsi="Microsoft Sans Serif" w:cs="Microsoft Sans Serif"/>
          <w:sz w:val="22"/>
          <w:szCs w:val="22"/>
        </w:rPr>
        <w:t xml:space="preserve">Το πλήρες κείμενο της παρούσας Πρόσκλησης, το έντυπο Εκπροσώπησης, τα σχέδια των Αποφάσεων, καθώς και οι λοιπές πληροφορίες του άρθρου 27§3 του Κ.Ν. 2190/1920, όπως ισχύει, είναι διαθέσιμα σε ηλεκτρονική μορφή στην ιστοσελίδα της Εταιρίας στην ηλεκτρονική διεύθυνση </w:t>
      </w:r>
      <w:hyperlink r:id="rId9" w:history="1">
        <w:r>
          <w:rPr>
            <w:rStyle w:val="Hyperlink"/>
            <w:rFonts w:ascii="Microsoft Sans Serif" w:hAnsi="Microsoft Sans Serif" w:cs="Microsoft Sans Serif"/>
            <w:sz w:val="22"/>
            <w:szCs w:val="22"/>
          </w:rPr>
          <w:t>www.sandb.com</w:t>
        </w:r>
      </w:hyperlink>
      <w:r>
        <w:rPr>
          <w:rFonts w:ascii="Microsoft Sans Serif" w:hAnsi="Microsoft Sans Serif" w:cs="Microsoft Sans Serif"/>
          <w:sz w:val="22"/>
          <w:szCs w:val="22"/>
        </w:rPr>
        <w:t xml:space="preserve">. Επίσης, οι Μέτοχοι μπορούν να λαμβάνουν τα ανωτέρω έγγραφα σε </w:t>
      </w:r>
      <w:proofErr w:type="spellStart"/>
      <w:r>
        <w:rPr>
          <w:rFonts w:ascii="Microsoft Sans Serif" w:hAnsi="Microsoft Sans Serif" w:cs="Microsoft Sans Serif"/>
          <w:sz w:val="22"/>
          <w:szCs w:val="22"/>
        </w:rPr>
        <w:t>έγχαρτη</w:t>
      </w:r>
      <w:proofErr w:type="spellEnd"/>
      <w:r>
        <w:rPr>
          <w:rFonts w:ascii="Microsoft Sans Serif" w:hAnsi="Microsoft Sans Serif" w:cs="Microsoft Sans Serif"/>
          <w:sz w:val="22"/>
          <w:szCs w:val="22"/>
        </w:rPr>
        <w:t xml:space="preserve"> μορφή από το Τμήμα Εξυπηρέτησης Μετόχων της Εταιρίας (οδός Ανδρέα Μεταξά 15, Κηφισιά 145 64, </w:t>
      </w:r>
      <w:proofErr w:type="spellStart"/>
      <w:r>
        <w:rPr>
          <w:rFonts w:ascii="Microsoft Sans Serif" w:hAnsi="Microsoft Sans Serif" w:cs="Microsoft Sans Serif"/>
          <w:sz w:val="22"/>
          <w:szCs w:val="22"/>
        </w:rPr>
        <w:t>τηλ</w:t>
      </w:r>
      <w:proofErr w:type="spellEnd"/>
      <w:r>
        <w:rPr>
          <w:rFonts w:ascii="Microsoft Sans Serif" w:hAnsi="Microsoft Sans Serif" w:cs="Microsoft Sans Serif"/>
          <w:sz w:val="22"/>
          <w:szCs w:val="22"/>
        </w:rPr>
        <w:t xml:space="preserve">. ++30 210 6296 157, κ. Χάρης </w:t>
      </w:r>
      <w:proofErr w:type="spellStart"/>
      <w:r>
        <w:rPr>
          <w:rFonts w:ascii="Microsoft Sans Serif" w:hAnsi="Microsoft Sans Serif" w:cs="Microsoft Sans Serif"/>
          <w:sz w:val="22"/>
          <w:szCs w:val="22"/>
        </w:rPr>
        <w:t>Κοτσόκολος</w:t>
      </w:r>
      <w:proofErr w:type="spellEnd"/>
      <w:r>
        <w:rPr>
          <w:rFonts w:ascii="Microsoft Sans Serif" w:hAnsi="Microsoft Sans Serif" w:cs="Microsoft Sans Serif"/>
          <w:sz w:val="22"/>
          <w:szCs w:val="22"/>
        </w:rPr>
        <w:t xml:space="preserve">) κατόπιν προηγούμενης συνεννόησης.   </w:t>
      </w:r>
    </w:p>
    <w:p w:rsidR="00CA6AF6" w:rsidRDefault="00CA6AF6" w:rsidP="00CA6AF6">
      <w:pPr>
        <w:tabs>
          <w:tab w:val="left" w:pos="426"/>
        </w:tabs>
        <w:spacing w:after="120" w:line="276" w:lineRule="auto"/>
        <w:ind w:hanging="11"/>
        <w:jc w:val="both"/>
        <w:rPr>
          <w:rFonts w:ascii="Microsoft Sans Serif" w:hAnsi="Microsoft Sans Serif" w:cs="Microsoft Sans Serif"/>
          <w:sz w:val="22"/>
          <w:szCs w:val="22"/>
        </w:rPr>
      </w:pPr>
    </w:p>
    <w:p w:rsidR="00CA6AF6" w:rsidRDefault="00CA6AF6" w:rsidP="00CA6AF6">
      <w:pPr>
        <w:tabs>
          <w:tab w:val="left" w:pos="426"/>
        </w:tabs>
        <w:spacing w:after="120" w:line="276" w:lineRule="auto"/>
        <w:ind w:hanging="11"/>
        <w:jc w:val="center"/>
        <w:rPr>
          <w:rFonts w:ascii="Microsoft Sans Serif" w:hAnsi="Microsoft Sans Serif" w:cs="Microsoft Sans Serif"/>
          <w:sz w:val="22"/>
          <w:szCs w:val="22"/>
        </w:rPr>
      </w:pPr>
      <w:r>
        <w:rPr>
          <w:rFonts w:ascii="Microsoft Sans Serif" w:hAnsi="Microsoft Sans Serif" w:cs="Microsoft Sans Serif"/>
          <w:sz w:val="22"/>
          <w:szCs w:val="22"/>
        </w:rPr>
        <w:t xml:space="preserve">Κηφισιά, </w:t>
      </w:r>
      <w:r w:rsidR="0038711D">
        <w:rPr>
          <w:rFonts w:ascii="Microsoft Sans Serif" w:hAnsi="Microsoft Sans Serif" w:cs="Microsoft Sans Serif"/>
          <w:sz w:val="22"/>
          <w:szCs w:val="22"/>
        </w:rPr>
        <w:t>30</w:t>
      </w:r>
      <w:r>
        <w:rPr>
          <w:rFonts w:ascii="Microsoft Sans Serif" w:hAnsi="Microsoft Sans Serif" w:cs="Microsoft Sans Serif"/>
          <w:sz w:val="22"/>
          <w:szCs w:val="22"/>
        </w:rPr>
        <w:t xml:space="preserve"> Μαΐου 201</w:t>
      </w:r>
      <w:r w:rsidR="0038711D">
        <w:rPr>
          <w:rFonts w:ascii="Microsoft Sans Serif" w:hAnsi="Microsoft Sans Serif" w:cs="Microsoft Sans Serif"/>
          <w:sz w:val="22"/>
          <w:szCs w:val="22"/>
        </w:rPr>
        <w:t>3</w:t>
      </w:r>
    </w:p>
    <w:p w:rsidR="00CA6AF6" w:rsidRDefault="00CA6AF6" w:rsidP="00CA6AF6">
      <w:pPr>
        <w:tabs>
          <w:tab w:val="left" w:pos="426"/>
        </w:tabs>
        <w:spacing w:after="120" w:line="276" w:lineRule="auto"/>
        <w:ind w:hanging="11"/>
        <w:jc w:val="center"/>
        <w:rPr>
          <w:rFonts w:ascii="Microsoft Sans Serif" w:hAnsi="Microsoft Sans Serif" w:cs="Microsoft Sans Serif"/>
          <w:sz w:val="22"/>
          <w:szCs w:val="22"/>
        </w:rPr>
      </w:pPr>
      <w:r>
        <w:rPr>
          <w:rFonts w:ascii="Microsoft Sans Serif" w:hAnsi="Microsoft Sans Serif" w:cs="Microsoft Sans Serif"/>
          <w:sz w:val="22"/>
          <w:szCs w:val="22"/>
        </w:rPr>
        <w:t xml:space="preserve">Με εξουσιοδότηση του Διοικητικού Συμβουλίου </w:t>
      </w:r>
    </w:p>
    <w:p w:rsidR="00CA6AF6" w:rsidRDefault="00CA6AF6" w:rsidP="00CA6AF6">
      <w:pPr>
        <w:tabs>
          <w:tab w:val="left" w:pos="426"/>
        </w:tabs>
        <w:spacing w:after="120" w:line="276" w:lineRule="auto"/>
        <w:ind w:hanging="11"/>
        <w:jc w:val="center"/>
        <w:rPr>
          <w:rFonts w:ascii="Microsoft Sans Serif" w:hAnsi="Microsoft Sans Serif" w:cs="Microsoft Sans Serif"/>
          <w:sz w:val="22"/>
          <w:szCs w:val="22"/>
          <w:lang w:val="en-US"/>
        </w:rPr>
      </w:pPr>
      <w:r>
        <w:rPr>
          <w:rFonts w:ascii="Microsoft Sans Serif" w:hAnsi="Microsoft Sans Serif" w:cs="Microsoft Sans Serif"/>
          <w:sz w:val="22"/>
          <w:szCs w:val="22"/>
        </w:rPr>
        <w:t xml:space="preserve">Ο ΠΡΟΕΔΡΟΣ  </w:t>
      </w:r>
    </w:p>
    <w:p w:rsidR="00FC67A4" w:rsidRDefault="00FC67A4" w:rsidP="00CA6AF6">
      <w:pPr>
        <w:tabs>
          <w:tab w:val="left" w:pos="426"/>
        </w:tabs>
        <w:spacing w:after="120" w:line="276" w:lineRule="auto"/>
        <w:ind w:hanging="11"/>
        <w:jc w:val="center"/>
        <w:rPr>
          <w:rFonts w:ascii="Microsoft Sans Serif" w:hAnsi="Microsoft Sans Serif" w:cs="Microsoft Sans Serif"/>
          <w:sz w:val="22"/>
          <w:szCs w:val="22"/>
          <w:lang w:val="en-US"/>
        </w:rPr>
      </w:pPr>
    </w:p>
    <w:p w:rsidR="00FC67A4" w:rsidRPr="00FC67A4" w:rsidRDefault="00FC67A4" w:rsidP="00CA6AF6">
      <w:pPr>
        <w:tabs>
          <w:tab w:val="left" w:pos="426"/>
        </w:tabs>
        <w:spacing w:after="120" w:line="276" w:lineRule="auto"/>
        <w:ind w:hanging="11"/>
        <w:jc w:val="center"/>
        <w:rPr>
          <w:rFonts w:ascii="Microsoft Sans Serif" w:hAnsi="Microsoft Sans Serif" w:cs="Microsoft Sans Serif"/>
          <w:sz w:val="22"/>
          <w:szCs w:val="22"/>
          <w:lang w:val="en-US"/>
        </w:rPr>
      </w:pPr>
    </w:p>
    <w:p w:rsidR="00CA6AF6" w:rsidRDefault="00CA6AF6" w:rsidP="00CA6AF6">
      <w:pPr>
        <w:tabs>
          <w:tab w:val="left" w:pos="426"/>
        </w:tabs>
        <w:spacing w:after="120" w:line="276" w:lineRule="auto"/>
        <w:ind w:hanging="11"/>
        <w:jc w:val="center"/>
        <w:rPr>
          <w:rFonts w:ascii="Microsoft Sans Serif" w:hAnsi="Microsoft Sans Serif" w:cs="Microsoft Sans Serif"/>
          <w:sz w:val="22"/>
          <w:szCs w:val="22"/>
        </w:rPr>
      </w:pPr>
      <w:r>
        <w:rPr>
          <w:rFonts w:ascii="Microsoft Sans Serif" w:hAnsi="Microsoft Sans Serif" w:cs="Microsoft Sans Serif"/>
          <w:sz w:val="22"/>
          <w:szCs w:val="22"/>
        </w:rPr>
        <w:t>ΟΔΥΣΣΕΑΣ Π. ΚΥΡΙΑΚΟΠΟΥΛΟΣ</w:t>
      </w:r>
    </w:p>
    <w:p w:rsidR="003E08AB" w:rsidRPr="00FB1456" w:rsidRDefault="003E08AB" w:rsidP="005E2A12">
      <w:pPr>
        <w:spacing w:line="276" w:lineRule="auto"/>
        <w:jc w:val="both"/>
        <w:rPr>
          <w:rFonts w:ascii="Microsoft Sans Serif" w:hAnsi="Microsoft Sans Serif" w:cs="Microsoft Sans Serif"/>
          <w:sz w:val="22"/>
          <w:szCs w:val="22"/>
        </w:rPr>
      </w:pPr>
    </w:p>
    <w:sectPr w:rsidR="003E08AB" w:rsidRPr="00FB1456" w:rsidSect="0029228B">
      <w:headerReference w:type="default" r:id="rId10"/>
      <w:pgSz w:w="12240" w:h="15840"/>
      <w:pgMar w:top="1948"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A4" w:rsidRDefault="00FC67A4" w:rsidP="0029228B">
      <w:r>
        <w:separator/>
      </w:r>
    </w:p>
  </w:endnote>
  <w:endnote w:type="continuationSeparator" w:id="0">
    <w:p w:rsidR="00FC67A4" w:rsidRDefault="00FC67A4" w:rsidP="0029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A4" w:rsidRDefault="00FC67A4" w:rsidP="0029228B">
      <w:r>
        <w:separator/>
      </w:r>
    </w:p>
  </w:footnote>
  <w:footnote w:type="continuationSeparator" w:id="0">
    <w:p w:rsidR="00FC67A4" w:rsidRDefault="00FC67A4" w:rsidP="00292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A4" w:rsidRDefault="00FC67A4">
    <w:pPr>
      <w:pStyle w:val="Header"/>
    </w:pPr>
    <w:r>
      <w:rPr>
        <w:rFonts w:ascii="Microsoft Sans Serif" w:hAnsi="Microsoft Sans Serif" w:cs="Microsoft Sans Serif"/>
        <w:b/>
        <w:noProof/>
        <w:sz w:val="22"/>
        <w:szCs w:val="22"/>
        <w:lang w:val="en-US"/>
      </w:rPr>
      <w:drawing>
        <wp:inline distT="0" distB="0" distL="0" distR="0" wp14:anchorId="306E18FF" wp14:editId="0AC1BC0B">
          <wp:extent cx="1066800" cy="514350"/>
          <wp:effectExtent l="0" t="0" r="0" b="0"/>
          <wp:docPr id="1" name="Picture 1" descr="logo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a:ln>
                    <a:noFill/>
                  </a:ln>
                </pic:spPr>
              </pic:pic>
            </a:graphicData>
          </a:graphic>
        </wp:inline>
      </w:drawing>
    </w:r>
  </w:p>
  <w:p w:rsidR="00FC67A4" w:rsidRDefault="00FC6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47813"/>
    <w:multiLevelType w:val="hybridMultilevel"/>
    <w:tmpl w:val="9D707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071B7"/>
    <w:multiLevelType w:val="hybridMultilevel"/>
    <w:tmpl w:val="7E82C5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53AC2E51"/>
    <w:multiLevelType w:val="hybridMultilevel"/>
    <w:tmpl w:val="895AC4DE"/>
    <w:lvl w:ilvl="0" w:tplc="E7B4A8C2">
      <w:start w:val="1"/>
      <w:numFmt w:val="decimal"/>
      <w:lvlText w:val="%1."/>
      <w:lvlJc w:val="left"/>
      <w:pPr>
        <w:tabs>
          <w:tab w:val="num" w:pos="4140"/>
        </w:tabs>
        <w:ind w:left="41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E9"/>
    <w:rsid w:val="00001411"/>
    <w:rsid w:val="00005430"/>
    <w:rsid w:val="00013CC3"/>
    <w:rsid w:val="00017108"/>
    <w:rsid w:val="0003190C"/>
    <w:rsid w:val="000401F2"/>
    <w:rsid w:val="00044D21"/>
    <w:rsid w:val="00045DFF"/>
    <w:rsid w:val="00046D8A"/>
    <w:rsid w:val="00047264"/>
    <w:rsid w:val="00056F96"/>
    <w:rsid w:val="000673A2"/>
    <w:rsid w:val="00073C86"/>
    <w:rsid w:val="000860C9"/>
    <w:rsid w:val="000A4349"/>
    <w:rsid w:val="000A5DBB"/>
    <w:rsid w:val="000B132D"/>
    <w:rsid w:val="000B4D82"/>
    <w:rsid w:val="000C38F7"/>
    <w:rsid w:val="000C6A65"/>
    <w:rsid w:val="000D5902"/>
    <w:rsid w:val="000D64EA"/>
    <w:rsid w:val="000E2ED5"/>
    <w:rsid w:val="000E4D1F"/>
    <w:rsid w:val="000F0C1C"/>
    <w:rsid w:val="000F4DBF"/>
    <w:rsid w:val="00112B9B"/>
    <w:rsid w:val="00116107"/>
    <w:rsid w:val="00156B33"/>
    <w:rsid w:val="00185219"/>
    <w:rsid w:val="001A0ADC"/>
    <w:rsid w:val="001A371E"/>
    <w:rsid w:val="001B16BF"/>
    <w:rsid w:val="001C0600"/>
    <w:rsid w:val="001C104B"/>
    <w:rsid w:val="001D0431"/>
    <w:rsid w:val="001D3D7C"/>
    <w:rsid w:val="001E4665"/>
    <w:rsid w:val="001F1F8E"/>
    <w:rsid w:val="001F5040"/>
    <w:rsid w:val="00211409"/>
    <w:rsid w:val="00214C40"/>
    <w:rsid w:val="00223E74"/>
    <w:rsid w:val="00226048"/>
    <w:rsid w:val="0024404B"/>
    <w:rsid w:val="00255D36"/>
    <w:rsid w:val="002560B9"/>
    <w:rsid w:val="0025628E"/>
    <w:rsid w:val="002626BE"/>
    <w:rsid w:val="0026371B"/>
    <w:rsid w:val="0027124B"/>
    <w:rsid w:val="0027788D"/>
    <w:rsid w:val="0029228B"/>
    <w:rsid w:val="002B027A"/>
    <w:rsid w:val="002C26DB"/>
    <w:rsid w:val="002C395A"/>
    <w:rsid w:val="002D75E9"/>
    <w:rsid w:val="002E75C3"/>
    <w:rsid w:val="002E7939"/>
    <w:rsid w:val="002F74B7"/>
    <w:rsid w:val="00307738"/>
    <w:rsid w:val="003169B5"/>
    <w:rsid w:val="0032740F"/>
    <w:rsid w:val="00333DFD"/>
    <w:rsid w:val="00334EA6"/>
    <w:rsid w:val="00346112"/>
    <w:rsid w:val="00361230"/>
    <w:rsid w:val="00367C8F"/>
    <w:rsid w:val="0038711D"/>
    <w:rsid w:val="003A7DF7"/>
    <w:rsid w:val="003C72BC"/>
    <w:rsid w:val="003D39B4"/>
    <w:rsid w:val="003E08AB"/>
    <w:rsid w:val="003F04AB"/>
    <w:rsid w:val="003F194C"/>
    <w:rsid w:val="003F7005"/>
    <w:rsid w:val="00406F4E"/>
    <w:rsid w:val="00415A1D"/>
    <w:rsid w:val="004246C4"/>
    <w:rsid w:val="00427E03"/>
    <w:rsid w:val="00442396"/>
    <w:rsid w:val="00446348"/>
    <w:rsid w:val="00447451"/>
    <w:rsid w:val="004540CE"/>
    <w:rsid w:val="00460785"/>
    <w:rsid w:val="00461332"/>
    <w:rsid w:val="00465633"/>
    <w:rsid w:val="004710AE"/>
    <w:rsid w:val="00473CFA"/>
    <w:rsid w:val="00482339"/>
    <w:rsid w:val="004825D4"/>
    <w:rsid w:val="004860A7"/>
    <w:rsid w:val="004903DD"/>
    <w:rsid w:val="00491680"/>
    <w:rsid w:val="00491B66"/>
    <w:rsid w:val="00493723"/>
    <w:rsid w:val="004969B5"/>
    <w:rsid w:val="00496B40"/>
    <w:rsid w:val="004A10C7"/>
    <w:rsid w:val="004A5709"/>
    <w:rsid w:val="004B0EE3"/>
    <w:rsid w:val="004C25CB"/>
    <w:rsid w:val="004D000F"/>
    <w:rsid w:val="004D26F5"/>
    <w:rsid w:val="004D4F58"/>
    <w:rsid w:val="004D7170"/>
    <w:rsid w:val="004E14CB"/>
    <w:rsid w:val="004E4F6D"/>
    <w:rsid w:val="004E6FB8"/>
    <w:rsid w:val="00510C4E"/>
    <w:rsid w:val="00511624"/>
    <w:rsid w:val="005123F6"/>
    <w:rsid w:val="005129B0"/>
    <w:rsid w:val="00514291"/>
    <w:rsid w:val="005201D4"/>
    <w:rsid w:val="00521D54"/>
    <w:rsid w:val="0052232D"/>
    <w:rsid w:val="00523DED"/>
    <w:rsid w:val="00534350"/>
    <w:rsid w:val="005411A5"/>
    <w:rsid w:val="005569E3"/>
    <w:rsid w:val="00574DE3"/>
    <w:rsid w:val="00587D26"/>
    <w:rsid w:val="00594B54"/>
    <w:rsid w:val="005A2524"/>
    <w:rsid w:val="005C06CC"/>
    <w:rsid w:val="005C317F"/>
    <w:rsid w:val="005C62BA"/>
    <w:rsid w:val="005C6883"/>
    <w:rsid w:val="005D20F2"/>
    <w:rsid w:val="005D3B86"/>
    <w:rsid w:val="005E2A12"/>
    <w:rsid w:val="005F4357"/>
    <w:rsid w:val="005F7229"/>
    <w:rsid w:val="005F768A"/>
    <w:rsid w:val="00603E1B"/>
    <w:rsid w:val="00606F18"/>
    <w:rsid w:val="006171D0"/>
    <w:rsid w:val="00621B02"/>
    <w:rsid w:val="00627794"/>
    <w:rsid w:val="00640F25"/>
    <w:rsid w:val="006427DF"/>
    <w:rsid w:val="0064339B"/>
    <w:rsid w:val="006572A3"/>
    <w:rsid w:val="00657414"/>
    <w:rsid w:val="00661300"/>
    <w:rsid w:val="006723E1"/>
    <w:rsid w:val="006743EF"/>
    <w:rsid w:val="00693FB7"/>
    <w:rsid w:val="006A2D8E"/>
    <w:rsid w:val="006C1C12"/>
    <w:rsid w:val="006D4563"/>
    <w:rsid w:val="006D601E"/>
    <w:rsid w:val="006E04CA"/>
    <w:rsid w:val="006F111E"/>
    <w:rsid w:val="006F16B7"/>
    <w:rsid w:val="006F7CA6"/>
    <w:rsid w:val="00700DAC"/>
    <w:rsid w:val="00702D71"/>
    <w:rsid w:val="00704CD0"/>
    <w:rsid w:val="00704DF9"/>
    <w:rsid w:val="007110DB"/>
    <w:rsid w:val="007215BB"/>
    <w:rsid w:val="007258E7"/>
    <w:rsid w:val="00734F68"/>
    <w:rsid w:val="00735217"/>
    <w:rsid w:val="00736CFE"/>
    <w:rsid w:val="00744F75"/>
    <w:rsid w:val="007569F6"/>
    <w:rsid w:val="00764D9E"/>
    <w:rsid w:val="00765D2A"/>
    <w:rsid w:val="007775B9"/>
    <w:rsid w:val="007929AA"/>
    <w:rsid w:val="007C031A"/>
    <w:rsid w:val="007E1541"/>
    <w:rsid w:val="007E278C"/>
    <w:rsid w:val="007E574E"/>
    <w:rsid w:val="007F4CF5"/>
    <w:rsid w:val="007F57AC"/>
    <w:rsid w:val="00806BB1"/>
    <w:rsid w:val="00810117"/>
    <w:rsid w:val="008141FD"/>
    <w:rsid w:val="0082111A"/>
    <w:rsid w:val="00822BEE"/>
    <w:rsid w:val="0082487F"/>
    <w:rsid w:val="00843272"/>
    <w:rsid w:val="0084665F"/>
    <w:rsid w:val="00850066"/>
    <w:rsid w:val="00853FF8"/>
    <w:rsid w:val="0086316D"/>
    <w:rsid w:val="00863980"/>
    <w:rsid w:val="00865083"/>
    <w:rsid w:val="00880D53"/>
    <w:rsid w:val="008A58A7"/>
    <w:rsid w:val="008A6980"/>
    <w:rsid w:val="008C6A06"/>
    <w:rsid w:val="008D0F6D"/>
    <w:rsid w:val="008D3D05"/>
    <w:rsid w:val="008E090E"/>
    <w:rsid w:val="008F20E7"/>
    <w:rsid w:val="00905E62"/>
    <w:rsid w:val="009437A2"/>
    <w:rsid w:val="00950CEE"/>
    <w:rsid w:val="00952FAB"/>
    <w:rsid w:val="00965CCD"/>
    <w:rsid w:val="0096724F"/>
    <w:rsid w:val="00967987"/>
    <w:rsid w:val="00980B9F"/>
    <w:rsid w:val="009812A2"/>
    <w:rsid w:val="00986425"/>
    <w:rsid w:val="009867E7"/>
    <w:rsid w:val="00992077"/>
    <w:rsid w:val="0099649F"/>
    <w:rsid w:val="009C2272"/>
    <w:rsid w:val="009C4F88"/>
    <w:rsid w:val="009C7C30"/>
    <w:rsid w:val="009D262F"/>
    <w:rsid w:val="009D39E2"/>
    <w:rsid w:val="009E30BD"/>
    <w:rsid w:val="009E45E8"/>
    <w:rsid w:val="00A06C9A"/>
    <w:rsid w:val="00A102A4"/>
    <w:rsid w:val="00A105BD"/>
    <w:rsid w:val="00A13453"/>
    <w:rsid w:val="00A1466D"/>
    <w:rsid w:val="00A31646"/>
    <w:rsid w:val="00A348FA"/>
    <w:rsid w:val="00A51E07"/>
    <w:rsid w:val="00A63640"/>
    <w:rsid w:val="00A71DCE"/>
    <w:rsid w:val="00A73CD8"/>
    <w:rsid w:val="00A76FA5"/>
    <w:rsid w:val="00A82698"/>
    <w:rsid w:val="00AB1C55"/>
    <w:rsid w:val="00AC4A6C"/>
    <w:rsid w:val="00AC78C6"/>
    <w:rsid w:val="00AE36CA"/>
    <w:rsid w:val="00B12C04"/>
    <w:rsid w:val="00B21BD9"/>
    <w:rsid w:val="00B23F44"/>
    <w:rsid w:val="00B275E8"/>
    <w:rsid w:val="00B30307"/>
    <w:rsid w:val="00B31325"/>
    <w:rsid w:val="00B40923"/>
    <w:rsid w:val="00B42FAC"/>
    <w:rsid w:val="00B454FE"/>
    <w:rsid w:val="00B470E5"/>
    <w:rsid w:val="00B66047"/>
    <w:rsid w:val="00B71792"/>
    <w:rsid w:val="00B738A8"/>
    <w:rsid w:val="00B80DFE"/>
    <w:rsid w:val="00B85E4A"/>
    <w:rsid w:val="00B975D3"/>
    <w:rsid w:val="00BA27C6"/>
    <w:rsid w:val="00BA737D"/>
    <w:rsid w:val="00BA7A37"/>
    <w:rsid w:val="00BB2CBD"/>
    <w:rsid w:val="00BC2608"/>
    <w:rsid w:val="00BC3332"/>
    <w:rsid w:val="00BE0B4E"/>
    <w:rsid w:val="00BF3AC9"/>
    <w:rsid w:val="00C03CC9"/>
    <w:rsid w:val="00C1001E"/>
    <w:rsid w:val="00C20C21"/>
    <w:rsid w:val="00C227F7"/>
    <w:rsid w:val="00C56D03"/>
    <w:rsid w:val="00C638A0"/>
    <w:rsid w:val="00C767A7"/>
    <w:rsid w:val="00C8142A"/>
    <w:rsid w:val="00C82EE8"/>
    <w:rsid w:val="00C84082"/>
    <w:rsid w:val="00C85E72"/>
    <w:rsid w:val="00C86AAF"/>
    <w:rsid w:val="00C87843"/>
    <w:rsid w:val="00C900AC"/>
    <w:rsid w:val="00CA6680"/>
    <w:rsid w:val="00CA6AF6"/>
    <w:rsid w:val="00CB5C7C"/>
    <w:rsid w:val="00CD35AC"/>
    <w:rsid w:val="00CE304F"/>
    <w:rsid w:val="00D11497"/>
    <w:rsid w:val="00D27428"/>
    <w:rsid w:val="00D30F7D"/>
    <w:rsid w:val="00D426AD"/>
    <w:rsid w:val="00D5000F"/>
    <w:rsid w:val="00D56F42"/>
    <w:rsid w:val="00D62575"/>
    <w:rsid w:val="00D65F76"/>
    <w:rsid w:val="00D817A8"/>
    <w:rsid w:val="00D85FD9"/>
    <w:rsid w:val="00D95472"/>
    <w:rsid w:val="00DA675B"/>
    <w:rsid w:val="00DB3E3B"/>
    <w:rsid w:val="00DB5A12"/>
    <w:rsid w:val="00DD22D5"/>
    <w:rsid w:val="00DD4780"/>
    <w:rsid w:val="00DF6846"/>
    <w:rsid w:val="00E013BE"/>
    <w:rsid w:val="00E07834"/>
    <w:rsid w:val="00E103B7"/>
    <w:rsid w:val="00E20485"/>
    <w:rsid w:val="00E24F37"/>
    <w:rsid w:val="00E259D8"/>
    <w:rsid w:val="00E37214"/>
    <w:rsid w:val="00E50E11"/>
    <w:rsid w:val="00E53A97"/>
    <w:rsid w:val="00E57CC3"/>
    <w:rsid w:val="00E61631"/>
    <w:rsid w:val="00E63A73"/>
    <w:rsid w:val="00E67AD4"/>
    <w:rsid w:val="00E83717"/>
    <w:rsid w:val="00E8797C"/>
    <w:rsid w:val="00E9033F"/>
    <w:rsid w:val="00E91974"/>
    <w:rsid w:val="00EA4F32"/>
    <w:rsid w:val="00EC4195"/>
    <w:rsid w:val="00ED59F2"/>
    <w:rsid w:val="00EE221A"/>
    <w:rsid w:val="00EE6018"/>
    <w:rsid w:val="00EF37B7"/>
    <w:rsid w:val="00EF3CEE"/>
    <w:rsid w:val="00EF53A2"/>
    <w:rsid w:val="00F13349"/>
    <w:rsid w:val="00F23599"/>
    <w:rsid w:val="00F470E5"/>
    <w:rsid w:val="00F64AC1"/>
    <w:rsid w:val="00F65835"/>
    <w:rsid w:val="00F711C8"/>
    <w:rsid w:val="00F83E5E"/>
    <w:rsid w:val="00F93F4A"/>
    <w:rsid w:val="00F96D20"/>
    <w:rsid w:val="00FB1456"/>
    <w:rsid w:val="00FC67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2D"/>
    <w:rPr>
      <w:sz w:val="24"/>
      <w:szCs w:val="24"/>
      <w:lang w:eastAsia="en-US"/>
    </w:rPr>
  </w:style>
  <w:style w:type="paragraph" w:styleId="Heading1">
    <w:name w:val="heading 1"/>
    <w:basedOn w:val="Normal"/>
    <w:next w:val="Normal"/>
    <w:qFormat/>
    <w:rsid w:val="0052232D"/>
    <w:pPr>
      <w:keepNext/>
      <w:overflowPunct w:val="0"/>
      <w:autoSpaceDE w:val="0"/>
      <w:autoSpaceDN w:val="0"/>
      <w:adjustRightInd w:val="0"/>
      <w:ind w:right="-58"/>
      <w:jc w:val="center"/>
      <w:outlineLvl w:val="0"/>
    </w:pPr>
    <w:rPr>
      <w:b/>
      <w:szCs w:val="20"/>
      <w:u w:val="single"/>
    </w:rPr>
  </w:style>
  <w:style w:type="paragraph" w:styleId="Heading2">
    <w:name w:val="heading 2"/>
    <w:basedOn w:val="Normal"/>
    <w:next w:val="Normal"/>
    <w:qFormat/>
    <w:rsid w:val="00B31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1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0785"/>
    <w:rPr>
      <w:rFonts w:ascii="Tahoma" w:hAnsi="Tahoma" w:cs="Tahoma"/>
      <w:sz w:val="16"/>
      <w:szCs w:val="16"/>
    </w:rPr>
  </w:style>
  <w:style w:type="character" w:styleId="Hyperlink">
    <w:name w:val="Hyperlink"/>
    <w:uiPriority w:val="99"/>
    <w:unhideWhenUsed/>
    <w:rsid w:val="0064339B"/>
    <w:rPr>
      <w:color w:val="0000FF"/>
      <w:u w:val="single"/>
    </w:rPr>
  </w:style>
  <w:style w:type="paragraph" w:styleId="NoSpacing">
    <w:name w:val="No Spacing"/>
    <w:uiPriority w:val="1"/>
    <w:qFormat/>
    <w:rsid w:val="00BB2CBD"/>
    <w:rPr>
      <w:sz w:val="24"/>
      <w:szCs w:val="24"/>
      <w:lang w:eastAsia="en-US"/>
    </w:rPr>
  </w:style>
  <w:style w:type="paragraph" w:styleId="Header">
    <w:name w:val="header"/>
    <w:basedOn w:val="Normal"/>
    <w:link w:val="HeaderChar"/>
    <w:uiPriority w:val="99"/>
    <w:unhideWhenUsed/>
    <w:rsid w:val="0029228B"/>
    <w:pPr>
      <w:tabs>
        <w:tab w:val="center" w:pos="4320"/>
        <w:tab w:val="right" w:pos="8640"/>
      </w:tabs>
    </w:pPr>
  </w:style>
  <w:style w:type="character" w:customStyle="1" w:styleId="HeaderChar">
    <w:name w:val="Header Char"/>
    <w:link w:val="Header"/>
    <w:uiPriority w:val="99"/>
    <w:rsid w:val="0029228B"/>
    <w:rPr>
      <w:sz w:val="24"/>
      <w:szCs w:val="24"/>
      <w:lang w:eastAsia="en-US"/>
    </w:rPr>
  </w:style>
  <w:style w:type="paragraph" w:styleId="Footer">
    <w:name w:val="footer"/>
    <w:basedOn w:val="Normal"/>
    <w:link w:val="FooterChar"/>
    <w:uiPriority w:val="99"/>
    <w:unhideWhenUsed/>
    <w:rsid w:val="0029228B"/>
    <w:pPr>
      <w:tabs>
        <w:tab w:val="center" w:pos="4320"/>
        <w:tab w:val="right" w:pos="8640"/>
      </w:tabs>
    </w:pPr>
  </w:style>
  <w:style w:type="character" w:customStyle="1" w:styleId="FooterChar">
    <w:name w:val="Footer Char"/>
    <w:link w:val="Footer"/>
    <w:uiPriority w:val="99"/>
    <w:rsid w:val="0029228B"/>
    <w:rPr>
      <w:sz w:val="24"/>
      <w:szCs w:val="24"/>
      <w:lang w:eastAsia="en-US"/>
    </w:rPr>
  </w:style>
  <w:style w:type="paragraph" w:styleId="ListParagraph">
    <w:name w:val="List Paragraph"/>
    <w:basedOn w:val="Normal"/>
    <w:uiPriority w:val="34"/>
    <w:qFormat/>
    <w:rsid w:val="00CA6AF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2D"/>
    <w:rPr>
      <w:sz w:val="24"/>
      <w:szCs w:val="24"/>
      <w:lang w:eastAsia="en-US"/>
    </w:rPr>
  </w:style>
  <w:style w:type="paragraph" w:styleId="Heading1">
    <w:name w:val="heading 1"/>
    <w:basedOn w:val="Normal"/>
    <w:next w:val="Normal"/>
    <w:qFormat/>
    <w:rsid w:val="0052232D"/>
    <w:pPr>
      <w:keepNext/>
      <w:overflowPunct w:val="0"/>
      <w:autoSpaceDE w:val="0"/>
      <w:autoSpaceDN w:val="0"/>
      <w:adjustRightInd w:val="0"/>
      <w:ind w:right="-58"/>
      <w:jc w:val="center"/>
      <w:outlineLvl w:val="0"/>
    </w:pPr>
    <w:rPr>
      <w:b/>
      <w:szCs w:val="20"/>
      <w:u w:val="single"/>
    </w:rPr>
  </w:style>
  <w:style w:type="paragraph" w:styleId="Heading2">
    <w:name w:val="heading 2"/>
    <w:basedOn w:val="Normal"/>
    <w:next w:val="Normal"/>
    <w:qFormat/>
    <w:rsid w:val="00B313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13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0785"/>
    <w:rPr>
      <w:rFonts w:ascii="Tahoma" w:hAnsi="Tahoma" w:cs="Tahoma"/>
      <w:sz w:val="16"/>
      <w:szCs w:val="16"/>
    </w:rPr>
  </w:style>
  <w:style w:type="character" w:styleId="Hyperlink">
    <w:name w:val="Hyperlink"/>
    <w:uiPriority w:val="99"/>
    <w:unhideWhenUsed/>
    <w:rsid w:val="0064339B"/>
    <w:rPr>
      <w:color w:val="0000FF"/>
      <w:u w:val="single"/>
    </w:rPr>
  </w:style>
  <w:style w:type="paragraph" w:styleId="NoSpacing">
    <w:name w:val="No Spacing"/>
    <w:uiPriority w:val="1"/>
    <w:qFormat/>
    <w:rsid w:val="00BB2CBD"/>
    <w:rPr>
      <w:sz w:val="24"/>
      <w:szCs w:val="24"/>
      <w:lang w:eastAsia="en-US"/>
    </w:rPr>
  </w:style>
  <w:style w:type="paragraph" w:styleId="Header">
    <w:name w:val="header"/>
    <w:basedOn w:val="Normal"/>
    <w:link w:val="HeaderChar"/>
    <w:uiPriority w:val="99"/>
    <w:unhideWhenUsed/>
    <w:rsid w:val="0029228B"/>
    <w:pPr>
      <w:tabs>
        <w:tab w:val="center" w:pos="4320"/>
        <w:tab w:val="right" w:pos="8640"/>
      </w:tabs>
    </w:pPr>
  </w:style>
  <w:style w:type="character" w:customStyle="1" w:styleId="HeaderChar">
    <w:name w:val="Header Char"/>
    <w:link w:val="Header"/>
    <w:uiPriority w:val="99"/>
    <w:rsid w:val="0029228B"/>
    <w:rPr>
      <w:sz w:val="24"/>
      <w:szCs w:val="24"/>
      <w:lang w:eastAsia="en-US"/>
    </w:rPr>
  </w:style>
  <w:style w:type="paragraph" w:styleId="Footer">
    <w:name w:val="footer"/>
    <w:basedOn w:val="Normal"/>
    <w:link w:val="FooterChar"/>
    <w:uiPriority w:val="99"/>
    <w:unhideWhenUsed/>
    <w:rsid w:val="0029228B"/>
    <w:pPr>
      <w:tabs>
        <w:tab w:val="center" w:pos="4320"/>
        <w:tab w:val="right" w:pos="8640"/>
      </w:tabs>
    </w:pPr>
  </w:style>
  <w:style w:type="character" w:customStyle="1" w:styleId="FooterChar">
    <w:name w:val="Footer Char"/>
    <w:link w:val="Footer"/>
    <w:uiPriority w:val="99"/>
    <w:rsid w:val="0029228B"/>
    <w:rPr>
      <w:sz w:val="24"/>
      <w:szCs w:val="24"/>
      <w:lang w:eastAsia="en-US"/>
    </w:rPr>
  </w:style>
  <w:style w:type="paragraph" w:styleId="ListParagraph">
    <w:name w:val="List Paragraph"/>
    <w:basedOn w:val="Normal"/>
    <w:uiPriority w:val="34"/>
    <w:qFormat/>
    <w:rsid w:val="00CA6AF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11322">
      <w:bodyDiv w:val="1"/>
      <w:marLeft w:val="0"/>
      <w:marRight w:val="0"/>
      <w:marTop w:val="0"/>
      <w:marBottom w:val="0"/>
      <w:divBdr>
        <w:top w:val="none" w:sz="0" w:space="0" w:color="auto"/>
        <w:left w:val="none" w:sz="0" w:space="0" w:color="auto"/>
        <w:bottom w:val="none" w:sz="0" w:space="0" w:color="auto"/>
        <w:right w:val="none" w:sz="0" w:space="0" w:color="auto"/>
      </w:divBdr>
    </w:div>
    <w:div w:id="1336881342">
      <w:bodyDiv w:val="1"/>
      <w:marLeft w:val="0"/>
      <w:marRight w:val="0"/>
      <w:marTop w:val="0"/>
      <w:marBottom w:val="0"/>
      <w:divBdr>
        <w:top w:val="none" w:sz="0" w:space="0" w:color="auto"/>
        <w:left w:val="none" w:sz="0" w:space="0" w:color="auto"/>
        <w:bottom w:val="none" w:sz="0" w:space="0" w:color="auto"/>
        <w:right w:val="none" w:sz="0" w:space="0" w:color="auto"/>
      </w:divBdr>
    </w:div>
    <w:div w:id="1343971157">
      <w:bodyDiv w:val="1"/>
      <w:marLeft w:val="0"/>
      <w:marRight w:val="0"/>
      <w:marTop w:val="0"/>
      <w:marBottom w:val="0"/>
      <w:divBdr>
        <w:top w:val="none" w:sz="0" w:space="0" w:color="auto"/>
        <w:left w:val="none" w:sz="0" w:space="0" w:color="auto"/>
        <w:bottom w:val="none" w:sz="0" w:space="0" w:color="auto"/>
        <w:right w:val="none" w:sz="0" w:space="0" w:color="auto"/>
      </w:divBdr>
    </w:div>
    <w:div w:id="1956131194">
      <w:bodyDiv w:val="1"/>
      <w:marLeft w:val="0"/>
      <w:marRight w:val="0"/>
      <w:marTop w:val="0"/>
      <w:marBottom w:val="0"/>
      <w:divBdr>
        <w:top w:val="none" w:sz="0" w:space="0" w:color="auto"/>
        <w:left w:val="none" w:sz="0" w:space="0" w:color="auto"/>
        <w:bottom w:val="none" w:sz="0" w:space="0" w:color="auto"/>
        <w:right w:val="none" w:sz="0" w:space="0" w:color="auto"/>
      </w:divBdr>
    </w:div>
    <w:div w:id="19743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d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d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ΘΕΜΑΤΑ ΗΜΕΡΗΣΙΑΣ ΔΙΑΤΑΞΗΣ</vt:lpstr>
    </vt:vector>
  </TitlesOfParts>
  <Company>S&amp;B</Company>
  <LinksUpToDate>false</LinksUpToDate>
  <CharactersWithSpaces>13530</CharactersWithSpaces>
  <SharedDoc>false</SharedDoc>
  <HLinks>
    <vt:vector size="6" baseType="variant">
      <vt:variant>
        <vt:i4>5898260</vt:i4>
      </vt:variant>
      <vt:variant>
        <vt:i4>0</vt:i4>
      </vt:variant>
      <vt:variant>
        <vt:i4>0</vt:i4>
      </vt:variant>
      <vt:variant>
        <vt:i4>5</vt:i4>
      </vt:variant>
      <vt:variant>
        <vt:lpwstr>http://www.sandb.com/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ΘΕΜΑΤΑ ΗΜΕΡΗΣΙΑΣ ΔΙΑΤΑΞΗΣ</dc:title>
  <dc:subject/>
  <dc:creator>cviola</dc:creator>
  <cp:keywords/>
  <dc:description/>
  <cp:lastModifiedBy>Garoufou Eleni</cp:lastModifiedBy>
  <cp:revision>52</cp:revision>
  <cp:lastPrinted>2013-06-04T06:46:00Z</cp:lastPrinted>
  <dcterms:created xsi:type="dcterms:W3CDTF">2012-03-28T08:02:00Z</dcterms:created>
  <dcterms:modified xsi:type="dcterms:W3CDTF">2013-06-04T06:49:00Z</dcterms:modified>
</cp:coreProperties>
</file>