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0D" w:rsidRDefault="0037080D" w:rsidP="0037080D">
      <w:pPr>
        <w:rPr>
          <w:lang w:val="en-US"/>
        </w:rPr>
      </w:pPr>
      <w:r>
        <w:rPr>
          <w:lang w:val="en-US"/>
        </w:rPr>
        <w:t>TITAN CEMENT CO. S.A.</w:t>
      </w:r>
    </w:p>
    <w:p w:rsidR="0037080D" w:rsidRDefault="0037080D" w:rsidP="0037080D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>
        <w:rPr>
          <w:lang w:val="en-US"/>
        </w:rPr>
        <w:t xml:space="preserve"> Law 3556/2007</w:t>
      </w:r>
    </w:p>
    <w:p w:rsidR="0037080D" w:rsidRPr="009F2821" w:rsidRDefault="0037080D" w:rsidP="0037080D">
      <w:pPr>
        <w:rPr>
          <w:lang w:val="en-US"/>
        </w:rPr>
      </w:pPr>
    </w:p>
    <w:p w:rsidR="0037080D" w:rsidRPr="00A75CD3" w:rsidRDefault="0037080D" w:rsidP="0037080D">
      <w:pPr>
        <w:rPr>
          <w:lang w:val="en-US"/>
        </w:rPr>
      </w:pPr>
      <w:r>
        <w:rPr>
          <w:lang w:val="en-US"/>
        </w:rPr>
        <w:t xml:space="preserve">Titan Cement Co. S.A. announces pursuant to Law 3556/2007 </w:t>
      </w:r>
      <w:r w:rsidRPr="00306AA9">
        <w:rPr>
          <w:lang w:val="en-US"/>
        </w:rPr>
        <w:t xml:space="preserve">and </w:t>
      </w:r>
      <w:r>
        <w:rPr>
          <w:lang w:val="en-US"/>
        </w:rPr>
        <w:t>Decision 1/434/03.7.2007 of the Hellenic Capital Market Comm</w:t>
      </w:r>
      <w:r w:rsidR="000C1D43">
        <w:rPr>
          <w:lang w:val="en-US"/>
        </w:rPr>
        <w:t xml:space="preserve">ission </w:t>
      </w:r>
      <w:r>
        <w:rPr>
          <w:lang w:val="en-US"/>
        </w:rPr>
        <w:t xml:space="preserve">and after relevant notification pursuant to article </w:t>
      </w:r>
      <w:r w:rsidRPr="00766A12">
        <w:rPr>
          <w:lang w:val="en-GB"/>
        </w:rPr>
        <w:t>13</w:t>
      </w:r>
      <w:r>
        <w:rPr>
          <w:lang w:val="en-US"/>
        </w:rPr>
        <w:t xml:space="preserve"> of Law </w:t>
      </w:r>
      <w:r w:rsidRPr="00766A12">
        <w:rPr>
          <w:lang w:val="en-GB"/>
        </w:rPr>
        <w:t>3340/2005</w:t>
      </w:r>
      <w:r w:rsidR="000C1D43">
        <w:rPr>
          <w:lang w:val="en-GB"/>
        </w:rPr>
        <w:t xml:space="preserve">, that </w:t>
      </w:r>
      <w:r>
        <w:rPr>
          <w:lang w:val="en-US"/>
        </w:rPr>
        <w:t xml:space="preserve">Mr. </w:t>
      </w:r>
      <w:proofErr w:type="spellStart"/>
      <w:r w:rsidR="00B058D6">
        <w:rPr>
          <w:lang w:val="en-US"/>
        </w:rPr>
        <w:t>Panagiotis</w:t>
      </w:r>
      <w:proofErr w:type="spellEnd"/>
      <w:r w:rsidR="00B058D6">
        <w:rPr>
          <w:lang w:val="en-US"/>
        </w:rPr>
        <w:t>-</w:t>
      </w:r>
      <w:r>
        <w:rPr>
          <w:lang w:val="en-US"/>
        </w:rPr>
        <w:t xml:space="preserve">Takis Canellopoulos, executive member of the Company’s Board of Directors, purchased on </w:t>
      </w:r>
      <w:r w:rsidR="00E30ABF">
        <w:rPr>
          <w:lang w:val="en-US"/>
        </w:rPr>
        <w:t>16</w:t>
      </w:r>
      <w:r w:rsidRPr="00DA3FCA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0C1D43">
        <w:rPr>
          <w:lang w:val="en-US"/>
        </w:rPr>
        <w:t>October</w:t>
      </w:r>
      <w:r>
        <w:rPr>
          <w:lang w:val="en-US"/>
        </w:rPr>
        <w:t xml:space="preserve"> 2012, 5,000 common shares of the Company </w:t>
      </w:r>
      <w:r w:rsidRPr="00813C17">
        <w:rPr>
          <w:lang w:val="en-US"/>
        </w:rPr>
        <w:t xml:space="preserve">of </w:t>
      </w:r>
      <w:r>
        <w:rPr>
          <w:lang w:val="en-US"/>
        </w:rPr>
        <w:t xml:space="preserve">a total value </w:t>
      </w:r>
      <w:proofErr w:type="gramStart"/>
      <w:r>
        <w:rPr>
          <w:lang w:val="en-US"/>
        </w:rPr>
        <w:t xml:space="preserve">of  </w:t>
      </w:r>
      <w:r w:rsidRPr="000148C7">
        <w:rPr>
          <w:lang w:val="en-US"/>
        </w:rPr>
        <w:t>€</w:t>
      </w:r>
      <w:proofErr w:type="gramEnd"/>
      <w:r w:rsidRPr="00710810">
        <w:rPr>
          <w:lang w:val="en-GB"/>
        </w:rPr>
        <w:t xml:space="preserve"> </w:t>
      </w:r>
      <w:r w:rsidR="000C1D43">
        <w:rPr>
          <w:lang w:val="en-GB"/>
        </w:rPr>
        <w:t>69</w:t>
      </w:r>
      <w:r>
        <w:rPr>
          <w:lang w:val="en-GB"/>
        </w:rPr>
        <w:t>,</w:t>
      </w:r>
      <w:r w:rsidR="00E30ABF">
        <w:rPr>
          <w:lang w:val="en-GB"/>
        </w:rPr>
        <w:t>116</w:t>
      </w:r>
      <w:r>
        <w:rPr>
          <w:lang w:val="en-GB"/>
        </w:rPr>
        <w:t>.</w:t>
      </w:r>
      <w:r w:rsidR="00E30ABF">
        <w:rPr>
          <w:lang w:val="en-GB"/>
        </w:rPr>
        <w:t>18</w:t>
      </w:r>
      <w:r>
        <w:rPr>
          <w:lang w:val="en-GB"/>
        </w:rPr>
        <w:t>.</w:t>
      </w:r>
    </w:p>
    <w:p w:rsidR="0037080D" w:rsidRDefault="0037080D" w:rsidP="0037080D">
      <w:pPr>
        <w:rPr>
          <w:lang w:val="en-US"/>
        </w:rPr>
      </w:pPr>
    </w:p>
    <w:p w:rsidR="0037080D" w:rsidRPr="00734EE8" w:rsidRDefault="00E30ABF" w:rsidP="0037080D">
      <w:pPr>
        <w:rPr>
          <w:lang w:val="en-US"/>
        </w:rPr>
      </w:pPr>
      <w:r>
        <w:rPr>
          <w:lang w:val="en-US"/>
        </w:rPr>
        <w:t>18</w:t>
      </w:r>
      <w:r w:rsidR="0037080D">
        <w:rPr>
          <w:lang w:val="en-US"/>
        </w:rPr>
        <w:t>.10.2012</w:t>
      </w:r>
    </w:p>
    <w:p w:rsidR="001257C5" w:rsidRDefault="001257C5"/>
    <w:sectPr w:rsidR="001257C5" w:rsidSect="0037080D"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080D"/>
    <w:rsid w:val="000C1D43"/>
    <w:rsid w:val="001257C5"/>
    <w:rsid w:val="0037080D"/>
    <w:rsid w:val="00453B5C"/>
    <w:rsid w:val="00922FEB"/>
    <w:rsid w:val="00B058D6"/>
    <w:rsid w:val="00E3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400</Characters>
  <Application>Microsoft Office Word</Application>
  <DocSecurity>0</DocSecurity>
  <Lines>3</Lines>
  <Paragraphs>1</Paragraphs>
  <ScaleCrop>false</ScaleCrop>
  <Company>TITAN Cement Co, S.A.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DanasS</dc:creator>
  <cp:keywords/>
  <dc:description/>
  <cp:lastModifiedBy>Fintikaki Marilena</cp:lastModifiedBy>
  <cp:revision>4</cp:revision>
  <dcterms:created xsi:type="dcterms:W3CDTF">2012-10-16T06:57:00Z</dcterms:created>
  <dcterms:modified xsi:type="dcterms:W3CDTF">2012-10-18T06:10:00Z</dcterms:modified>
</cp:coreProperties>
</file>