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Οικονομικό Ημερολόγιο </w:t>
      </w:r>
    </w:p>
    <w:p w:rsidR="00331EB6" w:rsidRPr="00064079" w:rsidRDefault="00331EB6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55963" w:rsidRPr="00064079" w:rsidRDefault="00303707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Εταιρεία με την επωνυμία  “Ξενοδοχειακαί - Τουριστικαί - Οικοδομικαί και Λατομικαί Επιχειρήσεις Ο ΚΕΚΡΟΨ Α.Ε.”, ανακοινώνει το Οικονομικό Ημερολόγιο έτους 201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5, στο </w:t>
      </w:r>
      <w:r w:rsidR="00A55963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>πλαίσιο της ορθής και έγκαιρης ενημέ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ρωσης του επενδυτικού κοινού,</w:t>
      </w:r>
      <w:r w:rsidR="00A55963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σύμφωνα με τα άρθρα 4.1.2 &amp; 4.1.4.3.1. του Κανονισμού του Χ</w:t>
      </w:r>
      <w:r w:rsidR="006F72C0" w:rsidRPr="0006407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ρηματιστηρίου Αθηνών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A55963" w:rsidRPr="0004129B" w:rsidRDefault="001E755F" w:rsidP="001E75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Δημοσίευση των </w:t>
      </w:r>
      <w:r w:rsidR="00A55963" w:rsidRPr="000412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Ετησίων Οικονομικών Καταστάσεων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της Χρήσης </w:t>
      </w:r>
      <w:r w:rsidR="00A55963" w:rsidRPr="000412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201</w:t>
      </w:r>
      <w:r w:rsidR="005C59AD" w:rsidRPr="000412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="00A55963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ανάρτηση στις ιστοσελίδες της Εταιρείας (</w:t>
      </w:r>
      <w:hyperlink r:id="rId5" w:history="1">
        <w:r w:rsidR="006F72C0" w:rsidRPr="0004129B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www.</w:t>
        </w:r>
        <w:r w:rsidR="006F72C0" w:rsidRPr="0004129B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en-US" w:eastAsia="el-GR"/>
          </w:rPr>
          <w:t>kekrops</w:t>
        </w:r>
        <w:r w:rsidR="006F72C0" w:rsidRPr="0004129B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.gr</w:t>
        </w:r>
      </w:hyperlink>
      <w:r w:rsidR="00A55963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) και του Χρηματιστηρίου Αθηνών (</w:t>
      </w:r>
      <w:hyperlink r:id="rId6" w:history="1">
        <w:r w:rsidR="00CF0CEA" w:rsidRPr="0004129B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www.</w:t>
        </w:r>
        <w:r w:rsidR="00CF0CEA" w:rsidRPr="0004129B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val="en-US" w:eastAsia="el-GR"/>
          </w:rPr>
          <w:t>helex</w:t>
        </w:r>
        <w:r w:rsidR="00CF0CEA" w:rsidRPr="0004129B">
          <w:rPr>
            <w:rStyle w:val="-"/>
            <w:rFonts w:ascii="Times New Roman" w:eastAsia="Times New Roman" w:hAnsi="Times New Roman" w:cs="Times New Roman"/>
            <w:color w:val="auto"/>
            <w:sz w:val="24"/>
            <w:szCs w:val="24"/>
            <w:lang w:eastAsia="el-GR"/>
          </w:rPr>
          <w:t>.g</w:t>
        </w:r>
      </w:hyperlink>
      <w:r w:rsidR="00CF0CEA" w:rsidRPr="0004129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r</w:t>
      </w:r>
      <w:r w:rsidR="003714CE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):</w:t>
      </w:r>
      <w:r w:rsidR="00CF0CEA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F76F7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27</w:t>
      </w:r>
      <w:r w:rsidR="00597A21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A55963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Μαρτίου 201</w:t>
      </w:r>
      <w:r w:rsidR="005C59AD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A55963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μετά το κλείσιμο της συνεδρίασης του Χρηματιστηρίου Αθηνών</w:t>
      </w:r>
      <w:r w:rsidR="004A521D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55963" w:rsidRPr="0004129B" w:rsidRDefault="00A55963" w:rsidP="001E755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OLE_LINK1"/>
      <w:bookmarkStart w:id="1" w:name="OLE_LINK2"/>
      <w:r w:rsidRPr="000412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Ετήσια </w:t>
      </w:r>
      <w:r w:rsidR="006F72C0" w:rsidRPr="000412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Τακτική </w:t>
      </w:r>
      <w:r w:rsidRPr="000412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Γενική Συνέλευση</w:t>
      </w:r>
      <w:r w:rsidR="001E755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των Μετόχων</w:t>
      </w:r>
      <w:r w:rsidRPr="0004129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="005C59AD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DF76F7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Τρίτη, 16</w:t>
      </w:r>
      <w:r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F72C0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Ιουνίου</w:t>
      </w:r>
      <w:r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="005C59AD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4A521D" w:rsidRPr="0004129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bookmarkEnd w:id="0"/>
    <w:bookmarkEnd w:id="1"/>
    <w:p w:rsidR="00A55963" w:rsidRPr="00064079" w:rsidRDefault="00A55963" w:rsidP="00331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34E64" w:rsidRDefault="00212624" w:rsidP="00B34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1262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12624">
        <w:rPr>
          <w:rFonts w:ascii="Times New Roman" w:hAnsi="Times New Roman" w:cs="Times New Roman"/>
          <w:sz w:val="24"/>
          <w:szCs w:val="24"/>
        </w:rPr>
        <w:t xml:space="preserve"> </w:t>
      </w:r>
      <w:r w:rsidR="007E4514" w:rsidRPr="0004129B">
        <w:rPr>
          <w:rFonts w:ascii="Times New Roman" w:hAnsi="Times New Roman" w:cs="Times New Roman"/>
          <w:sz w:val="24"/>
          <w:szCs w:val="24"/>
        </w:rPr>
        <w:t xml:space="preserve"> </w:t>
      </w:r>
      <w:r w:rsidRPr="00212624">
        <w:rPr>
          <w:rFonts w:ascii="Times New Roman" w:hAnsi="Times New Roman" w:cs="Times New Roman"/>
          <w:sz w:val="24"/>
          <w:szCs w:val="24"/>
        </w:rPr>
        <w:t>Εταιρ</w:t>
      </w:r>
      <w:r w:rsidR="008E0983">
        <w:rPr>
          <w:rFonts w:ascii="Times New Roman" w:hAnsi="Times New Roman" w:cs="Times New Roman"/>
          <w:sz w:val="24"/>
          <w:szCs w:val="24"/>
        </w:rPr>
        <w:t>ε</w:t>
      </w:r>
      <w:r w:rsidRPr="00212624">
        <w:rPr>
          <w:rFonts w:ascii="Times New Roman" w:hAnsi="Times New Roman" w:cs="Times New Roman"/>
          <w:sz w:val="24"/>
          <w:szCs w:val="24"/>
        </w:rPr>
        <w:t>ία</w:t>
      </w:r>
      <w:proofErr w:type="gramEnd"/>
      <w:r w:rsidRPr="00212624">
        <w:rPr>
          <w:rFonts w:ascii="Times New Roman" w:hAnsi="Times New Roman" w:cs="Times New Roman"/>
          <w:sz w:val="24"/>
          <w:szCs w:val="24"/>
        </w:rPr>
        <w:t xml:space="preserve"> </w:t>
      </w:r>
      <w:r w:rsidR="00653F68">
        <w:rPr>
          <w:rFonts w:ascii="Times New Roman" w:hAnsi="Times New Roman" w:cs="Times New Roman"/>
          <w:sz w:val="24"/>
          <w:szCs w:val="24"/>
        </w:rPr>
        <w:t>δε θα δια</w:t>
      </w:r>
      <w:r w:rsidR="00CF0CEA">
        <w:rPr>
          <w:rFonts w:ascii="Times New Roman" w:hAnsi="Times New Roman" w:cs="Times New Roman"/>
          <w:sz w:val="24"/>
          <w:szCs w:val="24"/>
        </w:rPr>
        <w:t>νείμει μέρισμα για τη χρήση 201</w:t>
      </w:r>
      <w:r w:rsidR="005C59AD">
        <w:rPr>
          <w:rFonts w:ascii="Times New Roman" w:hAnsi="Times New Roman" w:cs="Times New Roman"/>
          <w:sz w:val="24"/>
          <w:szCs w:val="24"/>
        </w:rPr>
        <w:t>4</w:t>
      </w:r>
      <w:r w:rsidR="00653F68">
        <w:rPr>
          <w:rFonts w:ascii="Times New Roman" w:hAnsi="Times New Roman" w:cs="Times New Roman"/>
          <w:sz w:val="24"/>
          <w:szCs w:val="24"/>
        </w:rPr>
        <w:t>.</w:t>
      </w:r>
    </w:p>
    <w:p w:rsidR="00303707" w:rsidRPr="00303707" w:rsidRDefault="00303707" w:rsidP="00B34E64">
      <w:pPr>
        <w:jc w:val="both"/>
        <w:rPr>
          <w:rFonts w:ascii="Times New Roman" w:hAnsi="Times New Roman" w:cs="Times New Roman"/>
          <w:sz w:val="24"/>
          <w:szCs w:val="24"/>
        </w:rPr>
      </w:pPr>
      <w:r w:rsidRPr="00303707">
        <w:rPr>
          <w:rFonts w:ascii="Times New Roman" w:eastAsia="Times New Roman" w:hAnsi="Times New Roman" w:cs="Times New Roman"/>
          <w:sz w:val="24"/>
          <w:szCs w:val="24"/>
          <w:lang w:eastAsia="el-GR"/>
        </w:rPr>
        <w:t>Η Εταιρεία διατηρεί το δικαίωμα να μεταβάλει τις παραπάνω ημερομηνίες, εφόσον ενημερώσει εγκαίρως το επενδυτικό κοινό με τροποποίηση του παρόντος, σύμφωνα με τα οριζόμενα στον Κανονισμό του Χρηματιστηρίου Αθηνών</w:t>
      </w:r>
    </w:p>
    <w:p w:rsidR="00303707" w:rsidRPr="00303707" w:rsidRDefault="00303707" w:rsidP="00303707">
      <w:pPr>
        <w:spacing w:before="100" w:beforeAutospacing="1" w:after="240" w:line="240" w:lineRule="auto"/>
        <w:rPr>
          <w:rFonts w:ascii="Arial" w:eastAsia="Times New Roman" w:hAnsi="Arial" w:cs="Arial"/>
          <w:color w:val="6C717A"/>
          <w:sz w:val="18"/>
          <w:szCs w:val="18"/>
          <w:lang w:eastAsia="el-GR"/>
        </w:rPr>
      </w:pPr>
      <w:r w:rsidRPr="00303707">
        <w:rPr>
          <w:rFonts w:ascii="Arial" w:eastAsia="Times New Roman" w:hAnsi="Arial" w:cs="Arial"/>
          <w:color w:val="6C717A"/>
          <w:sz w:val="18"/>
          <w:szCs w:val="18"/>
          <w:lang w:eastAsia="el-GR"/>
        </w:rPr>
        <w:t>.</w:t>
      </w:r>
    </w:p>
    <w:p w:rsidR="00303707" w:rsidRPr="00303707" w:rsidRDefault="00303707" w:rsidP="00303707">
      <w:pPr>
        <w:spacing w:line="240" w:lineRule="auto"/>
        <w:rPr>
          <w:rFonts w:ascii="Arial" w:eastAsia="Times New Roman" w:hAnsi="Arial" w:cs="Arial"/>
          <w:color w:val="666666"/>
          <w:sz w:val="18"/>
          <w:szCs w:val="18"/>
          <w:lang w:eastAsia="el-GR"/>
        </w:rPr>
      </w:pPr>
    </w:p>
    <w:p w:rsidR="00303707" w:rsidRPr="00303707" w:rsidRDefault="00303707" w:rsidP="00B34E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3707" w:rsidRPr="00303707" w:rsidSect="00DB17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281C"/>
    <w:multiLevelType w:val="multilevel"/>
    <w:tmpl w:val="00D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DA1655"/>
    <w:multiLevelType w:val="hybridMultilevel"/>
    <w:tmpl w:val="EDC65D54"/>
    <w:lvl w:ilvl="0" w:tplc="520AA0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3248A"/>
    <w:multiLevelType w:val="hybridMultilevel"/>
    <w:tmpl w:val="E0B2A788"/>
    <w:lvl w:ilvl="0" w:tplc="8CE83A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963"/>
    <w:rsid w:val="00031703"/>
    <w:rsid w:val="0004129B"/>
    <w:rsid w:val="00064079"/>
    <w:rsid w:val="000B097F"/>
    <w:rsid w:val="001A7547"/>
    <w:rsid w:val="001E755F"/>
    <w:rsid w:val="00204714"/>
    <w:rsid w:val="00212624"/>
    <w:rsid w:val="00303707"/>
    <w:rsid w:val="00331EB6"/>
    <w:rsid w:val="00335B06"/>
    <w:rsid w:val="003714CE"/>
    <w:rsid w:val="003B0375"/>
    <w:rsid w:val="0041187B"/>
    <w:rsid w:val="00434096"/>
    <w:rsid w:val="00443C33"/>
    <w:rsid w:val="00471038"/>
    <w:rsid w:val="004901BF"/>
    <w:rsid w:val="004A521D"/>
    <w:rsid w:val="005100FC"/>
    <w:rsid w:val="00597A21"/>
    <w:rsid w:val="005C59AD"/>
    <w:rsid w:val="00653F68"/>
    <w:rsid w:val="006F72C0"/>
    <w:rsid w:val="007C72E8"/>
    <w:rsid w:val="007D45DD"/>
    <w:rsid w:val="007E1019"/>
    <w:rsid w:val="007E4514"/>
    <w:rsid w:val="008E0983"/>
    <w:rsid w:val="009118D0"/>
    <w:rsid w:val="009177B8"/>
    <w:rsid w:val="00964693"/>
    <w:rsid w:val="00A2044E"/>
    <w:rsid w:val="00A55963"/>
    <w:rsid w:val="00A60D74"/>
    <w:rsid w:val="00B34E64"/>
    <w:rsid w:val="00BC6AEF"/>
    <w:rsid w:val="00C25031"/>
    <w:rsid w:val="00C82DBE"/>
    <w:rsid w:val="00CA6133"/>
    <w:rsid w:val="00CF0CEA"/>
    <w:rsid w:val="00DB1718"/>
    <w:rsid w:val="00DB694C"/>
    <w:rsid w:val="00DD0CF2"/>
    <w:rsid w:val="00DF76F7"/>
    <w:rsid w:val="00DF78E9"/>
    <w:rsid w:val="00EA5FE0"/>
    <w:rsid w:val="00F10AA1"/>
    <w:rsid w:val="00F4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5963"/>
    <w:rPr>
      <w:strike w:val="0"/>
      <w:dstrike w:val="0"/>
      <w:color w:val="018DE8"/>
      <w:u w:val="none"/>
      <w:effect w:val="none"/>
    </w:rPr>
  </w:style>
  <w:style w:type="character" w:styleId="a3">
    <w:name w:val="Strong"/>
    <w:basedOn w:val="a0"/>
    <w:uiPriority w:val="22"/>
    <w:qFormat/>
    <w:rsid w:val="00A5596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B09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129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03707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6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53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8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1692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9269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6609">
                                  <w:marLeft w:val="0"/>
                                  <w:marRight w:val="0"/>
                                  <w:marTop w:val="12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6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6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06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ex.gr" TargetMode="External"/><Relationship Id="rId5" Type="http://schemas.openxmlformats.org/officeDocument/2006/relationships/hyperlink" Target="http://www.kekrop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Kekrops</dc:creator>
  <cp:keywords/>
  <dc:description/>
  <cp:lastModifiedBy>computer</cp:lastModifiedBy>
  <cp:revision>2</cp:revision>
  <cp:lastPrinted>2013-03-07T11:58:00Z</cp:lastPrinted>
  <dcterms:created xsi:type="dcterms:W3CDTF">2015-03-23T15:04:00Z</dcterms:created>
  <dcterms:modified xsi:type="dcterms:W3CDTF">2015-03-23T15:04:00Z</dcterms:modified>
</cp:coreProperties>
</file>