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E0A" w:rsidRPr="00A66F95" w:rsidRDefault="00157822" w:rsidP="00A66F95">
      <w:pPr>
        <w:spacing w:line="276" w:lineRule="auto"/>
        <w:jc w:val="center"/>
        <w:rPr>
          <w:rFonts w:asciiTheme="minorHAnsi" w:hAnsiTheme="minorHAnsi"/>
          <w:lang w:val="en-US"/>
        </w:rPr>
      </w:pPr>
      <w:r w:rsidRPr="00A66F95">
        <w:rPr>
          <w:rFonts w:asciiTheme="minorHAnsi" w:hAnsiTheme="minorHAnsi"/>
          <w:lang w:val="en-US"/>
        </w:rPr>
        <w:t>INVITATION</w:t>
      </w:r>
    </w:p>
    <w:p w:rsidR="007A0E0A" w:rsidRPr="00A66F95" w:rsidRDefault="007A0E0A" w:rsidP="00A66F95">
      <w:pPr>
        <w:autoSpaceDE w:val="0"/>
        <w:autoSpaceDN w:val="0"/>
        <w:adjustRightInd w:val="0"/>
        <w:spacing w:line="276" w:lineRule="auto"/>
        <w:jc w:val="center"/>
        <w:rPr>
          <w:rFonts w:asciiTheme="minorHAnsi" w:hAnsiTheme="minorHAnsi"/>
          <w:bCs/>
          <w:lang w:val="en-US"/>
        </w:rPr>
      </w:pPr>
    </w:p>
    <w:p w:rsidR="007A0E0A" w:rsidRPr="00A66F95" w:rsidRDefault="007A0E0A" w:rsidP="00A66F95">
      <w:pPr>
        <w:spacing w:line="276" w:lineRule="auto"/>
        <w:jc w:val="center"/>
        <w:rPr>
          <w:rStyle w:val="hps"/>
          <w:rFonts w:asciiTheme="minorHAnsi" w:hAnsiTheme="minorHAnsi"/>
          <w:lang w:val="en-US"/>
        </w:rPr>
      </w:pPr>
      <w:r w:rsidRPr="00A66F95">
        <w:rPr>
          <w:rFonts w:asciiTheme="minorHAnsi" w:hAnsiTheme="minorHAnsi"/>
          <w:bCs/>
          <w:lang w:val="en-US"/>
        </w:rPr>
        <w:t xml:space="preserve">to the Shareholders of the Company </w:t>
      </w:r>
      <w:r w:rsidRPr="00A66F95">
        <w:rPr>
          <w:rStyle w:val="hps"/>
          <w:rFonts w:asciiTheme="minorHAnsi" w:hAnsiTheme="minorHAnsi"/>
          <w:lang w:val="en-US"/>
        </w:rPr>
        <w:t>"</w:t>
      </w:r>
      <w:r w:rsidRPr="00A66F95">
        <w:rPr>
          <w:rFonts w:asciiTheme="minorHAnsi" w:hAnsiTheme="minorHAnsi"/>
          <w:lang w:val="en-US"/>
        </w:rPr>
        <w:t xml:space="preserve">XENODOCHIAKAI- TOURISTIKAI- OIKODOMIKAI </w:t>
      </w:r>
      <w:r w:rsidR="008D3407" w:rsidRPr="00A66F95">
        <w:rPr>
          <w:rFonts w:asciiTheme="minorHAnsi" w:hAnsiTheme="minorHAnsi"/>
          <w:lang w:val="en-US"/>
        </w:rPr>
        <w:t xml:space="preserve">&amp; </w:t>
      </w:r>
      <w:r w:rsidRPr="00A66F95">
        <w:rPr>
          <w:rFonts w:asciiTheme="minorHAnsi" w:hAnsiTheme="minorHAnsi"/>
          <w:lang w:val="en-US"/>
        </w:rPr>
        <w:t>LATOMIKAI EPICHIRISSIS O</w:t>
      </w:r>
      <w:r w:rsidRPr="00A66F95">
        <w:rPr>
          <w:rFonts w:asciiTheme="minorHAnsi" w:hAnsiTheme="minorHAnsi"/>
          <w:lang w:val="en-US"/>
        </w:rPr>
        <w:br/>
        <w:t xml:space="preserve"> </w:t>
      </w:r>
      <w:r w:rsidRPr="00A66F95">
        <w:rPr>
          <w:rStyle w:val="hps"/>
          <w:rFonts w:asciiTheme="minorHAnsi" w:hAnsiTheme="minorHAnsi"/>
          <w:lang w:val="en-US"/>
        </w:rPr>
        <w:t>KEKROPS</w:t>
      </w:r>
      <w:r w:rsidRPr="00A66F95">
        <w:rPr>
          <w:rFonts w:asciiTheme="minorHAnsi" w:hAnsiTheme="minorHAnsi"/>
          <w:lang w:val="en-US"/>
        </w:rPr>
        <w:t xml:space="preserve"> </w:t>
      </w:r>
      <w:r w:rsidRPr="00A66F95">
        <w:rPr>
          <w:rStyle w:val="hps"/>
          <w:rFonts w:asciiTheme="minorHAnsi" w:hAnsiTheme="minorHAnsi"/>
          <w:lang w:val="en-US"/>
        </w:rPr>
        <w:t>S.A."</w:t>
      </w:r>
    </w:p>
    <w:p w:rsidR="007A0E0A" w:rsidRPr="00A66F95" w:rsidRDefault="007A0E0A" w:rsidP="00A66F95">
      <w:pPr>
        <w:autoSpaceDE w:val="0"/>
        <w:autoSpaceDN w:val="0"/>
        <w:adjustRightInd w:val="0"/>
        <w:spacing w:line="276" w:lineRule="auto"/>
        <w:jc w:val="center"/>
        <w:rPr>
          <w:rFonts w:asciiTheme="minorHAnsi" w:hAnsiTheme="minorHAnsi"/>
          <w:bCs/>
          <w:lang w:val="en-US"/>
        </w:rPr>
      </w:pPr>
    </w:p>
    <w:p w:rsidR="00157822" w:rsidRPr="00A66F95" w:rsidRDefault="007A0E0A" w:rsidP="00A66F95">
      <w:pPr>
        <w:spacing w:line="276" w:lineRule="auto"/>
        <w:jc w:val="center"/>
        <w:rPr>
          <w:rFonts w:asciiTheme="minorHAnsi" w:hAnsiTheme="minorHAnsi"/>
          <w:bCs/>
          <w:lang w:val="en-US"/>
        </w:rPr>
      </w:pPr>
      <w:r w:rsidRPr="00A66F95">
        <w:rPr>
          <w:rFonts w:asciiTheme="minorHAnsi" w:hAnsiTheme="minorHAnsi"/>
          <w:bCs/>
          <w:lang w:val="en-US"/>
        </w:rPr>
        <w:t>to an  Extraordinary General Assembly</w:t>
      </w:r>
    </w:p>
    <w:p w:rsidR="007A0E0A" w:rsidRPr="00A66F95" w:rsidRDefault="007A0E0A" w:rsidP="00A66F95">
      <w:pPr>
        <w:spacing w:line="276" w:lineRule="auto"/>
        <w:jc w:val="center"/>
        <w:rPr>
          <w:rFonts w:asciiTheme="minorHAnsi" w:hAnsiTheme="minorHAnsi"/>
          <w:bCs/>
          <w:lang w:val="en-US"/>
        </w:rPr>
      </w:pPr>
    </w:p>
    <w:p w:rsidR="007A0E0A" w:rsidRPr="00A66F95" w:rsidRDefault="007A0E0A" w:rsidP="00A66F95">
      <w:pPr>
        <w:spacing w:line="276" w:lineRule="auto"/>
        <w:jc w:val="center"/>
        <w:rPr>
          <w:rFonts w:asciiTheme="minorHAnsi" w:hAnsiTheme="minorHAnsi"/>
          <w:lang w:val="en-US"/>
        </w:rPr>
      </w:pPr>
      <w:r w:rsidRPr="00A66F95">
        <w:rPr>
          <w:rFonts w:asciiTheme="minorHAnsi" w:hAnsiTheme="minorHAnsi"/>
          <w:bCs/>
          <w:lang w:val="en-US"/>
        </w:rPr>
        <w:t>(Reg. No. 13063/06/B/86/20)</w:t>
      </w:r>
    </w:p>
    <w:p w:rsidR="008146AA" w:rsidRPr="00A66F95" w:rsidRDefault="00157822" w:rsidP="00A66F95">
      <w:pPr>
        <w:spacing w:line="276" w:lineRule="auto"/>
        <w:jc w:val="both"/>
        <w:rPr>
          <w:rFonts w:asciiTheme="minorHAnsi" w:hAnsiTheme="minorHAnsi" w:cs="Arial"/>
          <w:lang w:val="en-US"/>
        </w:rPr>
      </w:pPr>
      <w:r w:rsidRPr="00A66F95">
        <w:rPr>
          <w:rFonts w:asciiTheme="minorHAnsi" w:hAnsiTheme="minorHAnsi"/>
          <w:lang w:val="en-US"/>
        </w:rPr>
        <w:br/>
      </w:r>
      <w:r w:rsidRPr="00A66F95">
        <w:rPr>
          <w:rFonts w:asciiTheme="minorHAnsi" w:hAnsiTheme="minorHAnsi" w:cs="Arial"/>
          <w:lang w:val="en-US"/>
        </w:rPr>
        <w:br/>
        <w:t>According to the</w:t>
      </w:r>
      <w:r w:rsidR="008D3407" w:rsidRPr="00A66F95">
        <w:rPr>
          <w:rFonts w:asciiTheme="minorHAnsi" w:hAnsiTheme="minorHAnsi" w:cs="Arial"/>
          <w:lang w:val="en-US"/>
        </w:rPr>
        <w:t xml:space="preserve"> </w:t>
      </w:r>
      <w:r w:rsidRPr="00A66F95">
        <w:rPr>
          <w:rFonts w:asciiTheme="minorHAnsi" w:hAnsiTheme="minorHAnsi" w:cs="Arial"/>
          <w:lang w:val="en-US"/>
        </w:rPr>
        <w:t xml:space="preserve"> Law and the </w:t>
      </w:r>
      <w:r w:rsidR="008146AA" w:rsidRPr="00A66F95">
        <w:rPr>
          <w:rFonts w:asciiTheme="minorHAnsi" w:hAnsiTheme="minorHAnsi" w:cs="Arial"/>
          <w:lang w:val="en-US"/>
        </w:rPr>
        <w:t xml:space="preserve"> Company’s </w:t>
      </w:r>
      <w:r w:rsidRPr="00A66F95">
        <w:rPr>
          <w:rFonts w:asciiTheme="minorHAnsi" w:hAnsiTheme="minorHAnsi" w:cs="Arial"/>
          <w:lang w:val="en-US"/>
        </w:rPr>
        <w:t xml:space="preserve">Articles of Association and </w:t>
      </w:r>
      <w:r w:rsidR="00085965">
        <w:rPr>
          <w:rFonts w:asciiTheme="minorHAnsi" w:hAnsiTheme="minorHAnsi" w:cs="Arial"/>
          <w:lang w:val="en-US"/>
        </w:rPr>
        <w:t xml:space="preserve"> pursuant  the 03</w:t>
      </w:r>
      <w:r w:rsidR="008146AA" w:rsidRPr="00A66F95">
        <w:rPr>
          <w:rFonts w:asciiTheme="minorHAnsi" w:hAnsiTheme="minorHAnsi" w:cs="Arial"/>
          <w:lang w:val="en-US"/>
        </w:rPr>
        <w:t xml:space="preserve"> October 2011 resolution of the Board of Directors  the Shareholders of the Company  are invited to an extraordinary  General </w:t>
      </w:r>
      <w:r w:rsidR="008146AA" w:rsidRPr="00F73193">
        <w:rPr>
          <w:rFonts w:asciiTheme="minorHAnsi" w:hAnsiTheme="minorHAnsi" w:cs="Arial"/>
          <w:lang w:val="en-US"/>
        </w:rPr>
        <w:t>Assembly,</w:t>
      </w:r>
      <w:r w:rsidR="00F73193" w:rsidRPr="00F73193">
        <w:rPr>
          <w:color w:val="000000"/>
          <w:lang w:val="en-GB"/>
        </w:rPr>
        <w:t xml:space="preserve"> </w:t>
      </w:r>
      <w:r w:rsidR="00F73193" w:rsidRPr="00F73193">
        <w:rPr>
          <w:rFonts w:asciiTheme="minorHAnsi" w:hAnsiTheme="minorHAnsi" w:cs="Arial"/>
          <w:lang w:val="en-US"/>
        </w:rPr>
        <w:t>on Monday the 31st of October 2011, at 09.30 a.m.</w:t>
      </w:r>
      <w:r w:rsidR="008146AA" w:rsidRPr="00A66F95">
        <w:rPr>
          <w:rFonts w:asciiTheme="minorHAnsi" w:hAnsiTheme="minorHAnsi" w:cs="Arial"/>
          <w:lang w:val="en-US"/>
        </w:rPr>
        <w:t xml:space="preserve"> at the registered seat of Company , in P. Psychiko, Attica, Dafnis 6 str., with the following item on the Agenda:</w:t>
      </w:r>
    </w:p>
    <w:p w:rsidR="008146AA" w:rsidRPr="00A66F95" w:rsidRDefault="00157822" w:rsidP="00A66F95">
      <w:pPr>
        <w:spacing w:line="276" w:lineRule="auto"/>
        <w:jc w:val="center"/>
        <w:rPr>
          <w:rFonts w:asciiTheme="minorHAnsi" w:hAnsiTheme="minorHAnsi" w:cs="Arial"/>
          <w:lang w:val="en-US"/>
        </w:rPr>
      </w:pPr>
      <w:r w:rsidRPr="00A66F95">
        <w:rPr>
          <w:rFonts w:asciiTheme="minorHAnsi" w:hAnsiTheme="minorHAnsi" w:cs="Arial"/>
          <w:lang w:val="en-US"/>
        </w:rPr>
        <w:br/>
      </w:r>
      <w:r w:rsidR="008146AA" w:rsidRPr="00A66F95">
        <w:rPr>
          <w:rFonts w:asciiTheme="minorHAnsi" w:hAnsiTheme="minorHAnsi" w:cs="Arial"/>
          <w:lang w:val="en-US"/>
        </w:rPr>
        <w:t xml:space="preserve"> Item of the Agenda</w:t>
      </w:r>
    </w:p>
    <w:p w:rsidR="004847BA" w:rsidRPr="00A66F95" w:rsidRDefault="008146AA" w:rsidP="00A66F95">
      <w:pPr>
        <w:widowControl w:val="0"/>
        <w:spacing w:after="120" w:line="276" w:lineRule="auto"/>
        <w:jc w:val="both"/>
        <w:rPr>
          <w:rFonts w:asciiTheme="minorHAnsi" w:hAnsiTheme="minorHAnsi"/>
          <w:lang w:val="en-US"/>
        </w:rPr>
      </w:pPr>
      <w:r w:rsidRPr="00A66F95">
        <w:rPr>
          <w:rFonts w:asciiTheme="minorHAnsi" w:hAnsiTheme="minorHAnsi" w:cs="Arial"/>
          <w:lang w:val="en-US"/>
        </w:rPr>
        <w:t xml:space="preserve">ITEM </w:t>
      </w:r>
      <w:r w:rsidR="00157822" w:rsidRPr="00A66F95">
        <w:rPr>
          <w:rFonts w:asciiTheme="minorHAnsi" w:hAnsiTheme="minorHAnsi" w:cs="Arial"/>
          <w:lang w:val="en-US"/>
        </w:rPr>
        <w:t xml:space="preserve"> ONLY:</w:t>
      </w:r>
      <w:r w:rsidR="004847BA" w:rsidRPr="00A66F95">
        <w:rPr>
          <w:rFonts w:asciiTheme="minorHAnsi" w:hAnsiTheme="minorHAnsi"/>
          <w:lang w:val="en-US"/>
        </w:rPr>
        <w:t xml:space="preserve">  Addendum to the decisions taken during the Extraordinary Shareholders Meeting of the 3</w:t>
      </w:r>
      <w:r w:rsidR="004847BA" w:rsidRPr="00A66F95">
        <w:rPr>
          <w:rFonts w:asciiTheme="minorHAnsi" w:hAnsiTheme="minorHAnsi"/>
          <w:vertAlign w:val="superscript"/>
          <w:lang w:val="en-US"/>
        </w:rPr>
        <w:t>rd</w:t>
      </w:r>
      <w:r w:rsidR="004847BA" w:rsidRPr="00A66F95">
        <w:rPr>
          <w:rFonts w:asciiTheme="minorHAnsi" w:hAnsiTheme="minorHAnsi"/>
          <w:lang w:val="en-US"/>
        </w:rPr>
        <w:t xml:space="preserve"> March 2011 regarding (i) the amount/purpose of the issued Mortgaged Debenture Bond of face value of a total of 4.500.000 EURO, which will be used in its entirety for the refinancing of the existing outstanding loans of the company and (ii) the collaterals given  to the Representative of the Bond Holders of the issued Mortgaged Debenture Bond of face value 4.500.000 EURO and the provision of the relevant authorizations and representations.    </w:t>
      </w:r>
    </w:p>
    <w:p w:rsidR="008146AA" w:rsidRPr="00A66F95" w:rsidRDefault="008146AA" w:rsidP="00A66F95">
      <w:pPr>
        <w:spacing w:line="276" w:lineRule="auto"/>
        <w:jc w:val="center"/>
        <w:rPr>
          <w:rFonts w:asciiTheme="minorHAnsi" w:hAnsiTheme="minorHAnsi" w:cs="Arial"/>
          <w:lang w:val="en-US"/>
        </w:rPr>
      </w:pPr>
    </w:p>
    <w:p w:rsidR="002154F3" w:rsidRPr="00A66F95" w:rsidRDefault="008146AA" w:rsidP="00A66F95">
      <w:pPr>
        <w:spacing w:line="276" w:lineRule="auto"/>
        <w:jc w:val="both"/>
        <w:rPr>
          <w:rFonts w:asciiTheme="minorHAnsi" w:hAnsiTheme="minorHAnsi" w:cs="Arial"/>
          <w:lang w:val="en-US"/>
        </w:rPr>
      </w:pPr>
      <w:r w:rsidRPr="00A66F95">
        <w:rPr>
          <w:rFonts w:asciiTheme="minorHAnsi" w:hAnsiTheme="minorHAnsi" w:cs="Arial"/>
          <w:lang w:val="en-US"/>
        </w:rPr>
        <w:t>In case the quorum required under the Law is not attained in order to decide on the aforementioned item of the Agenda</w:t>
      </w:r>
      <w:r w:rsidR="002154F3" w:rsidRPr="00A66F95">
        <w:rPr>
          <w:rFonts w:asciiTheme="minorHAnsi" w:hAnsiTheme="minorHAnsi" w:cs="Arial"/>
          <w:lang w:val="en-US"/>
        </w:rPr>
        <w:t xml:space="preserve"> the Shareholders are called to a first Repetitive General Assembly on</w:t>
      </w:r>
      <w:r w:rsidR="00F73193">
        <w:rPr>
          <w:rFonts w:asciiTheme="minorHAnsi" w:hAnsiTheme="minorHAnsi" w:cs="Arial"/>
          <w:lang w:val="en-US"/>
        </w:rPr>
        <w:t xml:space="preserve"> Friday the 11</w:t>
      </w:r>
      <w:r w:rsidR="00F73193" w:rsidRPr="00F73193">
        <w:rPr>
          <w:rFonts w:asciiTheme="minorHAnsi" w:hAnsiTheme="minorHAnsi" w:cs="Arial"/>
          <w:vertAlign w:val="superscript"/>
          <w:lang w:val="en-US"/>
        </w:rPr>
        <w:t>th</w:t>
      </w:r>
      <w:r w:rsidR="00F73193">
        <w:rPr>
          <w:rFonts w:asciiTheme="minorHAnsi" w:hAnsiTheme="minorHAnsi" w:cs="Arial"/>
          <w:lang w:val="en-US"/>
        </w:rPr>
        <w:t xml:space="preserve"> of </w:t>
      </w:r>
      <w:r w:rsidR="002154F3" w:rsidRPr="00A66F95">
        <w:rPr>
          <w:rFonts w:asciiTheme="minorHAnsi" w:hAnsiTheme="minorHAnsi" w:cs="Arial"/>
          <w:lang w:val="en-US"/>
        </w:rPr>
        <w:t xml:space="preserve"> </w:t>
      </w:r>
      <w:r w:rsidR="00F73193">
        <w:rPr>
          <w:rFonts w:asciiTheme="minorHAnsi" w:hAnsiTheme="minorHAnsi" w:cs="Arial"/>
          <w:lang w:val="en-US"/>
        </w:rPr>
        <w:t>November  2011</w:t>
      </w:r>
      <w:r w:rsidR="00157822" w:rsidRPr="00A66F95">
        <w:rPr>
          <w:rFonts w:asciiTheme="minorHAnsi" w:hAnsiTheme="minorHAnsi" w:cs="Arial"/>
          <w:lang w:val="en-US"/>
        </w:rPr>
        <w:t xml:space="preserve"> at 9:30 a</w:t>
      </w:r>
      <w:r w:rsidR="00076EF4" w:rsidRPr="00A66F95">
        <w:rPr>
          <w:rFonts w:asciiTheme="minorHAnsi" w:hAnsiTheme="minorHAnsi" w:cs="Arial"/>
          <w:lang w:val="en-US"/>
        </w:rPr>
        <w:t>.</w:t>
      </w:r>
      <w:r w:rsidR="00157822" w:rsidRPr="00A66F95">
        <w:rPr>
          <w:rFonts w:asciiTheme="minorHAnsi" w:hAnsiTheme="minorHAnsi" w:cs="Arial"/>
          <w:lang w:val="en-US"/>
        </w:rPr>
        <w:t>m</w:t>
      </w:r>
      <w:r w:rsidR="00076EF4" w:rsidRPr="00A66F95">
        <w:rPr>
          <w:rFonts w:asciiTheme="minorHAnsi" w:hAnsiTheme="minorHAnsi" w:cs="Arial"/>
          <w:lang w:val="en-US"/>
        </w:rPr>
        <w:t>.</w:t>
      </w:r>
      <w:r w:rsidR="00157822" w:rsidRPr="00A66F95">
        <w:rPr>
          <w:rFonts w:asciiTheme="minorHAnsi" w:hAnsiTheme="minorHAnsi" w:cs="Arial"/>
          <w:lang w:val="en-US"/>
        </w:rPr>
        <w:t xml:space="preserve"> </w:t>
      </w:r>
      <w:r w:rsidR="002154F3" w:rsidRPr="00A66F95">
        <w:rPr>
          <w:rFonts w:asciiTheme="minorHAnsi" w:hAnsiTheme="minorHAnsi" w:cs="Arial"/>
          <w:lang w:val="en-US"/>
        </w:rPr>
        <w:t>at the same place, while the possibly second Repetitive General Assembly will take place</w:t>
      </w:r>
      <w:r w:rsidR="00F73193">
        <w:rPr>
          <w:rFonts w:asciiTheme="minorHAnsi" w:hAnsiTheme="minorHAnsi" w:cs="Arial"/>
          <w:lang w:val="en-US"/>
        </w:rPr>
        <w:t xml:space="preserve"> on Tuesday the 22</w:t>
      </w:r>
      <w:r w:rsidR="00F73193" w:rsidRPr="00F73193">
        <w:rPr>
          <w:rFonts w:asciiTheme="minorHAnsi" w:hAnsiTheme="minorHAnsi" w:cs="Arial"/>
          <w:vertAlign w:val="superscript"/>
          <w:lang w:val="en-US"/>
        </w:rPr>
        <w:t>nd</w:t>
      </w:r>
      <w:r w:rsidR="00F73193">
        <w:rPr>
          <w:rFonts w:asciiTheme="minorHAnsi" w:hAnsiTheme="minorHAnsi" w:cs="Arial"/>
          <w:lang w:val="en-US"/>
        </w:rPr>
        <w:t xml:space="preserve"> of November </w:t>
      </w:r>
      <w:r w:rsidR="002154F3" w:rsidRPr="00A66F95">
        <w:rPr>
          <w:rFonts w:asciiTheme="minorHAnsi" w:hAnsiTheme="minorHAnsi" w:cs="Arial"/>
          <w:lang w:val="en-US"/>
        </w:rPr>
        <w:t xml:space="preserve"> 2011, without  publishing any further invitation. The item  of any Repetitive Assembly </w:t>
      </w:r>
      <w:r w:rsidR="00157822" w:rsidRPr="00A66F95">
        <w:rPr>
          <w:rFonts w:asciiTheme="minorHAnsi" w:hAnsiTheme="minorHAnsi" w:cs="Arial"/>
          <w:lang w:val="en-US"/>
        </w:rPr>
        <w:t>will be the same as above.</w:t>
      </w:r>
    </w:p>
    <w:p w:rsidR="002154F3" w:rsidRPr="00A66F95" w:rsidRDefault="00157822" w:rsidP="00A66F95">
      <w:pPr>
        <w:spacing w:line="276" w:lineRule="auto"/>
        <w:jc w:val="both"/>
        <w:rPr>
          <w:rFonts w:asciiTheme="minorHAnsi" w:hAnsiTheme="minorHAnsi" w:cs="Arial"/>
          <w:lang w:val="en-US"/>
        </w:rPr>
      </w:pPr>
      <w:r w:rsidRPr="00A66F95">
        <w:rPr>
          <w:rFonts w:asciiTheme="minorHAnsi" w:hAnsiTheme="minorHAnsi" w:cs="Arial"/>
          <w:lang w:val="en-US"/>
        </w:rPr>
        <w:br/>
      </w:r>
      <w:r w:rsidR="002154F3" w:rsidRPr="00A66F95">
        <w:rPr>
          <w:rFonts w:asciiTheme="minorHAnsi" w:hAnsiTheme="minorHAnsi" w:cs="Arial"/>
          <w:lang w:val="en-US"/>
        </w:rPr>
        <w:t>According to article 26 paragraph 2</w:t>
      </w:r>
      <w:r w:rsidR="00F73193">
        <w:rPr>
          <w:rFonts w:asciiTheme="minorHAnsi" w:hAnsiTheme="minorHAnsi" w:cs="Arial"/>
          <w:lang w:val="en-US"/>
        </w:rPr>
        <w:t>b and 28</w:t>
      </w:r>
      <w:r w:rsidRPr="00A66F95">
        <w:rPr>
          <w:rFonts w:asciiTheme="minorHAnsi" w:hAnsiTheme="minorHAnsi" w:cs="Arial"/>
          <w:lang w:val="en-US"/>
        </w:rPr>
        <w:t xml:space="preserve">a of </w:t>
      </w:r>
      <w:r w:rsidR="002154F3" w:rsidRPr="00A66F95">
        <w:rPr>
          <w:rFonts w:asciiTheme="minorHAnsi" w:hAnsiTheme="minorHAnsi" w:cs="Arial"/>
          <w:lang w:val="en-US"/>
        </w:rPr>
        <w:t xml:space="preserve"> Codified </w:t>
      </w:r>
      <w:r w:rsidRPr="00A66F95">
        <w:rPr>
          <w:rFonts w:asciiTheme="minorHAnsi" w:hAnsiTheme="minorHAnsi" w:cs="Arial"/>
          <w:lang w:val="en-US"/>
        </w:rPr>
        <w:t>Law 2190/1920, as amended by Law 3884/2010 and</w:t>
      </w:r>
      <w:r w:rsidR="002154F3" w:rsidRPr="00A66F95">
        <w:rPr>
          <w:rFonts w:asciiTheme="minorHAnsi" w:hAnsiTheme="minorHAnsi" w:cs="Arial"/>
          <w:lang w:val="en-US"/>
        </w:rPr>
        <w:t xml:space="preserve"> as</w:t>
      </w:r>
      <w:r w:rsidRPr="00A66F95">
        <w:rPr>
          <w:rFonts w:asciiTheme="minorHAnsi" w:hAnsiTheme="minorHAnsi" w:cs="Arial"/>
          <w:lang w:val="en-US"/>
        </w:rPr>
        <w:t xml:space="preserve"> in force, the Company informs its shareholders for the following:</w:t>
      </w:r>
    </w:p>
    <w:p w:rsidR="00C65E94" w:rsidRDefault="00157822" w:rsidP="00A66F95">
      <w:pPr>
        <w:pStyle w:val="Default"/>
        <w:spacing w:line="276" w:lineRule="auto"/>
        <w:jc w:val="both"/>
        <w:rPr>
          <w:rFonts w:asciiTheme="minorHAnsi" w:hAnsiTheme="minorHAnsi"/>
          <w:b/>
          <w:bCs/>
          <w:color w:val="auto"/>
          <w:u w:val="single"/>
          <w:lang w:val="en-US"/>
        </w:rPr>
      </w:pPr>
      <w:r w:rsidRPr="00A66F95">
        <w:rPr>
          <w:rFonts w:asciiTheme="minorHAnsi" w:hAnsiTheme="minorHAnsi"/>
          <w:color w:val="auto"/>
          <w:lang w:val="en-US"/>
        </w:rPr>
        <w:br/>
      </w:r>
      <w:r w:rsidR="00C65E94" w:rsidRPr="00A66F95">
        <w:rPr>
          <w:rFonts w:asciiTheme="minorHAnsi" w:hAnsiTheme="minorHAnsi"/>
          <w:b/>
          <w:bCs/>
          <w:color w:val="auto"/>
          <w:u w:val="single"/>
          <w:lang w:val="en-US"/>
        </w:rPr>
        <w:t xml:space="preserve">A. RIGHT OF PARTICIPATION &amp; VOTE </w:t>
      </w:r>
    </w:p>
    <w:p w:rsidR="00A66F95" w:rsidRPr="00A66F95" w:rsidRDefault="00A66F95" w:rsidP="00A66F95">
      <w:pPr>
        <w:pStyle w:val="Default"/>
        <w:spacing w:line="276" w:lineRule="auto"/>
        <w:jc w:val="both"/>
        <w:rPr>
          <w:rFonts w:asciiTheme="minorHAnsi" w:hAnsiTheme="minorHAnsi"/>
          <w:color w:val="auto"/>
          <w:u w:val="single"/>
          <w:lang w:val="en-US"/>
        </w:rPr>
      </w:pPr>
    </w:p>
    <w:p w:rsidR="00C65E94" w:rsidRPr="00A66F95" w:rsidRDefault="00C65E94" w:rsidP="00A66F95">
      <w:pPr>
        <w:pStyle w:val="Default"/>
        <w:spacing w:line="276" w:lineRule="auto"/>
        <w:jc w:val="both"/>
        <w:rPr>
          <w:rFonts w:asciiTheme="minorHAnsi" w:hAnsiTheme="minorHAnsi"/>
          <w:color w:val="auto"/>
          <w:lang w:val="en-US"/>
        </w:rPr>
      </w:pPr>
      <w:r w:rsidRPr="00A66F95">
        <w:rPr>
          <w:rFonts w:asciiTheme="minorHAnsi" w:hAnsiTheme="minorHAnsi"/>
          <w:color w:val="auto"/>
          <w:lang w:val="en-US"/>
        </w:rPr>
        <w:t xml:space="preserve">In the Extraordinary General  Assembly , whoever appears as a shareholder in the Dematerialized Securities System files which is managed by “Hellenic Exchanges SA” </w:t>
      </w:r>
      <w:r w:rsidRPr="00A66F95">
        <w:rPr>
          <w:rFonts w:asciiTheme="minorHAnsi" w:hAnsiTheme="minorHAnsi"/>
          <w:color w:val="auto"/>
          <w:lang w:val="en-US"/>
        </w:rPr>
        <w:lastRenderedPageBreak/>
        <w:t>(HELEX), where Company’s securities are being held, is entitled to participate. Shareholding capacity is evidenced by presenting a relevant written certification issued by HELEX, or, alternatively, via direct electronic connection of the Company with the files of HELEX. The shareholding capacity must exist on 26.10.2011 (Date of Record), that is on the beginnin</w:t>
      </w:r>
      <w:r w:rsidR="00F73193">
        <w:rPr>
          <w:rFonts w:asciiTheme="minorHAnsi" w:hAnsiTheme="minorHAnsi"/>
          <w:color w:val="auto"/>
          <w:lang w:val="en-US"/>
        </w:rPr>
        <w:t xml:space="preserve">g of the fifth (5th) day preceding </w:t>
      </w:r>
      <w:r w:rsidRPr="00A66F95">
        <w:rPr>
          <w:rFonts w:asciiTheme="minorHAnsi" w:hAnsiTheme="minorHAnsi"/>
          <w:color w:val="auto"/>
          <w:lang w:val="en-US"/>
        </w:rPr>
        <w:t xml:space="preserve">the date of the General Assembly  (31.10.2011) and the relevant written certification or electronic verification, regarding the shareholding capacity must be received by the Company on 28.10.2011 at the latest, that is on the third (3rd) day </w:t>
      </w:r>
      <w:r w:rsidR="00F73193">
        <w:rPr>
          <w:rFonts w:asciiTheme="minorHAnsi" w:hAnsiTheme="minorHAnsi"/>
          <w:color w:val="auto"/>
          <w:lang w:val="en-US"/>
        </w:rPr>
        <w:t xml:space="preserve">preceding </w:t>
      </w:r>
      <w:r w:rsidRPr="00A66F95">
        <w:rPr>
          <w:rFonts w:asciiTheme="minorHAnsi" w:hAnsiTheme="minorHAnsi"/>
          <w:color w:val="auto"/>
          <w:lang w:val="en-US"/>
        </w:rPr>
        <w:t xml:space="preserve">the session of the General Assembly. </w:t>
      </w:r>
    </w:p>
    <w:p w:rsidR="00C65E94" w:rsidRPr="00A66F95" w:rsidRDefault="00C65E94" w:rsidP="00A66F95">
      <w:pPr>
        <w:pStyle w:val="Default"/>
        <w:spacing w:line="276" w:lineRule="auto"/>
        <w:jc w:val="both"/>
        <w:rPr>
          <w:rFonts w:asciiTheme="minorHAnsi" w:hAnsiTheme="minorHAnsi"/>
          <w:color w:val="auto"/>
          <w:lang w:val="en-US"/>
        </w:rPr>
      </w:pPr>
      <w:r w:rsidRPr="00A66F95">
        <w:rPr>
          <w:rFonts w:asciiTheme="minorHAnsi" w:hAnsiTheme="minorHAnsi"/>
          <w:color w:val="auto"/>
          <w:lang w:val="en-US"/>
        </w:rPr>
        <w:t>In relation to the first Repetitive General Assembly, the shareholding capacity must exist on the beginning of 07.11.2011, that is on the fourth  (4</w:t>
      </w:r>
      <w:r w:rsidRPr="00A66F95">
        <w:rPr>
          <w:rFonts w:asciiTheme="minorHAnsi" w:hAnsiTheme="minorHAnsi"/>
          <w:color w:val="auto"/>
          <w:vertAlign w:val="superscript"/>
          <w:lang w:val="en-US"/>
        </w:rPr>
        <w:t>th</w:t>
      </w:r>
      <w:r w:rsidRPr="00A66F95">
        <w:rPr>
          <w:rFonts w:asciiTheme="minorHAnsi" w:hAnsiTheme="minorHAnsi"/>
          <w:color w:val="auto"/>
          <w:lang w:val="en-US"/>
        </w:rPr>
        <w:t xml:space="preserve">) day </w:t>
      </w:r>
      <w:r w:rsidR="00F73193">
        <w:rPr>
          <w:rFonts w:asciiTheme="minorHAnsi" w:hAnsiTheme="minorHAnsi"/>
          <w:color w:val="auto"/>
          <w:lang w:val="en-US"/>
        </w:rPr>
        <w:t xml:space="preserve">preceding </w:t>
      </w:r>
      <w:r w:rsidRPr="00A66F95">
        <w:rPr>
          <w:rFonts w:asciiTheme="minorHAnsi" w:hAnsiTheme="minorHAnsi"/>
          <w:color w:val="auto"/>
          <w:lang w:val="en-US"/>
        </w:rPr>
        <w:t xml:space="preserve"> the date for the Repetitive General Assembly  (Record date for </w:t>
      </w:r>
      <w:r w:rsidR="00F73193">
        <w:rPr>
          <w:rFonts w:asciiTheme="minorHAnsi" w:hAnsiTheme="minorHAnsi"/>
          <w:color w:val="auto"/>
          <w:lang w:val="en-US"/>
        </w:rPr>
        <w:t>the Repetitive General Assembly</w:t>
      </w:r>
      <w:r w:rsidRPr="00A66F95">
        <w:rPr>
          <w:rFonts w:asciiTheme="minorHAnsi" w:hAnsiTheme="minorHAnsi"/>
          <w:color w:val="auto"/>
          <w:lang w:val="en-US"/>
        </w:rPr>
        <w:t xml:space="preserve">), while the relevant written certification or electronic verification regarding the shareholding capacity must be received by the Company on 08.11.2011 at the latest, that is on the third (3rd) day prior to the session of the aforementioned General Assembly.  </w:t>
      </w:r>
    </w:p>
    <w:p w:rsidR="00C65E94" w:rsidRPr="00A66F95" w:rsidRDefault="00C65E94" w:rsidP="00A66F95">
      <w:pPr>
        <w:pStyle w:val="Default"/>
        <w:spacing w:line="276" w:lineRule="auto"/>
        <w:jc w:val="both"/>
        <w:rPr>
          <w:rFonts w:asciiTheme="minorHAnsi" w:hAnsiTheme="minorHAnsi"/>
          <w:color w:val="auto"/>
          <w:lang w:val="en-US"/>
        </w:rPr>
      </w:pPr>
      <w:r w:rsidRPr="00A66F95">
        <w:rPr>
          <w:rFonts w:asciiTheme="minorHAnsi" w:hAnsiTheme="minorHAnsi"/>
          <w:color w:val="auto"/>
          <w:lang w:val="en-US"/>
        </w:rPr>
        <w:t xml:space="preserve">In relation to </w:t>
      </w:r>
      <w:r w:rsidR="002F621D" w:rsidRPr="00A66F95">
        <w:rPr>
          <w:rFonts w:asciiTheme="minorHAnsi" w:hAnsiTheme="minorHAnsi"/>
          <w:color w:val="auto"/>
          <w:lang w:val="en-US"/>
        </w:rPr>
        <w:t>the second Repetitive General Assembly</w:t>
      </w:r>
      <w:r w:rsidRPr="00A66F95">
        <w:rPr>
          <w:rFonts w:asciiTheme="minorHAnsi" w:hAnsiTheme="minorHAnsi"/>
          <w:color w:val="auto"/>
          <w:lang w:val="en-US"/>
        </w:rPr>
        <w:t>, the shareholding capacity must exist on the beginning of 18.11.2011, that is on the fourth  (4</w:t>
      </w:r>
      <w:r w:rsidRPr="00A66F95">
        <w:rPr>
          <w:rFonts w:asciiTheme="minorHAnsi" w:hAnsiTheme="minorHAnsi"/>
          <w:color w:val="auto"/>
          <w:vertAlign w:val="superscript"/>
          <w:lang w:val="en-US"/>
        </w:rPr>
        <w:t>th</w:t>
      </w:r>
      <w:r w:rsidRPr="00A66F95">
        <w:rPr>
          <w:rFonts w:asciiTheme="minorHAnsi" w:hAnsiTheme="minorHAnsi"/>
          <w:color w:val="auto"/>
          <w:lang w:val="en-US"/>
        </w:rPr>
        <w:t xml:space="preserve">) day </w:t>
      </w:r>
      <w:r w:rsidR="00F73193">
        <w:rPr>
          <w:rFonts w:asciiTheme="minorHAnsi" w:hAnsiTheme="minorHAnsi"/>
          <w:color w:val="auto"/>
          <w:lang w:val="en-US"/>
        </w:rPr>
        <w:t xml:space="preserve">preceding </w:t>
      </w:r>
      <w:r w:rsidRPr="00A66F95">
        <w:rPr>
          <w:rFonts w:asciiTheme="minorHAnsi" w:hAnsiTheme="minorHAnsi"/>
          <w:color w:val="auto"/>
          <w:lang w:val="en-US"/>
        </w:rPr>
        <w:t xml:space="preserve"> the date for the Repetitive General Assembly  (Record date for the Repetitive General Assembly), while the relevant written certification or electronic verification regarding the shareholding capacity must be received by the Company on 19.11.2011 at the latest, that is on the third (3rd) day prior to the session of the aforementioned General Assembly.  </w:t>
      </w:r>
    </w:p>
    <w:p w:rsidR="00C65E94" w:rsidRPr="00A66F95" w:rsidRDefault="00C65E94" w:rsidP="00A66F95">
      <w:pPr>
        <w:pStyle w:val="Default"/>
        <w:spacing w:line="276" w:lineRule="auto"/>
        <w:rPr>
          <w:rFonts w:asciiTheme="minorHAnsi" w:hAnsiTheme="minorHAnsi"/>
          <w:color w:val="auto"/>
          <w:lang w:val="en-US"/>
        </w:rPr>
      </w:pPr>
      <w:r w:rsidRPr="00A66F95">
        <w:rPr>
          <w:rFonts w:asciiTheme="minorHAnsi" w:hAnsiTheme="minorHAnsi"/>
          <w:color w:val="auto"/>
          <w:lang w:val="en-US"/>
        </w:rPr>
        <w:t xml:space="preserve">Towards the Company, only persons having shareholding capacity, on the respective Date of Record shall be entitled to participate and vote at the General Meeting. Any shareholder failing to comply with the provisions of article 28a of C.L. 2190/1920 may participate at the General Assembly only after its permission. </w:t>
      </w:r>
    </w:p>
    <w:p w:rsidR="00C65E94" w:rsidRPr="00A66F95" w:rsidRDefault="00C65E94" w:rsidP="00A66F95">
      <w:pPr>
        <w:spacing w:line="276" w:lineRule="auto"/>
        <w:jc w:val="both"/>
        <w:rPr>
          <w:rFonts w:asciiTheme="minorHAnsi" w:hAnsiTheme="minorHAnsi" w:cs="Arial"/>
          <w:lang w:val="en-US"/>
        </w:rPr>
      </w:pPr>
      <w:r w:rsidRPr="00A66F95">
        <w:rPr>
          <w:rFonts w:asciiTheme="minorHAnsi" w:hAnsiTheme="minorHAnsi" w:cs="Arial"/>
          <w:lang w:val="en-US"/>
        </w:rPr>
        <w:t>The exercise of such rights (participation and vote) does not require blockage of the beneficiary’s shares or any other procedure, restricting the ability to sell and transfer them during the period between the Record date and the date of the General Assembly.</w:t>
      </w:r>
      <w:r w:rsidR="00157822" w:rsidRPr="00A66F95">
        <w:rPr>
          <w:rFonts w:asciiTheme="minorHAnsi" w:hAnsiTheme="minorHAnsi" w:cs="Arial"/>
          <w:lang w:val="en-US"/>
        </w:rPr>
        <w:br/>
        <w:t>Each share entitles one (1) vote.</w:t>
      </w:r>
    </w:p>
    <w:p w:rsidR="00485B52" w:rsidRPr="00A66F95" w:rsidRDefault="00157822" w:rsidP="00A66F95">
      <w:pPr>
        <w:spacing w:line="276" w:lineRule="auto"/>
        <w:jc w:val="both"/>
        <w:rPr>
          <w:rFonts w:asciiTheme="minorHAnsi" w:hAnsiTheme="minorHAnsi" w:cs="Arial"/>
          <w:b/>
          <w:u w:val="single"/>
          <w:lang w:val="en-US"/>
        </w:rPr>
      </w:pPr>
      <w:r w:rsidRPr="00A66F95">
        <w:rPr>
          <w:rFonts w:asciiTheme="minorHAnsi" w:hAnsiTheme="minorHAnsi" w:cs="Arial"/>
          <w:lang w:val="en-US"/>
        </w:rPr>
        <w:br/>
      </w:r>
      <w:r w:rsidR="00485B52" w:rsidRPr="00A66F95">
        <w:rPr>
          <w:rFonts w:asciiTheme="minorHAnsi" w:hAnsiTheme="minorHAnsi" w:cs="Arial"/>
          <w:b/>
          <w:u w:val="single"/>
          <w:lang w:val="en-US"/>
        </w:rPr>
        <w:t xml:space="preserve">B. </w:t>
      </w:r>
      <w:r w:rsidRPr="00A66F95">
        <w:rPr>
          <w:rFonts w:asciiTheme="minorHAnsi" w:hAnsiTheme="minorHAnsi" w:cs="Arial"/>
          <w:b/>
          <w:u w:val="single"/>
          <w:lang w:val="en-US"/>
        </w:rPr>
        <w:t xml:space="preserve"> MINORITY</w:t>
      </w:r>
      <w:r w:rsidR="00485B52" w:rsidRPr="00A66F95">
        <w:rPr>
          <w:rFonts w:asciiTheme="minorHAnsi" w:hAnsiTheme="minorHAnsi" w:cs="Arial"/>
          <w:b/>
          <w:u w:val="single"/>
          <w:lang w:val="en-US"/>
        </w:rPr>
        <w:t xml:space="preserve"> RIGHTS OF</w:t>
      </w:r>
      <w:r w:rsidRPr="00A66F95">
        <w:rPr>
          <w:rFonts w:asciiTheme="minorHAnsi" w:hAnsiTheme="minorHAnsi" w:cs="Arial"/>
          <w:b/>
          <w:u w:val="single"/>
          <w:lang w:val="en-US"/>
        </w:rPr>
        <w:t xml:space="preserve"> SHAREHOLDERS</w:t>
      </w:r>
    </w:p>
    <w:p w:rsidR="00485B52" w:rsidRPr="00A66F95" w:rsidRDefault="00157822" w:rsidP="00A66F95">
      <w:pPr>
        <w:spacing w:line="276" w:lineRule="auto"/>
        <w:jc w:val="both"/>
        <w:rPr>
          <w:rFonts w:asciiTheme="minorHAnsi" w:hAnsiTheme="minorHAnsi" w:cs="Arial"/>
          <w:lang w:val="en-US"/>
        </w:rPr>
      </w:pPr>
      <w:r w:rsidRPr="00A66F95">
        <w:rPr>
          <w:rFonts w:asciiTheme="minorHAnsi" w:hAnsiTheme="minorHAnsi" w:cs="Arial"/>
          <w:lang w:val="en-US"/>
        </w:rPr>
        <w:br/>
        <w:t>• Shareholders representing one twentieth (1 / 20) of the paid up capital of the Company may apply:</w:t>
      </w:r>
    </w:p>
    <w:p w:rsidR="00E85EDB" w:rsidRPr="00A66F95" w:rsidRDefault="00157822" w:rsidP="00A66F95">
      <w:pPr>
        <w:spacing w:line="276" w:lineRule="auto"/>
        <w:jc w:val="both"/>
        <w:rPr>
          <w:rFonts w:asciiTheme="minorHAnsi" w:hAnsiTheme="minorHAnsi" w:cs="Arial"/>
          <w:lang w:val="en-US"/>
        </w:rPr>
      </w:pPr>
      <w:r w:rsidRPr="00A66F95">
        <w:rPr>
          <w:rFonts w:asciiTheme="minorHAnsi" w:hAnsiTheme="minorHAnsi" w:cs="Arial"/>
          <w:lang w:val="en-US"/>
        </w:rPr>
        <w:br/>
      </w:r>
      <w:r w:rsidR="00423BE8" w:rsidRPr="00A66F95">
        <w:rPr>
          <w:rFonts w:asciiTheme="minorHAnsi" w:hAnsiTheme="minorHAnsi" w:cs="Arial"/>
          <w:lang w:val="en-US"/>
        </w:rPr>
        <w:t xml:space="preserve">- </w:t>
      </w:r>
      <w:r w:rsidRPr="00A66F95">
        <w:rPr>
          <w:rFonts w:asciiTheme="minorHAnsi" w:hAnsiTheme="minorHAnsi" w:cs="Arial"/>
          <w:lang w:val="en-US"/>
        </w:rPr>
        <w:t xml:space="preserve"> additional items </w:t>
      </w:r>
      <w:r w:rsidR="00423BE8" w:rsidRPr="00A66F95">
        <w:rPr>
          <w:rFonts w:asciiTheme="minorHAnsi" w:hAnsiTheme="minorHAnsi" w:cs="Arial"/>
          <w:lang w:val="en-US"/>
        </w:rPr>
        <w:t>on the agenda by request</w:t>
      </w:r>
      <w:r w:rsidRPr="00A66F95">
        <w:rPr>
          <w:rFonts w:asciiTheme="minorHAnsi" w:hAnsiTheme="minorHAnsi" w:cs="Arial"/>
          <w:lang w:val="en-US"/>
        </w:rPr>
        <w:t xml:space="preserve"> accompanied by a j</w:t>
      </w:r>
      <w:r w:rsidR="00E85EDB" w:rsidRPr="00A66F95">
        <w:rPr>
          <w:rFonts w:asciiTheme="minorHAnsi" w:hAnsiTheme="minorHAnsi" w:cs="Arial"/>
          <w:lang w:val="en-US"/>
        </w:rPr>
        <w:t xml:space="preserve">ustification or a draft resolution </w:t>
      </w:r>
      <w:r w:rsidRPr="00A66F95">
        <w:rPr>
          <w:rFonts w:asciiTheme="minorHAnsi" w:hAnsiTheme="minorHAnsi" w:cs="Arial"/>
          <w:lang w:val="en-US"/>
        </w:rPr>
        <w:t xml:space="preserve"> for adoption by the General Assembly, which will revert to the Board </w:t>
      </w:r>
      <w:r w:rsidR="00485B52" w:rsidRPr="00A66F95">
        <w:rPr>
          <w:rFonts w:asciiTheme="minorHAnsi" w:hAnsiTheme="minorHAnsi" w:cs="Arial"/>
          <w:lang w:val="en-US"/>
        </w:rPr>
        <w:t xml:space="preserve">of </w:t>
      </w:r>
      <w:r w:rsidR="00485B52" w:rsidRPr="00A66F95">
        <w:rPr>
          <w:rFonts w:asciiTheme="minorHAnsi" w:hAnsiTheme="minorHAnsi" w:cs="Arial"/>
          <w:lang w:val="en-US"/>
        </w:rPr>
        <w:lastRenderedPageBreak/>
        <w:t xml:space="preserve">Directors </w:t>
      </w:r>
      <w:r w:rsidRPr="00A66F95">
        <w:rPr>
          <w:rFonts w:asciiTheme="minorHAnsi" w:hAnsiTheme="minorHAnsi" w:cs="Arial"/>
          <w:lang w:val="en-US"/>
        </w:rPr>
        <w:t>until Octob</w:t>
      </w:r>
      <w:r w:rsidR="00F73193">
        <w:rPr>
          <w:rFonts w:asciiTheme="minorHAnsi" w:hAnsiTheme="minorHAnsi" w:cs="Arial"/>
          <w:lang w:val="en-US"/>
        </w:rPr>
        <w:t>er 16, 2011 that is fifteen (15</w:t>
      </w:r>
      <w:r w:rsidRPr="00A66F95">
        <w:rPr>
          <w:rFonts w:asciiTheme="minorHAnsi" w:hAnsiTheme="minorHAnsi" w:cs="Arial"/>
          <w:lang w:val="en-US"/>
        </w:rPr>
        <w:t>) d</w:t>
      </w:r>
      <w:r w:rsidR="00E85EDB" w:rsidRPr="00A66F95">
        <w:rPr>
          <w:rFonts w:asciiTheme="minorHAnsi" w:hAnsiTheme="minorHAnsi" w:cs="Arial"/>
          <w:lang w:val="en-US"/>
        </w:rPr>
        <w:t xml:space="preserve">ays </w:t>
      </w:r>
      <w:r w:rsidR="00F73193">
        <w:rPr>
          <w:rFonts w:asciiTheme="minorHAnsi" w:hAnsiTheme="minorHAnsi"/>
          <w:lang w:val="en-US"/>
        </w:rPr>
        <w:t xml:space="preserve">preceding </w:t>
      </w:r>
      <w:r w:rsidR="00E85EDB" w:rsidRPr="00A66F95">
        <w:rPr>
          <w:rFonts w:asciiTheme="minorHAnsi" w:hAnsiTheme="minorHAnsi" w:cs="Arial"/>
          <w:lang w:val="en-US"/>
        </w:rPr>
        <w:t xml:space="preserve"> the General Assembly</w:t>
      </w:r>
      <w:r w:rsidR="002F621D" w:rsidRPr="00A66F95">
        <w:rPr>
          <w:rFonts w:asciiTheme="minorHAnsi" w:hAnsiTheme="minorHAnsi" w:cs="Arial"/>
          <w:lang w:val="en-US"/>
        </w:rPr>
        <w:t>.</w:t>
      </w:r>
    </w:p>
    <w:p w:rsidR="00E85EDB" w:rsidRPr="00A66F95" w:rsidRDefault="00157822" w:rsidP="00A66F95">
      <w:pPr>
        <w:spacing w:line="276" w:lineRule="auto"/>
        <w:jc w:val="both"/>
        <w:rPr>
          <w:rFonts w:asciiTheme="minorHAnsi" w:hAnsiTheme="minorHAnsi" w:cs="Arial"/>
          <w:lang w:val="en-US"/>
        </w:rPr>
      </w:pPr>
      <w:r w:rsidRPr="00A66F95">
        <w:rPr>
          <w:rFonts w:asciiTheme="minorHAnsi" w:hAnsiTheme="minorHAnsi" w:cs="Arial"/>
          <w:lang w:val="en-US"/>
        </w:rPr>
        <w:br/>
        <w:t>- Be made available to the shareholders for decisions on matters included in the original or the revised Ag</w:t>
      </w:r>
      <w:r w:rsidR="00E85EDB" w:rsidRPr="00A66F95">
        <w:rPr>
          <w:rFonts w:asciiTheme="minorHAnsi" w:hAnsiTheme="minorHAnsi" w:cs="Arial"/>
          <w:lang w:val="en-US"/>
        </w:rPr>
        <w:t xml:space="preserve">enda, if the relevant request is received by </w:t>
      </w:r>
      <w:r w:rsidRPr="00A66F95">
        <w:rPr>
          <w:rFonts w:asciiTheme="minorHAnsi" w:hAnsiTheme="minorHAnsi" w:cs="Arial"/>
          <w:lang w:val="en-US"/>
        </w:rPr>
        <w:t xml:space="preserve"> the Board </w:t>
      </w:r>
      <w:r w:rsidR="00E85EDB" w:rsidRPr="00A66F95">
        <w:rPr>
          <w:rFonts w:asciiTheme="minorHAnsi" w:hAnsiTheme="minorHAnsi" w:cs="Arial"/>
          <w:lang w:val="en-US"/>
        </w:rPr>
        <w:t xml:space="preserve">of Directors </w:t>
      </w:r>
      <w:r w:rsidRPr="00A66F95">
        <w:rPr>
          <w:rFonts w:asciiTheme="minorHAnsi" w:hAnsiTheme="minorHAnsi" w:cs="Arial"/>
          <w:lang w:val="en-US"/>
        </w:rPr>
        <w:t>until October 24, 20</w:t>
      </w:r>
      <w:r w:rsidR="00E85EDB" w:rsidRPr="00A66F95">
        <w:rPr>
          <w:rFonts w:asciiTheme="minorHAnsi" w:hAnsiTheme="minorHAnsi" w:cs="Arial"/>
          <w:lang w:val="en-US"/>
        </w:rPr>
        <w:t xml:space="preserve">11, that is at least </w:t>
      </w:r>
      <w:r w:rsidRPr="00A66F95">
        <w:rPr>
          <w:rFonts w:asciiTheme="minorHAnsi" w:hAnsiTheme="minorHAnsi" w:cs="Arial"/>
          <w:lang w:val="en-US"/>
        </w:rPr>
        <w:t xml:space="preserve">seven (7) days </w:t>
      </w:r>
      <w:r w:rsidR="00F73193">
        <w:rPr>
          <w:rFonts w:asciiTheme="minorHAnsi" w:hAnsiTheme="minorHAnsi"/>
          <w:lang w:val="en-US"/>
        </w:rPr>
        <w:t xml:space="preserve">preceding </w:t>
      </w:r>
      <w:r w:rsidRPr="00A66F95">
        <w:rPr>
          <w:rFonts w:asciiTheme="minorHAnsi" w:hAnsiTheme="minorHAnsi" w:cs="Arial"/>
          <w:lang w:val="en-US"/>
        </w:rPr>
        <w:t xml:space="preserve"> the date of the General Assembly, at their request, which will revert to the Board no</w:t>
      </w:r>
      <w:r w:rsidR="00E85EDB" w:rsidRPr="00A66F95">
        <w:rPr>
          <w:rFonts w:asciiTheme="minorHAnsi" w:hAnsiTheme="minorHAnsi" w:cs="Arial"/>
          <w:lang w:val="en-US"/>
        </w:rPr>
        <w:t xml:space="preserve"> later than October 25, 2011, that is at least </w:t>
      </w:r>
      <w:r w:rsidRPr="00A66F95">
        <w:rPr>
          <w:rFonts w:asciiTheme="minorHAnsi" w:hAnsiTheme="minorHAnsi" w:cs="Arial"/>
          <w:lang w:val="en-US"/>
        </w:rPr>
        <w:t xml:space="preserve"> six (6) days </w:t>
      </w:r>
      <w:r w:rsidR="00F73193">
        <w:rPr>
          <w:rFonts w:asciiTheme="minorHAnsi" w:hAnsiTheme="minorHAnsi"/>
          <w:lang w:val="en-US"/>
        </w:rPr>
        <w:t xml:space="preserve">preceding </w:t>
      </w:r>
      <w:r w:rsidRPr="00A66F95">
        <w:rPr>
          <w:rFonts w:asciiTheme="minorHAnsi" w:hAnsiTheme="minorHAnsi" w:cs="Arial"/>
          <w:lang w:val="en-US"/>
        </w:rPr>
        <w:t xml:space="preserve"> the date of the General Assembly.</w:t>
      </w:r>
    </w:p>
    <w:p w:rsidR="00E85EDB" w:rsidRPr="00A66F95" w:rsidRDefault="00157822" w:rsidP="00A66F95">
      <w:pPr>
        <w:spacing w:line="276" w:lineRule="auto"/>
        <w:jc w:val="both"/>
        <w:rPr>
          <w:rFonts w:asciiTheme="minorHAnsi" w:hAnsiTheme="minorHAnsi" w:cs="Arial"/>
          <w:lang w:val="en-US"/>
        </w:rPr>
      </w:pPr>
      <w:r w:rsidRPr="00A66F95">
        <w:rPr>
          <w:rFonts w:asciiTheme="minorHAnsi" w:hAnsiTheme="minorHAnsi" w:cs="Arial"/>
          <w:lang w:val="en-US"/>
        </w:rPr>
        <w:br/>
        <w:t>• Any shareholder can request specific information regarding the affairs of the Company, provided that they are useful for the assessment of the items on the agenda at his request to the Co</w:t>
      </w:r>
      <w:r w:rsidR="00E85EDB" w:rsidRPr="00A66F95">
        <w:rPr>
          <w:rFonts w:asciiTheme="minorHAnsi" w:hAnsiTheme="minorHAnsi" w:cs="Arial"/>
          <w:lang w:val="en-US"/>
        </w:rPr>
        <w:t>mpany until October 25, 2011, that is at least</w:t>
      </w:r>
      <w:r w:rsidRPr="00A66F95">
        <w:rPr>
          <w:rFonts w:asciiTheme="minorHAnsi" w:hAnsiTheme="minorHAnsi" w:cs="Arial"/>
          <w:lang w:val="en-US"/>
        </w:rPr>
        <w:t xml:space="preserve"> five (5) full days </w:t>
      </w:r>
      <w:r w:rsidR="00FD7D45">
        <w:rPr>
          <w:rFonts w:asciiTheme="minorHAnsi" w:hAnsiTheme="minorHAnsi"/>
          <w:lang w:val="en-US"/>
        </w:rPr>
        <w:t xml:space="preserve">preceding </w:t>
      </w:r>
      <w:r w:rsidRPr="00A66F95">
        <w:rPr>
          <w:rFonts w:asciiTheme="minorHAnsi" w:hAnsiTheme="minorHAnsi" w:cs="Arial"/>
          <w:lang w:val="en-US"/>
        </w:rPr>
        <w:t xml:space="preserve"> the General Assembly.</w:t>
      </w:r>
    </w:p>
    <w:p w:rsidR="00E85EDB" w:rsidRPr="00A66F95" w:rsidRDefault="00157822" w:rsidP="00A66F95">
      <w:pPr>
        <w:spacing w:line="276" w:lineRule="auto"/>
        <w:jc w:val="both"/>
        <w:rPr>
          <w:rFonts w:asciiTheme="minorHAnsi" w:hAnsiTheme="minorHAnsi" w:cs="Arial"/>
          <w:lang w:val="en-US"/>
        </w:rPr>
      </w:pPr>
      <w:r w:rsidRPr="00A66F95">
        <w:rPr>
          <w:rFonts w:asciiTheme="minorHAnsi" w:hAnsiTheme="minorHAnsi" w:cs="Arial"/>
          <w:lang w:val="en-US"/>
        </w:rPr>
        <w:br/>
        <w:t xml:space="preserve">• Shareholders representing one fifth (1 / 5) of the paid up share capital can apply for information on the course of corporate affairs and financial condition of the Company, at their request to the Company until October 25, 2011, </w:t>
      </w:r>
      <w:r w:rsidR="00E85EDB" w:rsidRPr="00A66F95">
        <w:rPr>
          <w:rFonts w:asciiTheme="minorHAnsi" w:hAnsiTheme="minorHAnsi" w:cs="Arial"/>
          <w:lang w:val="en-US"/>
        </w:rPr>
        <w:t xml:space="preserve"> that is at least </w:t>
      </w:r>
      <w:r w:rsidR="00FD7D45">
        <w:rPr>
          <w:rFonts w:asciiTheme="minorHAnsi" w:hAnsiTheme="minorHAnsi" w:cs="Arial"/>
          <w:lang w:val="en-US"/>
        </w:rPr>
        <w:t>five (5) full days prior</w:t>
      </w:r>
      <w:r w:rsidRPr="00A66F95">
        <w:rPr>
          <w:rFonts w:asciiTheme="minorHAnsi" w:hAnsiTheme="minorHAnsi" w:cs="Arial"/>
          <w:lang w:val="en-US"/>
        </w:rPr>
        <w:t xml:space="preserve"> </w:t>
      </w:r>
      <w:r w:rsidR="009026AF">
        <w:rPr>
          <w:rFonts w:asciiTheme="minorHAnsi" w:hAnsiTheme="minorHAnsi" w:cs="Arial"/>
          <w:lang w:val="en-US"/>
        </w:rPr>
        <w:t xml:space="preserve">to </w:t>
      </w:r>
      <w:r w:rsidRPr="00A66F95">
        <w:rPr>
          <w:rFonts w:asciiTheme="minorHAnsi" w:hAnsiTheme="minorHAnsi" w:cs="Arial"/>
          <w:lang w:val="en-US"/>
        </w:rPr>
        <w:t>the General Assembly.</w:t>
      </w:r>
    </w:p>
    <w:p w:rsidR="008C757C" w:rsidRPr="00A66F95" w:rsidRDefault="00157822" w:rsidP="00A66F95">
      <w:pPr>
        <w:spacing w:line="276" w:lineRule="auto"/>
        <w:jc w:val="both"/>
        <w:rPr>
          <w:rFonts w:asciiTheme="minorHAnsi" w:hAnsiTheme="minorHAnsi" w:cs="Arial"/>
          <w:lang w:val="en-US"/>
        </w:rPr>
      </w:pPr>
      <w:r w:rsidRPr="00A66F95">
        <w:rPr>
          <w:rFonts w:asciiTheme="minorHAnsi" w:hAnsiTheme="minorHAnsi" w:cs="Arial"/>
          <w:lang w:val="en-US"/>
        </w:rPr>
        <w:br/>
        <w:t>Detailed information regarding the above rights of minority shareholders and individual conditions for such are available on the Company's website (</w:t>
      </w:r>
      <w:hyperlink r:id="rId7" w:history="1">
        <w:r w:rsidR="008C757C" w:rsidRPr="00A66F95">
          <w:rPr>
            <w:rStyle w:val="-"/>
            <w:rFonts w:asciiTheme="minorHAnsi" w:hAnsiTheme="minorHAnsi" w:cs="Arial"/>
            <w:color w:val="auto"/>
            <w:lang w:val="en-US"/>
          </w:rPr>
          <w:t>www.kekrops.gr</w:t>
        </w:r>
      </w:hyperlink>
      <w:r w:rsidRPr="00A66F95">
        <w:rPr>
          <w:rFonts w:asciiTheme="minorHAnsi" w:hAnsiTheme="minorHAnsi" w:cs="Arial"/>
          <w:lang w:val="en-US"/>
        </w:rPr>
        <w:t>).</w:t>
      </w:r>
    </w:p>
    <w:p w:rsidR="008C757C" w:rsidRPr="00A66F95" w:rsidRDefault="008C757C" w:rsidP="00A66F95">
      <w:pPr>
        <w:spacing w:line="276" w:lineRule="auto"/>
        <w:jc w:val="both"/>
        <w:rPr>
          <w:rFonts w:asciiTheme="minorHAnsi" w:hAnsiTheme="minorHAnsi" w:cs="Arial"/>
          <w:lang w:val="en-US"/>
        </w:rPr>
      </w:pPr>
    </w:p>
    <w:p w:rsidR="008C757C" w:rsidRPr="00A66F95" w:rsidRDefault="008C757C" w:rsidP="00A66F95">
      <w:pPr>
        <w:spacing w:line="276" w:lineRule="auto"/>
        <w:jc w:val="both"/>
        <w:rPr>
          <w:rFonts w:asciiTheme="minorHAnsi" w:hAnsiTheme="minorHAnsi" w:cs="Arial"/>
          <w:lang w:val="en-US"/>
        </w:rPr>
      </w:pPr>
    </w:p>
    <w:p w:rsidR="008C757C" w:rsidRDefault="008C757C" w:rsidP="00A66F95">
      <w:pPr>
        <w:pStyle w:val="Default"/>
        <w:spacing w:line="276" w:lineRule="auto"/>
        <w:rPr>
          <w:rFonts w:asciiTheme="minorHAnsi" w:hAnsiTheme="minorHAnsi"/>
          <w:b/>
          <w:bCs/>
          <w:color w:val="auto"/>
          <w:u w:val="single"/>
          <w:lang w:val="en-US"/>
        </w:rPr>
      </w:pPr>
      <w:r w:rsidRPr="00A66F95">
        <w:rPr>
          <w:rFonts w:asciiTheme="minorHAnsi" w:hAnsiTheme="minorHAnsi"/>
          <w:b/>
          <w:bCs/>
          <w:color w:val="auto"/>
          <w:u w:val="single"/>
          <w:lang w:val="en-US"/>
        </w:rPr>
        <w:t xml:space="preserve">C. PROCEDURE FOR EXERCISING VOTING RIGHTS BY PROXY </w:t>
      </w:r>
    </w:p>
    <w:p w:rsidR="00A66F95" w:rsidRPr="00A66F95" w:rsidRDefault="00A66F95" w:rsidP="00A66F95">
      <w:pPr>
        <w:pStyle w:val="Default"/>
        <w:spacing w:line="276" w:lineRule="auto"/>
        <w:rPr>
          <w:rFonts w:asciiTheme="minorHAnsi" w:hAnsiTheme="minorHAnsi"/>
          <w:color w:val="auto"/>
          <w:u w:val="single"/>
          <w:lang w:val="en-US"/>
        </w:rPr>
      </w:pPr>
    </w:p>
    <w:p w:rsidR="004847BA" w:rsidRPr="00A66F95" w:rsidRDefault="008C757C" w:rsidP="00E83343">
      <w:pPr>
        <w:pStyle w:val="Default"/>
        <w:spacing w:line="276" w:lineRule="auto"/>
        <w:jc w:val="both"/>
        <w:rPr>
          <w:rFonts w:asciiTheme="minorHAnsi" w:hAnsiTheme="minorHAnsi"/>
          <w:color w:val="auto"/>
          <w:lang w:val="en-US"/>
        </w:rPr>
      </w:pPr>
      <w:r w:rsidRPr="00A66F95">
        <w:rPr>
          <w:rFonts w:asciiTheme="minorHAnsi" w:hAnsiTheme="minorHAnsi"/>
          <w:color w:val="auto"/>
          <w:lang w:val="en-US"/>
        </w:rPr>
        <w:t>A shareholder may participate in the General Assembly and vote either in person or by proxy. Each shareholder may appoint up to three (3) proxies. Legal entities may pa</w:t>
      </w:r>
      <w:r w:rsidR="004847BA" w:rsidRPr="00A66F95">
        <w:rPr>
          <w:rFonts w:asciiTheme="minorHAnsi" w:hAnsiTheme="minorHAnsi"/>
          <w:color w:val="auto"/>
          <w:lang w:val="en-US"/>
        </w:rPr>
        <w:t xml:space="preserve">rticipate at the General  Assembly </w:t>
      </w:r>
      <w:r w:rsidRPr="00A66F95">
        <w:rPr>
          <w:rFonts w:asciiTheme="minorHAnsi" w:hAnsiTheme="minorHAnsi"/>
          <w:color w:val="auto"/>
          <w:lang w:val="en-US"/>
        </w:rPr>
        <w:t xml:space="preserve"> by appointing up to three (3) natural persons as proxies. However, if a shareholder has shares in a Company, which are held in more than one Securities Accounts, such limitation will not prevent the shareholder from appointing separate proxies for the shares appearing in each Account, in </w:t>
      </w:r>
      <w:r w:rsidR="004847BA" w:rsidRPr="00A66F95">
        <w:rPr>
          <w:rFonts w:asciiTheme="minorHAnsi" w:hAnsiTheme="minorHAnsi"/>
          <w:color w:val="auto"/>
          <w:lang w:val="en-US"/>
        </w:rPr>
        <w:t>respect with the General Assembly</w:t>
      </w:r>
      <w:r w:rsidRPr="00A66F95">
        <w:rPr>
          <w:rFonts w:asciiTheme="minorHAnsi" w:hAnsiTheme="minorHAnsi"/>
          <w:color w:val="auto"/>
          <w:lang w:val="en-US"/>
        </w:rPr>
        <w:t>. A proxy acting on behalf of several shareholders may vote differently for each shareholder.</w:t>
      </w:r>
    </w:p>
    <w:p w:rsidR="008C757C" w:rsidRPr="00A66F95" w:rsidRDefault="008C757C" w:rsidP="00E83343">
      <w:pPr>
        <w:pStyle w:val="Default"/>
        <w:spacing w:line="276" w:lineRule="auto"/>
        <w:jc w:val="both"/>
        <w:rPr>
          <w:rFonts w:asciiTheme="minorHAnsi" w:hAnsiTheme="minorHAnsi"/>
          <w:color w:val="auto"/>
          <w:lang w:val="en-US"/>
        </w:rPr>
      </w:pPr>
      <w:r w:rsidRPr="00A66F95">
        <w:rPr>
          <w:rFonts w:asciiTheme="minorHAnsi" w:hAnsiTheme="minorHAnsi"/>
          <w:color w:val="auto"/>
          <w:lang w:val="en-US"/>
        </w:rPr>
        <w:t xml:space="preserve"> A shareholder’s proxy is obligated to inform the Com</w:t>
      </w:r>
      <w:r w:rsidR="004847BA" w:rsidRPr="00A66F95">
        <w:rPr>
          <w:rFonts w:asciiTheme="minorHAnsi" w:hAnsiTheme="minorHAnsi"/>
          <w:color w:val="auto"/>
          <w:lang w:val="en-US"/>
        </w:rPr>
        <w:t>pany, before the General Assembly</w:t>
      </w:r>
      <w:r w:rsidRPr="00A66F95">
        <w:rPr>
          <w:rFonts w:asciiTheme="minorHAnsi" w:hAnsiTheme="minorHAnsi"/>
          <w:color w:val="auto"/>
          <w:lang w:val="en-US"/>
        </w:rPr>
        <w:t xml:space="preserve"> commences, any specific event which may be useful to the shareholders in assessing the risk of the proxy serving interests other than those of the shareholder’s interests. Following the spirit of this paragraph, a conflict of interest may arise in particular when the proxy: </w:t>
      </w:r>
    </w:p>
    <w:p w:rsidR="008C757C" w:rsidRPr="00A66F95" w:rsidRDefault="008C757C" w:rsidP="00A66F95">
      <w:pPr>
        <w:pStyle w:val="Default"/>
        <w:spacing w:line="276" w:lineRule="auto"/>
        <w:jc w:val="both"/>
        <w:rPr>
          <w:rFonts w:asciiTheme="minorHAnsi" w:hAnsiTheme="minorHAnsi"/>
          <w:color w:val="auto"/>
          <w:lang w:val="en-US"/>
        </w:rPr>
      </w:pPr>
      <w:r w:rsidRPr="00A66F95">
        <w:rPr>
          <w:rFonts w:asciiTheme="minorHAnsi" w:hAnsiTheme="minorHAnsi"/>
          <w:color w:val="auto"/>
          <w:lang w:val="en-US"/>
        </w:rPr>
        <w:lastRenderedPageBreak/>
        <w:t xml:space="preserve">a) is a shareholder controlling the Company or is another legal entity or an entity controlled by this shareholder, </w:t>
      </w:r>
    </w:p>
    <w:p w:rsidR="008C757C" w:rsidRPr="00A66F95" w:rsidRDefault="008C757C" w:rsidP="00A66F95">
      <w:pPr>
        <w:pStyle w:val="Default"/>
        <w:spacing w:line="276" w:lineRule="auto"/>
        <w:jc w:val="both"/>
        <w:rPr>
          <w:rFonts w:asciiTheme="minorHAnsi" w:hAnsiTheme="minorHAnsi"/>
          <w:color w:val="auto"/>
          <w:lang w:val="en-US"/>
        </w:rPr>
      </w:pPr>
      <w:r w:rsidRPr="00A66F95">
        <w:rPr>
          <w:rFonts w:asciiTheme="minorHAnsi" w:hAnsiTheme="minorHAnsi"/>
          <w:color w:val="auto"/>
          <w:lang w:val="en-US"/>
        </w:rPr>
        <w:t xml:space="preserve">b) is a member of the Board of Directors or in general of the Company’s management or shareholder controlling the Company, or another legal entity or an entity controlled by a shareholder who controls the Company, </w:t>
      </w:r>
    </w:p>
    <w:p w:rsidR="008C757C" w:rsidRPr="00A66F95" w:rsidRDefault="008C757C" w:rsidP="00A66F95">
      <w:pPr>
        <w:pStyle w:val="Default"/>
        <w:spacing w:line="276" w:lineRule="auto"/>
        <w:jc w:val="both"/>
        <w:rPr>
          <w:rFonts w:asciiTheme="minorHAnsi" w:hAnsiTheme="minorHAnsi"/>
          <w:color w:val="auto"/>
          <w:lang w:val="en-US"/>
        </w:rPr>
      </w:pPr>
      <w:r w:rsidRPr="00A66F95">
        <w:rPr>
          <w:rFonts w:asciiTheme="minorHAnsi" w:hAnsiTheme="minorHAnsi"/>
          <w:color w:val="auto"/>
          <w:lang w:val="en-US"/>
        </w:rPr>
        <w:t xml:space="preserve">c) is an employee or auditor of the Company or shareholder controlling the Company, or other legal person or entity controlled by a shareholder who controls the Company, </w:t>
      </w:r>
    </w:p>
    <w:p w:rsidR="008C757C" w:rsidRPr="00A66F95" w:rsidRDefault="008C757C" w:rsidP="00A66F95">
      <w:pPr>
        <w:pStyle w:val="Default"/>
        <w:spacing w:line="276" w:lineRule="auto"/>
        <w:jc w:val="both"/>
        <w:rPr>
          <w:rFonts w:asciiTheme="minorHAnsi" w:hAnsiTheme="minorHAnsi"/>
          <w:color w:val="auto"/>
          <w:lang w:val="en-US"/>
        </w:rPr>
      </w:pPr>
      <w:r w:rsidRPr="00A66F95">
        <w:rPr>
          <w:rFonts w:asciiTheme="minorHAnsi" w:hAnsiTheme="minorHAnsi"/>
          <w:color w:val="auto"/>
          <w:lang w:val="en-US"/>
        </w:rPr>
        <w:t xml:space="preserve">d) is a spouse or first degree relative to one of the natural persons mentioned above under cases (a) to (c). </w:t>
      </w:r>
    </w:p>
    <w:p w:rsidR="004847BA" w:rsidRPr="00A66F95" w:rsidRDefault="008C757C" w:rsidP="00A66F95">
      <w:pPr>
        <w:pStyle w:val="Default"/>
        <w:spacing w:line="276" w:lineRule="auto"/>
        <w:jc w:val="both"/>
        <w:rPr>
          <w:rFonts w:asciiTheme="minorHAnsi" w:hAnsiTheme="minorHAnsi"/>
          <w:color w:val="auto"/>
          <w:lang w:val="en-US"/>
        </w:rPr>
      </w:pPr>
      <w:r w:rsidRPr="00A66F95">
        <w:rPr>
          <w:rFonts w:asciiTheme="minorHAnsi" w:hAnsiTheme="minorHAnsi"/>
          <w:color w:val="auto"/>
          <w:lang w:val="en-US"/>
        </w:rPr>
        <w:t>The appointment and the revocation of a shareholder’s proxy is made in writing and is notified to the Company in the same manners, at least three (3) days prior to the date o</w:t>
      </w:r>
      <w:r w:rsidR="002F621D" w:rsidRPr="00A66F95">
        <w:rPr>
          <w:rFonts w:asciiTheme="minorHAnsi" w:hAnsiTheme="minorHAnsi"/>
          <w:color w:val="auto"/>
          <w:lang w:val="en-US"/>
        </w:rPr>
        <w:t>f session of the General Assembly</w:t>
      </w:r>
      <w:r w:rsidRPr="00A66F95">
        <w:rPr>
          <w:rFonts w:asciiTheme="minorHAnsi" w:hAnsiTheme="minorHAnsi"/>
          <w:color w:val="auto"/>
          <w:lang w:val="en-US"/>
        </w:rPr>
        <w:t xml:space="preserve">.  </w:t>
      </w:r>
      <w:r w:rsidR="004847BA" w:rsidRPr="00A66F95">
        <w:rPr>
          <w:rFonts w:asciiTheme="minorHAnsi" w:hAnsiTheme="minorHAnsi"/>
          <w:color w:val="auto"/>
          <w:lang w:val="en-US"/>
        </w:rPr>
        <w:t>The Company has made available on its website (www.kekrops.gr) a form which can be used for appointing a proxy. This form completed and signed by the shareholder must be submitted to th</w:t>
      </w:r>
      <w:r w:rsidR="002F621D" w:rsidRPr="00A66F95">
        <w:rPr>
          <w:rFonts w:asciiTheme="minorHAnsi" w:hAnsiTheme="minorHAnsi"/>
          <w:color w:val="auto"/>
          <w:lang w:val="en-US"/>
        </w:rPr>
        <w:t>e Company’s Shareholders Department</w:t>
      </w:r>
      <w:r w:rsidR="004847BA" w:rsidRPr="00A66F95">
        <w:rPr>
          <w:rFonts w:asciiTheme="minorHAnsi" w:hAnsiTheme="minorHAnsi"/>
          <w:color w:val="auto"/>
          <w:lang w:val="en-US"/>
        </w:rPr>
        <w:t xml:space="preserve"> at:  Dafnis 6 str., 154 52 P. Psychiko or sent by fax to: +30 210-6714146, at least three (3) days before the date of the General  Assembly. The beneficiary shareholder should confirm that the proxy’s appointment form has been successfully received by the Company, by calling the number: +30 210-67.12.071. </w:t>
      </w:r>
    </w:p>
    <w:p w:rsidR="002F621D" w:rsidRPr="00A66F95" w:rsidRDefault="004847BA" w:rsidP="00A66F95">
      <w:pPr>
        <w:pStyle w:val="Default"/>
        <w:spacing w:line="276" w:lineRule="auto"/>
        <w:jc w:val="both"/>
        <w:rPr>
          <w:rFonts w:asciiTheme="minorHAnsi" w:hAnsiTheme="minorHAnsi"/>
          <w:color w:val="auto"/>
          <w:lang w:val="en-US"/>
        </w:rPr>
      </w:pPr>
      <w:r w:rsidRPr="00A66F95">
        <w:rPr>
          <w:rFonts w:asciiTheme="minorHAnsi" w:hAnsiTheme="minorHAnsi"/>
          <w:color w:val="auto"/>
          <w:lang w:val="en-US"/>
        </w:rPr>
        <w:t>Although the Company’s Articles of Association provides the possibility for shareholders to participate in the General Assembly  by voting from distance, the relevant Ministerial Resolutions related to minimum technical requirements, for safeguarding the identity of the shareholder (who votes) as well as the safety of electronic or other connection, have not been issued.</w:t>
      </w:r>
    </w:p>
    <w:p w:rsidR="00485B52" w:rsidRPr="00A66F95" w:rsidRDefault="004847BA" w:rsidP="00A66F95">
      <w:pPr>
        <w:pStyle w:val="Default"/>
        <w:spacing w:line="276" w:lineRule="auto"/>
        <w:jc w:val="both"/>
        <w:rPr>
          <w:rFonts w:asciiTheme="minorHAnsi" w:hAnsiTheme="minorHAnsi"/>
          <w:b/>
          <w:color w:val="auto"/>
          <w:u w:val="single"/>
          <w:lang w:val="en-US"/>
        </w:rPr>
      </w:pPr>
      <w:r w:rsidRPr="00A66F95">
        <w:rPr>
          <w:rFonts w:asciiTheme="minorHAnsi" w:hAnsiTheme="minorHAnsi"/>
          <w:color w:val="auto"/>
          <w:lang w:val="en-US"/>
        </w:rPr>
        <w:br/>
      </w:r>
      <w:r w:rsidR="00157822" w:rsidRPr="00A66F95">
        <w:rPr>
          <w:rFonts w:asciiTheme="minorHAnsi" w:hAnsiTheme="minorHAnsi"/>
          <w:b/>
          <w:color w:val="auto"/>
          <w:u w:val="single"/>
          <w:lang w:val="en-US"/>
        </w:rPr>
        <w:t>D.</w:t>
      </w:r>
      <w:r w:rsidR="00485B52" w:rsidRPr="00A66F95">
        <w:rPr>
          <w:rFonts w:asciiTheme="minorHAnsi" w:hAnsiTheme="minorHAnsi"/>
          <w:b/>
          <w:color w:val="auto"/>
          <w:u w:val="single"/>
          <w:lang w:val="en-US"/>
        </w:rPr>
        <w:t xml:space="preserve"> AVAILABLE</w:t>
      </w:r>
      <w:r w:rsidR="00157822" w:rsidRPr="00A66F95">
        <w:rPr>
          <w:rFonts w:asciiTheme="minorHAnsi" w:hAnsiTheme="minorHAnsi"/>
          <w:b/>
          <w:color w:val="auto"/>
          <w:u w:val="single"/>
          <w:lang w:val="en-US"/>
        </w:rPr>
        <w:t xml:space="preserve"> INF</w:t>
      </w:r>
      <w:r w:rsidR="00485B52" w:rsidRPr="00A66F95">
        <w:rPr>
          <w:rFonts w:asciiTheme="minorHAnsi" w:hAnsiTheme="minorHAnsi"/>
          <w:b/>
          <w:color w:val="auto"/>
          <w:u w:val="single"/>
          <w:lang w:val="en-US"/>
        </w:rPr>
        <w:t>ORMATION AND DOCUMENTS</w:t>
      </w:r>
    </w:p>
    <w:p w:rsidR="00423BE8" w:rsidRPr="00A66F95" w:rsidRDefault="00485B52" w:rsidP="00A66F95">
      <w:pPr>
        <w:spacing w:line="276" w:lineRule="auto"/>
        <w:jc w:val="both"/>
        <w:rPr>
          <w:rFonts w:asciiTheme="minorHAnsi" w:hAnsiTheme="minorHAnsi" w:cs="Arial"/>
          <w:lang w:val="en-US"/>
        </w:rPr>
      </w:pPr>
      <w:r w:rsidRPr="00A66F95">
        <w:rPr>
          <w:rFonts w:asciiTheme="minorHAnsi" w:hAnsiTheme="minorHAnsi" w:cs="Arial"/>
          <w:lang w:val="en-US"/>
        </w:rPr>
        <w:t xml:space="preserve"> </w:t>
      </w:r>
      <w:r w:rsidR="00157822" w:rsidRPr="00A66F95">
        <w:rPr>
          <w:rFonts w:asciiTheme="minorHAnsi" w:hAnsiTheme="minorHAnsi" w:cs="Arial"/>
          <w:lang w:val="en-US"/>
        </w:rPr>
        <w:br/>
        <w:t xml:space="preserve">The information and </w:t>
      </w:r>
      <w:r w:rsidRPr="00A66F95">
        <w:rPr>
          <w:rFonts w:asciiTheme="minorHAnsi" w:hAnsiTheme="minorHAnsi" w:cs="Arial"/>
          <w:lang w:val="en-US"/>
        </w:rPr>
        <w:t xml:space="preserve">the </w:t>
      </w:r>
      <w:r w:rsidR="00157822" w:rsidRPr="00A66F95">
        <w:rPr>
          <w:rFonts w:asciiTheme="minorHAnsi" w:hAnsiTheme="minorHAnsi" w:cs="Arial"/>
          <w:lang w:val="en-US"/>
        </w:rPr>
        <w:t xml:space="preserve">documents specified </w:t>
      </w:r>
      <w:r w:rsidRPr="00A66F95">
        <w:rPr>
          <w:rFonts w:asciiTheme="minorHAnsi" w:hAnsiTheme="minorHAnsi" w:cs="Arial"/>
          <w:lang w:val="en-US"/>
        </w:rPr>
        <w:t>in Article 27 paragraph 3 of  C.L.</w:t>
      </w:r>
      <w:r w:rsidR="00157822" w:rsidRPr="00A66F95">
        <w:rPr>
          <w:rFonts w:asciiTheme="minorHAnsi" w:hAnsiTheme="minorHAnsi" w:cs="Arial"/>
          <w:lang w:val="en-US"/>
        </w:rPr>
        <w:t xml:space="preserve"> 2190/1920 will be available in</w:t>
      </w:r>
      <w:r w:rsidR="00D9452C" w:rsidRPr="00A66F95">
        <w:rPr>
          <w:rFonts w:asciiTheme="minorHAnsi" w:hAnsiTheme="minorHAnsi" w:cs="Arial"/>
          <w:lang w:val="en-US"/>
        </w:rPr>
        <w:t xml:space="preserve"> hard copy at the </w:t>
      </w:r>
      <w:r w:rsidR="00157822" w:rsidRPr="00A66F95">
        <w:rPr>
          <w:rFonts w:asciiTheme="minorHAnsi" w:hAnsiTheme="minorHAnsi" w:cs="Arial"/>
          <w:lang w:val="en-US"/>
        </w:rPr>
        <w:t xml:space="preserve"> Company</w:t>
      </w:r>
      <w:r w:rsidR="00D9452C" w:rsidRPr="00A66F95">
        <w:rPr>
          <w:rFonts w:asciiTheme="minorHAnsi" w:hAnsiTheme="minorHAnsi" w:cs="Arial"/>
          <w:lang w:val="en-US"/>
        </w:rPr>
        <w:t xml:space="preserve">’s Headquarters  (Dafnis 6 str.,  P. </w:t>
      </w:r>
      <w:r w:rsidR="00423BE8" w:rsidRPr="00A66F95">
        <w:rPr>
          <w:rFonts w:asciiTheme="minorHAnsi" w:hAnsiTheme="minorHAnsi" w:cs="Arial"/>
          <w:lang w:val="en-US"/>
        </w:rPr>
        <w:t xml:space="preserve">Psychiko) from the </w:t>
      </w:r>
      <w:r w:rsidR="00D9452C" w:rsidRPr="00A66F95">
        <w:rPr>
          <w:rFonts w:asciiTheme="minorHAnsi" w:hAnsiTheme="minorHAnsi" w:cs="Arial"/>
          <w:lang w:val="en-US"/>
        </w:rPr>
        <w:t xml:space="preserve">  Shareholder’s  Department  and in </w:t>
      </w:r>
      <w:r w:rsidR="00157822" w:rsidRPr="00A66F95">
        <w:rPr>
          <w:rFonts w:asciiTheme="minorHAnsi" w:hAnsiTheme="minorHAnsi" w:cs="Arial"/>
          <w:lang w:val="en-US"/>
        </w:rPr>
        <w:t xml:space="preserve"> electronic form post</w:t>
      </w:r>
      <w:r w:rsidR="005158D2" w:rsidRPr="00A66F95">
        <w:rPr>
          <w:rFonts w:asciiTheme="minorHAnsi" w:hAnsiTheme="minorHAnsi" w:cs="Arial"/>
          <w:lang w:val="en-US"/>
        </w:rPr>
        <w:t>ed on our website (</w:t>
      </w:r>
      <w:hyperlink r:id="rId8" w:history="1">
        <w:r w:rsidR="00423BE8" w:rsidRPr="00A66F95">
          <w:rPr>
            <w:rStyle w:val="-"/>
            <w:rFonts w:asciiTheme="minorHAnsi" w:hAnsiTheme="minorHAnsi" w:cs="Arial"/>
            <w:color w:val="auto"/>
            <w:lang w:val="en-US"/>
          </w:rPr>
          <w:t>www.kekrops.gr</w:t>
        </w:r>
      </w:hyperlink>
      <w:r w:rsidR="00157822" w:rsidRPr="00A66F95">
        <w:rPr>
          <w:rFonts w:asciiTheme="minorHAnsi" w:hAnsiTheme="minorHAnsi" w:cs="Arial"/>
          <w:lang w:val="en-US"/>
        </w:rPr>
        <w:t>).</w:t>
      </w:r>
    </w:p>
    <w:p w:rsidR="005158D2" w:rsidRPr="00A66F95" w:rsidRDefault="00157822" w:rsidP="00A66F95">
      <w:pPr>
        <w:spacing w:line="276" w:lineRule="auto"/>
        <w:jc w:val="both"/>
        <w:rPr>
          <w:rFonts w:asciiTheme="minorHAnsi" w:hAnsiTheme="minorHAnsi" w:cs="Arial"/>
          <w:lang w:val="en-US"/>
        </w:rPr>
      </w:pPr>
      <w:r w:rsidRPr="00A66F95">
        <w:rPr>
          <w:rFonts w:asciiTheme="minorHAnsi" w:hAnsiTheme="minorHAnsi" w:cs="Arial"/>
          <w:lang w:val="en-US"/>
        </w:rPr>
        <w:br/>
      </w:r>
    </w:p>
    <w:p w:rsidR="005158D2" w:rsidRPr="00A66F95" w:rsidRDefault="005158D2" w:rsidP="00A66F95">
      <w:pPr>
        <w:spacing w:line="276" w:lineRule="auto"/>
        <w:jc w:val="right"/>
        <w:rPr>
          <w:rFonts w:asciiTheme="minorHAnsi" w:hAnsiTheme="minorHAnsi" w:cs="Arial"/>
          <w:lang w:val="en-US"/>
        </w:rPr>
      </w:pPr>
    </w:p>
    <w:p w:rsidR="00D9452C" w:rsidRPr="00A66F95" w:rsidRDefault="005158D2" w:rsidP="00A66F95">
      <w:pPr>
        <w:spacing w:line="276" w:lineRule="auto"/>
        <w:jc w:val="right"/>
        <w:rPr>
          <w:rFonts w:asciiTheme="minorHAnsi" w:hAnsiTheme="minorHAnsi" w:cs="Arial"/>
          <w:lang w:val="en-US"/>
        </w:rPr>
      </w:pPr>
      <w:r w:rsidRPr="00A66F95">
        <w:rPr>
          <w:rFonts w:asciiTheme="minorHAnsi" w:hAnsiTheme="minorHAnsi" w:cs="Arial"/>
          <w:lang w:val="en-US"/>
        </w:rPr>
        <w:t>Athens, 03 October 2011</w:t>
      </w:r>
    </w:p>
    <w:p w:rsidR="005158D2" w:rsidRPr="00A66F95" w:rsidRDefault="005158D2" w:rsidP="00A66F95">
      <w:pPr>
        <w:spacing w:line="276" w:lineRule="auto"/>
        <w:jc w:val="right"/>
        <w:rPr>
          <w:rFonts w:asciiTheme="minorHAnsi" w:hAnsiTheme="minorHAnsi" w:cs="Arial"/>
          <w:lang w:val="en-US"/>
        </w:rPr>
      </w:pPr>
      <w:r w:rsidRPr="00A66F95">
        <w:rPr>
          <w:rFonts w:asciiTheme="minorHAnsi" w:hAnsiTheme="minorHAnsi" w:cs="Arial"/>
          <w:lang w:val="en-US"/>
        </w:rPr>
        <w:t>The Board of Directors</w:t>
      </w:r>
      <w:r w:rsidR="00157822" w:rsidRPr="00A66F95">
        <w:rPr>
          <w:rFonts w:asciiTheme="minorHAnsi" w:hAnsiTheme="minorHAnsi" w:cs="Arial"/>
          <w:lang w:val="en-US"/>
        </w:rPr>
        <w:br/>
      </w:r>
    </w:p>
    <w:p w:rsidR="00157822" w:rsidRPr="00A66F95" w:rsidRDefault="00157822" w:rsidP="00A24F43">
      <w:pPr>
        <w:spacing w:line="276" w:lineRule="auto"/>
        <w:rPr>
          <w:rFonts w:asciiTheme="minorHAnsi" w:hAnsiTheme="minorHAnsi" w:cs="Arial"/>
          <w:lang w:val="en-US"/>
        </w:rPr>
      </w:pPr>
    </w:p>
    <w:sectPr w:rsidR="00157822" w:rsidRPr="00A66F95" w:rsidSect="0044169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2C7" w:rsidRDefault="005242C7" w:rsidP="00DD4CA2">
      <w:r>
        <w:separator/>
      </w:r>
    </w:p>
  </w:endnote>
  <w:endnote w:type="continuationSeparator" w:id="1">
    <w:p w:rsidR="005242C7" w:rsidRDefault="005242C7" w:rsidP="00DD4C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2C7" w:rsidRDefault="005242C7" w:rsidP="00DD4CA2">
      <w:r>
        <w:separator/>
      </w:r>
    </w:p>
  </w:footnote>
  <w:footnote w:type="continuationSeparator" w:id="1">
    <w:p w:rsidR="005242C7" w:rsidRDefault="005242C7" w:rsidP="00DD4C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87581"/>
    <w:multiLevelType w:val="hybridMultilevel"/>
    <w:tmpl w:val="343642D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68F2488"/>
    <w:multiLevelType w:val="hybridMultilevel"/>
    <w:tmpl w:val="DDCA4AC0"/>
    <w:lvl w:ilvl="0" w:tplc="D5B648A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44A6C"/>
    <w:rsid w:val="000061E0"/>
    <w:rsid w:val="00046905"/>
    <w:rsid w:val="00076EF4"/>
    <w:rsid w:val="00085965"/>
    <w:rsid w:val="000A59E3"/>
    <w:rsid w:val="00133E13"/>
    <w:rsid w:val="00157822"/>
    <w:rsid w:val="00171D64"/>
    <w:rsid w:val="00175EA3"/>
    <w:rsid w:val="001C055A"/>
    <w:rsid w:val="002154F3"/>
    <w:rsid w:val="00215A6D"/>
    <w:rsid w:val="00273EC8"/>
    <w:rsid w:val="002F1AD4"/>
    <w:rsid w:val="002F621D"/>
    <w:rsid w:val="003158B4"/>
    <w:rsid w:val="0040786F"/>
    <w:rsid w:val="00423BE8"/>
    <w:rsid w:val="0044169F"/>
    <w:rsid w:val="00452A2C"/>
    <w:rsid w:val="0047709E"/>
    <w:rsid w:val="004847BA"/>
    <w:rsid w:val="00485B52"/>
    <w:rsid w:val="004E458A"/>
    <w:rsid w:val="00514D18"/>
    <w:rsid w:val="005158D2"/>
    <w:rsid w:val="005242C7"/>
    <w:rsid w:val="00583F09"/>
    <w:rsid w:val="006B65A8"/>
    <w:rsid w:val="00737048"/>
    <w:rsid w:val="00770F27"/>
    <w:rsid w:val="007A0923"/>
    <w:rsid w:val="007A0E0A"/>
    <w:rsid w:val="007A2F7D"/>
    <w:rsid w:val="008146AA"/>
    <w:rsid w:val="00822575"/>
    <w:rsid w:val="00865CD5"/>
    <w:rsid w:val="008C6F2A"/>
    <w:rsid w:val="008C757C"/>
    <w:rsid w:val="008D3407"/>
    <w:rsid w:val="009026AF"/>
    <w:rsid w:val="00944A6C"/>
    <w:rsid w:val="00A07E70"/>
    <w:rsid w:val="00A24F43"/>
    <w:rsid w:val="00A66F95"/>
    <w:rsid w:val="00A879BE"/>
    <w:rsid w:val="00AC00C6"/>
    <w:rsid w:val="00B53958"/>
    <w:rsid w:val="00BC04B4"/>
    <w:rsid w:val="00BC68E6"/>
    <w:rsid w:val="00C65E94"/>
    <w:rsid w:val="00CC24AB"/>
    <w:rsid w:val="00D13297"/>
    <w:rsid w:val="00D5723E"/>
    <w:rsid w:val="00D9452C"/>
    <w:rsid w:val="00DB6A90"/>
    <w:rsid w:val="00DD4CA2"/>
    <w:rsid w:val="00DD5850"/>
    <w:rsid w:val="00E702B8"/>
    <w:rsid w:val="00E83343"/>
    <w:rsid w:val="00E85140"/>
    <w:rsid w:val="00E85EDB"/>
    <w:rsid w:val="00EE0FC0"/>
    <w:rsid w:val="00F73193"/>
    <w:rsid w:val="00FB78E9"/>
    <w:rsid w:val="00FB7E77"/>
    <w:rsid w:val="00FC547C"/>
    <w:rsid w:val="00FD7D4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EA3"/>
    <w:rPr>
      <w:sz w:val="24"/>
      <w:szCs w:val="24"/>
    </w:rPr>
  </w:style>
  <w:style w:type="paragraph" w:styleId="1">
    <w:name w:val="heading 1"/>
    <w:basedOn w:val="a"/>
    <w:next w:val="a"/>
    <w:link w:val="1Char"/>
    <w:uiPriority w:val="9"/>
    <w:qFormat/>
    <w:rsid w:val="00175EA3"/>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75EA3"/>
    <w:rPr>
      <w:rFonts w:asciiTheme="majorHAnsi" w:eastAsiaTheme="majorEastAsia" w:hAnsiTheme="majorHAnsi" w:cstheme="majorBidi"/>
      <w:b/>
      <w:bCs/>
      <w:kern w:val="32"/>
      <w:sz w:val="32"/>
      <w:szCs w:val="32"/>
    </w:rPr>
  </w:style>
  <w:style w:type="paragraph" w:styleId="a3">
    <w:name w:val="Title"/>
    <w:basedOn w:val="a"/>
    <w:link w:val="Char"/>
    <w:qFormat/>
    <w:rsid w:val="00175EA3"/>
    <w:pPr>
      <w:spacing w:line="360" w:lineRule="auto"/>
      <w:jc w:val="center"/>
    </w:pPr>
    <w:rPr>
      <w:b/>
      <w:bCs/>
      <w:lang w:eastAsia="en-US"/>
    </w:rPr>
  </w:style>
  <w:style w:type="character" w:customStyle="1" w:styleId="Char">
    <w:name w:val="Τίτλος Char"/>
    <w:basedOn w:val="a0"/>
    <w:link w:val="a3"/>
    <w:rsid w:val="00175EA3"/>
    <w:rPr>
      <w:b/>
      <w:bCs/>
      <w:sz w:val="24"/>
      <w:szCs w:val="24"/>
      <w:lang w:eastAsia="en-US"/>
    </w:rPr>
  </w:style>
  <w:style w:type="paragraph" w:styleId="a4">
    <w:name w:val="No Spacing"/>
    <w:uiPriority w:val="1"/>
    <w:qFormat/>
    <w:rsid w:val="00175EA3"/>
    <w:rPr>
      <w:sz w:val="24"/>
      <w:szCs w:val="24"/>
    </w:rPr>
  </w:style>
  <w:style w:type="character" w:customStyle="1" w:styleId="hps">
    <w:name w:val="hps"/>
    <w:basedOn w:val="a0"/>
    <w:rsid w:val="00944A6C"/>
  </w:style>
  <w:style w:type="paragraph" w:customStyle="1" w:styleId="Default">
    <w:name w:val="Default"/>
    <w:rsid w:val="004E458A"/>
    <w:pPr>
      <w:autoSpaceDE w:val="0"/>
      <w:autoSpaceDN w:val="0"/>
      <w:adjustRightInd w:val="0"/>
    </w:pPr>
    <w:rPr>
      <w:rFonts w:ascii="Arial" w:hAnsi="Arial" w:cs="Arial"/>
      <w:color w:val="000000"/>
      <w:sz w:val="24"/>
      <w:szCs w:val="24"/>
    </w:rPr>
  </w:style>
  <w:style w:type="table" w:styleId="a5">
    <w:name w:val="Table Grid"/>
    <w:basedOn w:val="a1"/>
    <w:uiPriority w:val="59"/>
    <w:rsid w:val="00A879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8C757C"/>
    <w:rPr>
      <w:color w:val="0000FF" w:themeColor="hyperlink"/>
      <w:u w:val="single"/>
    </w:rPr>
  </w:style>
  <w:style w:type="paragraph" w:styleId="a6">
    <w:name w:val="header"/>
    <w:basedOn w:val="a"/>
    <w:link w:val="Char0"/>
    <w:uiPriority w:val="99"/>
    <w:semiHidden/>
    <w:unhideWhenUsed/>
    <w:rsid w:val="00DD4CA2"/>
    <w:pPr>
      <w:tabs>
        <w:tab w:val="center" w:pos="4153"/>
        <w:tab w:val="right" w:pos="8306"/>
      </w:tabs>
    </w:pPr>
  </w:style>
  <w:style w:type="character" w:customStyle="1" w:styleId="Char0">
    <w:name w:val="Κεφαλίδα Char"/>
    <w:basedOn w:val="a0"/>
    <w:link w:val="a6"/>
    <w:uiPriority w:val="99"/>
    <w:semiHidden/>
    <w:rsid w:val="00DD4CA2"/>
    <w:rPr>
      <w:sz w:val="24"/>
      <w:szCs w:val="24"/>
    </w:rPr>
  </w:style>
  <w:style w:type="paragraph" w:styleId="a7">
    <w:name w:val="footer"/>
    <w:basedOn w:val="a"/>
    <w:link w:val="Char1"/>
    <w:uiPriority w:val="99"/>
    <w:semiHidden/>
    <w:unhideWhenUsed/>
    <w:rsid w:val="00DD4CA2"/>
    <w:pPr>
      <w:tabs>
        <w:tab w:val="center" w:pos="4153"/>
        <w:tab w:val="right" w:pos="8306"/>
      </w:tabs>
    </w:pPr>
  </w:style>
  <w:style w:type="character" w:customStyle="1" w:styleId="Char1">
    <w:name w:val="Υποσέλιδο Char"/>
    <w:basedOn w:val="a0"/>
    <w:link w:val="a7"/>
    <w:uiPriority w:val="99"/>
    <w:semiHidden/>
    <w:rsid w:val="00DD4CA2"/>
    <w:rPr>
      <w:sz w:val="24"/>
      <w:szCs w:val="24"/>
    </w:rPr>
  </w:style>
  <w:style w:type="paragraph" w:styleId="Web">
    <w:name w:val="Normal (Web)"/>
    <w:basedOn w:val="a"/>
    <w:rsid w:val="00F7319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ekrops.gr" TargetMode="External"/><Relationship Id="rId3" Type="http://schemas.openxmlformats.org/officeDocument/2006/relationships/settings" Target="settings.xml"/><Relationship Id="rId7" Type="http://schemas.openxmlformats.org/officeDocument/2006/relationships/hyperlink" Target="http://www.kekrop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1431</Words>
  <Characters>7729</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TURBO-X</dc:creator>
  <cp:lastModifiedBy>Kekrops</cp:lastModifiedBy>
  <cp:revision>6</cp:revision>
  <cp:lastPrinted>2011-10-07T07:44:00Z</cp:lastPrinted>
  <dcterms:created xsi:type="dcterms:W3CDTF">2011-10-11T07:36:00Z</dcterms:created>
  <dcterms:modified xsi:type="dcterms:W3CDTF">2011-10-11T07:39:00Z</dcterms:modified>
</cp:coreProperties>
</file>