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FB" w:rsidRDefault="00140DFB" w:rsidP="00534652">
      <w:pPr>
        <w:rPr>
          <w:b/>
          <w:u w:val="single"/>
        </w:rPr>
      </w:pPr>
    </w:p>
    <w:p w:rsidR="00140DFB" w:rsidRPr="00F9329F" w:rsidRDefault="00F9329F" w:rsidP="00534652">
      <w:pPr>
        <w:rPr>
          <w:rFonts w:ascii="Arial" w:hAnsi="Arial" w:cs="Arial"/>
          <w:b/>
          <w:u w:val="single"/>
        </w:rPr>
      </w:pPr>
      <w:r w:rsidRPr="00F9329F"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3081655D" wp14:editId="6F1A6CAF">
            <wp:extent cx="1952625" cy="419100"/>
            <wp:effectExtent l="0" t="0" r="9525" b="0"/>
            <wp:docPr id="2" name="Εικόνα 2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652" w:rsidRPr="00524E26" w:rsidRDefault="00534652" w:rsidP="00524E26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:rsidR="009673DD" w:rsidRPr="00A66DAC" w:rsidRDefault="00A66DAC" w:rsidP="00F9329F">
      <w:pPr>
        <w:rPr>
          <w:rFonts w:ascii="Arial" w:hAnsi="Arial" w:cs="Arial"/>
          <w:b/>
          <w:sz w:val="24"/>
          <w:szCs w:val="28"/>
          <w:u w:val="single"/>
          <w:lang w:val="en-GB"/>
        </w:rPr>
      </w:pPr>
      <w:r>
        <w:rPr>
          <w:rFonts w:ascii="Arial" w:hAnsi="Arial" w:cs="Arial"/>
          <w:b/>
          <w:sz w:val="24"/>
          <w:szCs w:val="28"/>
          <w:u w:val="single"/>
          <w:lang w:val="en-GB"/>
        </w:rPr>
        <w:t>Press Release,</w:t>
      </w:r>
      <w:r w:rsidR="00F9329F" w:rsidRPr="00A66DAC">
        <w:rPr>
          <w:rFonts w:ascii="Arial" w:hAnsi="Arial" w:cs="Arial"/>
          <w:b/>
          <w:sz w:val="24"/>
          <w:szCs w:val="28"/>
          <w:u w:val="single"/>
          <w:lang w:val="en-GB"/>
        </w:rPr>
        <w:t xml:space="preserve"> 25.2.2016</w:t>
      </w:r>
    </w:p>
    <w:p w:rsidR="00F9329F" w:rsidRPr="00A66DAC" w:rsidRDefault="00A66DAC" w:rsidP="00F9329F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Comment on electronic press</w:t>
      </w:r>
      <w:r w:rsidR="00C17098">
        <w:rPr>
          <w:rFonts w:ascii="Arial" w:hAnsi="Arial" w:cs="Arial"/>
          <w:b/>
          <w:u w:val="single"/>
          <w:lang w:val="en-GB"/>
        </w:rPr>
        <w:t xml:space="preserve"> reports</w:t>
      </w:r>
    </w:p>
    <w:p w:rsidR="00754E36" w:rsidRDefault="00F85AC2" w:rsidP="00F85AC2">
      <w:pPr>
        <w:jc w:val="both"/>
        <w:rPr>
          <w:rFonts w:ascii="Arial" w:hAnsi="Arial" w:cs="Arial"/>
          <w:sz w:val="24"/>
          <w:szCs w:val="24"/>
          <w:lang w:val="en-GB"/>
        </w:rPr>
      </w:pPr>
      <w:r w:rsidRPr="00754E36">
        <w:rPr>
          <w:rFonts w:ascii="Arial" w:hAnsi="Arial" w:cs="Arial"/>
          <w:sz w:val="24"/>
          <w:szCs w:val="24"/>
          <w:lang w:val="en-US"/>
        </w:rPr>
        <w:t>Attica</w:t>
      </w:r>
      <w:r w:rsidRPr="00754E36">
        <w:rPr>
          <w:rFonts w:ascii="Arial" w:hAnsi="Arial" w:cs="Arial"/>
          <w:sz w:val="24"/>
          <w:szCs w:val="24"/>
          <w:lang w:val="en-GB"/>
        </w:rPr>
        <w:t xml:space="preserve"> </w:t>
      </w:r>
      <w:r w:rsidRPr="00754E36">
        <w:rPr>
          <w:rFonts w:ascii="Arial" w:hAnsi="Arial" w:cs="Arial"/>
          <w:sz w:val="24"/>
          <w:szCs w:val="24"/>
          <w:lang w:val="en-US"/>
        </w:rPr>
        <w:t>Bank</w:t>
      </w:r>
      <w:r w:rsidRPr="00754E36">
        <w:rPr>
          <w:rFonts w:ascii="Arial" w:hAnsi="Arial" w:cs="Arial"/>
          <w:sz w:val="24"/>
          <w:szCs w:val="24"/>
          <w:lang w:val="en-GB"/>
        </w:rPr>
        <w:t xml:space="preserve"> </w:t>
      </w:r>
      <w:r w:rsidR="00C17098" w:rsidRPr="00754E36">
        <w:rPr>
          <w:rFonts w:ascii="Arial" w:hAnsi="Arial" w:cs="Arial"/>
          <w:sz w:val="24"/>
          <w:szCs w:val="24"/>
          <w:lang w:val="en-GB"/>
        </w:rPr>
        <w:t>announces that the articles published today on the website</w:t>
      </w:r>
      <w:r w:rsidRPr="00754E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754E36">
        <w:rPr>
          <w:rFonts w:ascii="Arial" w:hAnsi="Arial" w:cs="Arial"/>
          <w:sz w:val="24"/>
          <w:szCs w:val="24"/>
          <w:lang w:val="en-US"/>
        </w:rPr>
        <w:t>bankingnews</w:t>
      </w:r>
      <w:proofErr w:type="spellEnd"/>
      <w:r w:rsidRPr="00754E36">
        <w:rPr>
          <w:rFonts w:ascii="Arial" w:hAnsi="Arial" w:cs="Arial"/>
          <w:sz w:val="24"/>
          <w:szCs w:val="24"/>
          <w:lang w:val="en-GB"/>
        </w:rPr>
        <w:t>.</w:t>
      </w:r>
      <w:r w:rsidRPr="00754E36">
        <w:rPr>
          <w:rFonts w:ascii="Arial" w:hAnsi="Arial" w:cs="Arial"/>
          <w:sz w:val="24"/>
          <w:szCs w:val="24"/>
          <w:lang w:val="en-US"/>
        </w:rPr>
        <w:t>gr</w:t>
      </w:r>
      <w:r w:rsidRPr="00754E36">
        <w:rPr>
          <w:rFonts w:ascii="Arial" w:hAnsi="Arial" w:cs="Arial"/>
          <w:sz w:val="24"/>
          <w:szCs w:val="24"/>
          <w:lang w:val="en-GB"/>
        </w:rPr>
        <w:t xml:space="preserve"> </w:t>
      </w:r>
      <w:r w:rsidR="00C17098" w:rsidRPr="00754E36">
        <w:rPr>
          <w:rFonts w:ascii="Arial" w:hAnsi="Arial" w:cs="Arial"/>
          <w:sz w:val="24"/>
          <w:szCs w:val="24"/>
          <w:lang w:val="en-GB"/>
        </w:rPr>
        <w:t>regarding an alleged ‘freezing’ of the issuance of letters of guarantee to civil engineers and of lending in general, due to a</w:t>
      </w:r>
      <w:r w:rsidR="00754E36" w:rsidRPr="00754E36">
        <w:rPr>
          <w:rFonts w:ascii="Arial" w:hAnsi="Arial" w:cs="Arial"/>
          <w:sz w:val="24"/>
          <w:szCs w:val="24"/>
          <w:lang w:val="en-GB"/>
        </w:rPr>
        <w:t>n</w:t>
      </w:r>
      <w:r w:rsidR="00C17098" w:rsidRPr="00754E36">
        <w:rPr>
          <w:rFonts w:ascii="Arial" w:hAnsi="Arial" w:cs="Arial"/>
          <w:sz w:val="24"/>
          <w:szCs w:val="24"/>
          <w:lang w:val="en-GB"/>
        </w:rPr>
        <w:t xml:space="preserve"> </w:t>
      </w:r>
      <w:r w:rsidR="00754E36" w:rsidRPr="00754E36">
        <w:rPr>
          <w:rFonts w:ascii="Arial" w:hAnsi="Arial" w:cs="Arial"/>
          <w:sz w:val="24"/>
          <w:szCs w:val="24"/>
          <w:lang w:val="en-GB"/>
        </w:rPr>
        <w:t xml:space="preserve">inquiry by the public prosecutor that is </w:t>
      </w:r>
      <w:r w:rsidR="00754E36" w:rsidRPr="00754E36">
        <w:rPr>
          <w:rFonts w:ascii="Arial" w:hAnsi="Arial" w:cs="Arial"/>
          <w:sz w:val="24"/>
          <w:szCs w:val="24"/>
          <w:lang w:val="en-GB"/>
        </w:rPr>
        <w:t>supposed</w:t>
      </w:r>
      <w:r w:rsidR="00754E36" w:rsidRPr="00754E36">
        <w:rPr>
          <w:rFonts w:ascii="Arial" w:hAnsi="Arial" w:cs="Arial"/>
          <w:sz w:val="24"/>
          <w:szCs w:val="24"/>
          <w:lang w:val="en-GB"/>
        </w:rPr>
        <w:t xml:space="preserve"> to be underway, are totally </w:t>
      </w:r>
      <w:r w:rsidR="00E73D3B" w:rsidRPr="00754E36">
        <w:rPr>
          <w:rFonts w:ascii="Arial" w:hAnsi="Arial" w:cs="Arial"/>
          <w:sz w:val="24"/>
          <w:szCs w:val="24"/>
          <w:lang w:val="en-GB"/>
        </w:rPr>
        <w:t>unsupported</w:t>
      </w:r>
      <w:r w:rsidR="00754E36" w:rsidRPr="00754E36">
        <w:rPr>
          <w:rFonts w:ascii="Arial" w:hAnsi="Arial" w:cs="Arial"/>
          <w:sz w:val="24"/>
          <w:szCs w:val="24"/>
          <w:lang w:val="en-GB"/>
        </w:rPr>
        <w:t>, untrue and defamatory.</w:t>
      </w:r>
    </w:p>
    <w:p w:rsidR="00296D55" w:rsidRDefault="00754E36" w:rsidP="00F85AC2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</w:t>
      </w:r>
      <w:r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public</w:t>
      </w:r>
      <w:r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prosecutor</w:t>
      </w:r>
      <w:r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 w:rsidR="00296D55">
        <w:rPr>
          <w:rFonts w:ascii="Arial" w:hAnsi="Arial" w:cs="Arial"/>
          <w:sz w:val="24"/>
          <w:szCs w:val="24"/>
          <w:lang w:val="en-GB"/>
        </w:rPr>
        <w:t>has</w:t>
      </w:r>
      <w:r w:rsidR="00296D55"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 w:rsidR="00296D55">
        <w:rPr>
          <w:rFonts w:ascii="Arial" w:hAnsi="Arial" w:cs="Arial"/>
          <w:sz w:val="24"/>
          <w:szCs w:val="24"/>
          <w:lang w:val="en-GB"/>
        </w:rPr>
        <w:t>addressed</w:t>
      </w:r>
      <w:r w:rsidR="00296D55"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 w:rsidR="00296D55">
        <w:rPr>
          <w:rFonts w:ascii="Arial" w:hAnsi="Arial" w:cs="Arial"/>
          <w:sz w:val="24"/>
          <w:szCs w:val="24"/>
          <w:lang w:val="en-GB"/>
        </w:rPr>
        <w:t>the</w:t>
      </w:r>
      <w:r w:rsidR="00296D55"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 w:rsidR="00296D55">
        <w:rPr>
          <w:rFonts w:ascii="Arial" w:hAnsi="Arial" w:cs="Arial"/>
          <w:sz w:val="24"/>
          <w:szCs w:val="24"/>
          <w:lang w:val="en-GB"/>
        </w:rPr>
        <w:t>Bank,</w:t>
      </w:r>
      <w:r w:rsidR="00296D55"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nor</w:t>
      </w:r>
      <w:r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any</w:t>
      </w:r>
      <w:r w:rsidR="00296D55"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 w:rsidR="00296D55">
        <w:rPr>
          <w:rFonts w:ascii="Arial" w:hAnsi="Arial" w:cs="Arial"/>
          <w:sz w:val="24"/>
          <w:szCs w:val="24"/>
          <w:lang w:val="en-GB"/>
        </w:rPr>
        <w:t>judicial</w:t>
      </w:r>
      <w:r w:rsidR="00296D55"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 w:rsidR="00296D55">
        <w:rPr>
          <w:rFonts w:ascii="Arial" w:hAnsi="Arial" w:cs="Arial"/>
          <w:sz w:val="24"/>
          <w:szCs w:val="24"/>
          <w:lang w:val="en-GB"/>
        </w:rPr>
        <w:t>inquiry</w:t>
      </w:r>
      <w:r w:rsidR="00296D55"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 w:rsidR="00296D55">
        <w:rPr>
          <w:rFonts w:ascii="Arial" w:hAnsi="Arial" w:cs="Arial"/>
          <w:sz w:val="24"/>
          <w:szCs w:val="24"/>
          <w:lang w:val="en-GB"/>
        </w:rPr>
        <w:t>is taking place and the Bank continues to be fully operative</w:t>
      </w:r>
      <w:r w:rsidR="00E73D3B">
        <w:rPr>
          <w:rFonts w:ascii="Arial" w:hAnsi="Arial" w:cs="Arial"/>
          <w:sz w:val="24"/>
          <w:szCs w:val="24"/>
          <w:lang w:val="en-GB"/>
        </w:rPr>
        <w:t xml:space="preserve"> in all respects</w:t>
      </w:r>
      <w:r w:rsidR="00296D55">
        <w:rPr>
          <w:rFonts w:ascii="Arial" w:hAnsi="Arial" w:cs="Arial"/>
          <w:sz w:val="24"/>
          <w:szCs w:val="24"/>
          <w:lang w:val="en-GB"/>
        </w:rPr>
        <w:t xml:space="preserve"> in the provision of all of its services. </w:t>
      </w:r>
      <w:r w:rsidR="00296D55" w:rsidRPr="00296D55">
        <w:rPr>
          <w:rFonts w:ascii="Arial" w:hAnsi="Arial" w:cs="Arial"/>
          <w:sz w:val="24"/>
          <w:szCs w:val="24"/>
          <w:lang w:val="en-GB"/>
        </w:rPr>
        <w:t xml:space="preserve"> </w:t>
      </w:r>
      <w:r w:rsidRPr="00296D5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296D55" w:rsidRDefault="00296D55" w:rsidP="00F85AC2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As</w:t>
      </w:r>
      <w:r w:rsidRPr="00524E26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to</w:t>
      </w:r>
      <w:r w:rsidRPr="00524E26">
        <w:rPr>
          <w:rFonts w:ascii="Arial" w:hAnsi="Arial" w:cs="Arial"/>
          <w:sz w:val="24"/>
          <w:szCs w:val="24"/>
          <w:lang w:val="en-GB"/>
        </w:rPr>
        <w:t xml:space="preserve"> </w:t>
      </w:r>
      <w:r w:rsidR="00524E26">
        <w:rPr>
          <w:rFonts w:ascii="Arial" w:hAnsi="Arial" w:cs="Arial"/>
          <w:sz w:val="24"/>
          <w:szCs w:val="24"/>
          <w:lang w:val="en-GB"/>
        </w:rPr>
        <w:t>this</w:t>
      </w:r>
      <w:r w:rsidRPr="00524E26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outrageously</w:t>
      </w:r>
      <w:r w:rsidR="00524E26">
        <w:rPr>
          <w:rFonts w:ascii="Arial" w:hAnsi="Arial" w:cs="Arial"/>
          <w:sz w:val="24"/>
          <w:szCs w:val="24"/>
          <w:lang w:val="en-GB"/>
        </w:rPr>
        <w:t xml:space="preserve"> </w:t>
      </w:r>
      <w:r w:rsidR="00E73D3B">
        <w:rPr>
          <w:rFonts w:ascii="Arial" w:hAnsi="Arial" w:cs="Arial"/>
          <w:sz w:val="24"/>
          <w:szCs w:val="24"/>
          <w:lang w:val="en-GB"/>
        </w:rPr>
        <w:t>untruthful</w:t>
      </w:r>
      <w:r w:rsidR="00524E26">
        <w:rPr>
          <w:rFonts w:ascii="Arial" w:hAnsi="Arial" w:cs="Arial"/>
          <w:sz w:val="24"/>
          <w:szCs w:val="24"/>
          <w:lang w:val="en-GB"/>
        </w:rPr>
        <w:t xml:space="preserve"> misinformation, the Bank will take legal action immediately asking for the exemplary punishment of all responsible persons.</w:t>
      </w:r>
      <w:r w:rsidRPr="00524E26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50F94" w:rsidRPr="00F9329F" w:rsidRDefault="00F50F94" w:rsidP="00F85AC2">
      <w:pPr>
        <w:jc w:val="both"/>
        <w:rPr>
          <w:rFonts w:ascii="Arial" w:hAnsi="Arial" w:cs="Arial"/>
          <w:sz w:val="24"/>
          <w:szCs w:val="24"/>
        </w:rPr>
      </w:pPr>
    </w:p>
    <w:p w:rsidR="00F50F94" w:rsidRPr="00524E26" w:rsidRDefault="00F9329F" w:rsidP="00524E26">
      <w:pPr>
        <w:pStyle w:val="a4"/>
        <w:rPr>
          <w:rFonts w:ascii="Arial" w:hAnsi="Arial" w:cs="Arial"/>
          <w:b/>
          <w:szCs w:val="24"/>
        </w:rPr>
      </w:pPr>
      <w:r w:rsidRPr="00F9329F">
        <w:rPr>
          <w:rFonts w:ascii="Arial" w:hAnsi="Arial" w:cs="Arial"/>
          <w:b/>
          <w:szCs w:val="24"/>
          <w:lang w:val="en-GB"/>
        </w:rPr>
        <w:t xml:space="preserve">ATTICA </w:t>
      </w:r>
      <w:proofErr w:type="gramStart"/>
      <w:r w:rsidRPr="00F9329F">
        <w:rPr>
          <w:rFonts w:ascii="Arial" w:hAnsi="Arial" w:cs="Arial"/>
          <w:b/>
          <w:szCs w:val="24"/>
          <w:lang w:val="en-GB"/>
        </w:rPr>
        <w:t xml:space="preserve">BANK </w:t>
      </w:r>
      <w:r w:rsidR="00524E26">
        <w:rPr>
          <w:rFonts w:ascii="Arial" w:hAnsi="Arial" w:cs="Arial"/>
          <w:b/>
          <w:szCs w:val="24"/>
          <w:lang w:val="en-GB"/>
        </w:rPr>
        <w:t xml:space="preserve"> S.A</w:t>
      </w:r>
      <w:proofErr w:type="gramEnd"/>
      <w:r w:rsidR="00524E26">
        <w:rPr>
          <w:rFonts w:ascii="Arial" w:hAnsi="Arial" w:cs="Arial"/>
          <w:b/>
          <w:szCs w:val="24"/>
          <w:lang w:val="en-GB"/>
        </w:rPr>
        <w:t>.</w:t>
      </w:r>
      <w:bookmarkStart w:id="0" w:name="_GoBack"/>
      <w:bookmarkEnd w:id="0"/>
    </w:p>
    <w:sectPr w:rsidR="00F50F94" w:rsidRPr="00524E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C2"/>
    <w:rsid w:val="00140DFB"/>
    <w:rsid w:val="00296D55"/>
    <w:rsid w:val="002C271B"/>
    <w:rsid w:val="003D473B"/>
    <w:rsid w:val="00524E26"/>
    <w:rsid w:val="00534652"/>
    <w:rsid w:val="005D7623"/>
    <w:rsid w:val="006E079D"/>
    <w:rsid w:val="00754E36"/>
    <w:rsid w:val="00832796"/>
    <w:rsid w:val="009673DD"/>
    <w:rsid w:val="00A66DAC"/>
    <w:rsid w:val="00C17098"/>
    <w:rsid w:val="00E73D3B"/>
    <w:rsid w:val="00F50F94"/>
    <w:rsid w:val="00F85AC2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5AC2"/>
    <w:rPr>
      <w:rFonts w:ascii="Segoe UI" w:hAnsi="Segoe UI" w:cs="Segoe UI"/>
      <w:sz w:val="18"/>
      <w:szCs w:val="18"/>
    </w:rPr>
  </w:style>
  <w:style w:type="paragraph" w:styleId="a4">
    <w:name w:val="No Spacing"/>
    <w:uiPriority w:val="1"/>
    <w:qFormat/>
    <w:rsid w:val="00F50F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5AC2"/>
    <w:rPr>
      <w:rFonts w:ascii="Segoe UI" w:hAnsi="Segoe UI" w:cs="Segoe UI"/>
      <w:sz w:val="18"/>
      <w:szCs w:val="18"/>
    </w:rPr>
  </w:style>
  <w:style w:type="paragraph" w:styleId="a4">
    <w:name w:val="No Spacing"/>
    <w:uiPriority w:val="1"/>
    <w:qFormat/>
    <w:rsid w:val="00F50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Attica Bank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  Vassiliki</dc:creator>
  <cp:keywords/>
  <dc:description/>
  <cp:lastModifiedBy>----</cp:lastModifiedBy>
  <cp:revision>5</cp:revision>
  <cp:lastPrinted>2016-02-25T15:25:00Z</cp:lastPrinted>
  <dcterms:created xsi:type="dcterms:W3CDTF">2016-02-25T15:55:00Z</dcterms:created>
  <dcterms:modified xsi:type="dcterms:W3CDTF">2016-02-25T16:10:00Z</dcterms:modified>
</cp:coreProperties>
</file>